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5F6563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5F6563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5F6563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307FA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207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</w:t>
      </w:r>
      <w:r w:rsidR="007A3380"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307FA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90F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01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307FA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17</w:t>
      </w:r>
    </w:p>
    <w:p w:rsidR="007A5FBA" w:rsidRPr="005F6563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5F6563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5F6563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307FA9">
        <w:rPr>
          <w:rFonts w:asciiTheme="minorHAnsi" w:hAnsiTheme="minorHAnsi" w:cstheme="minorHAnsi"/>
          <w:lang w:val="hu-HU"/>
        </w:rPr>
        <w:t>7</w:t>
      </w:r>
      <w:r w:rsidR="00B90FE1">
        <w:rPr>
          <w:rFonts w:asciiTheme="minorHAnsi" w:hAnsiTheme="minorHAnsi" w:cstheme="minorHAnsi"/>
          <w:lang w:val="hu-HU"/>
        </w:rPr>
        <w:t>/202</w:t>
      </w:r>
      <w:r w:rsidR="00307FA9">
        <w:rPr>
          <w:rFonts w:asciiTheme="minorHAnsi" w:hAnsiTheme="minorHAnsi" w:cstheme="minorHAnsi"/>
          <w:lang w:val="hu-HU"/>
        </w:rPr>
        <w:t>3</w:t>
      </w:r>
      <w:r w:rsidR="00B90FE1">
        <w:rPr>
          <w:rFonts w:asciiTheme="minorHAnsi" w:hAnsiTheme="minorHAnsi" w:cstheme="minorHAnsi"/>
          <w:lang w:val="hu-HU"/>
        </w:rPr>
        <w:t>.01.</w:t>
      </w:r>
      <w:r w:rsidR="00307FA9">
        <w:rPr>
          <w:rFonts w:asciiTheme="minorHAnsi" w:hAnsiTheme="minorHAnsi" w:cstheme="minorHAnsi"/>
          <w:lang w:val="hu-HU"/>
        </w:rPr>
        <w:t>17</w:t>
      </w:r>
      <w:r w:rsidRPr="005F6563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307FA9">
        <w:rPr>
          <w:rFonts w:asciiTheme="minorHAnsi" w:hAnsiTheme="minorHAnsi" w:cstheme="minorHAnsi"/>
          <w:lang w:val="hu-HU"/>
        </w:rPr>
        <w:t xml:space="preserve"> </w:t>
      </w:r>
      <w:r w:rsidR="00307FA9">
        <w:rPr>
          <w:rFonts w:asciiTheme="minorHAnsi" w:hAnsiTheme="minorHAnsi" w:cstheme="minorHAnsi"/>
        </w:rPr>
        <w:t>és a (2) bekezdés b) betűje</w:t>
      </w:r>
      <w:r w:rsidR="00F835E7">
        <w:rPr>
          <w:rFonts w:asciiTheme="minorHAnsi" w:hAnsiTheme="minorHAnsi" w:cstheme="minorHAnsi"/>
          <w:lang w:val="hu-HU"/>
        </w:rPr>
        <w:t xml:space="preserve"> </w:t>
      </w:r>
      <w:r w:rsidRPr="005F6563">
        <w:rPr>
          <w:rFonts w:asciiTheme="minorHAnsi" w:hAnsiTheme="minorHAnsi" w:cstheme="minorHAnsi"/>
          <w:lang w:val="hu-HU"/>
        </w:rPr>
        <w:t>szerint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Tekintve a:</w:t>
      </w:r>
    </w:p>
    <w:p w:rsidR="00995614" w:rsidRPr="005F6563" w:rsidRDefault="00995614" w:rsidP="00995614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Határozatának 34 cikkelyét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307FA9" w:rsidRPr="009F78DA" w:rsidRDefault="006126A7" w:rsidP="00307FA9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5F6563">
        <w:rPr>
          <w:rFonts w:asciiTheme="minorHAnsi" w:hAnsiTheme="minorHAnsi" w:cstheme="minorHAnsi"/>
        </w:rPr>
        <w:t>20</w:t>
      </w:r>
      <w:r w:rsidR="00B90FE1">
        <w:rPr>
          <w:rFonts w:asciiTheme="minorHAnsi" w:hAnsiTheme="minorHAnsi" w:cstheme="minorHAnsi"/>
        </w:rPr>
        <w:t>2</w:t>
      </w:r>
      <w:r w:rsidR="00307FA9">
        <w:rPr>
          <w:rFonts w:asciiTheme="minorHAnsi" w:hAnsiTheme="minorHAnsi" w:cstheme="minorHAnsi"/>
        </w:rPr>
        <w:t>3</w:t>
      </w:r>
      <w:r w:rsidRPr="005F6563">
        <w:rPr>
          <w:rFonts w:asciiTheme="minorHAnsi" w:hAnsiTheme="minorHAnsi" w:cstheme="minorHAnsi"/>
        </w:rPr>
        <w:t>.</w:t>
      </w:r>
      <w:r w:rsidR="00307FA9">
        <w:rPr>
          <w:rFonts w:asciiTheme="minorHAnsi" w:hAnsiTheme="minorHAnsi" w:cstheme="minorHAnsi"/>
        </w:rPr>
        <w:t>01</w:t>
      </w:r>
      <w:r w:rsidR="00A43C37" w:rsidRPr="005F6563">
        <w:rPr>
          <w:rFonts w:asciiTheme="minorHAnsi" w:hAnsiTheme="minorHAnsi" w:cstheme="minorHAnsi"/>
        </w:rPr>
        <w:t>.</w:t>
      </w:r>
      <w:r w:rsidR="00307FA9">
        <w:rPr>
          <w:rFonts w:asciiTheme="minorHAnsi" w:hAnsiTheme="minorHAnsi" w:cstheme="minorHAnsi"/>
        </w:rPr>
        <w:t>20</w:t>
      </w:r>
      <w:r w:rsidR="00A43C37" w:rsidRPr="005F6563">
        <w:rPr>
          <w:rFonts w:asciiTheme="minorHAnsi" w:hAnsiTheme="minorHAnsi" w:cstheme="minorHAnsi"/>
        </w:rPr>
        <w:t>-</w:t>
      </w:r>
      <w:r w:rsidR="00307FA9">
        <w:rPr>
          <w:rFonts w:asciiTheme="minorHAnsi" w:hAnsiTheme="minorHAnsi" w:cstheme="minorHAnsi"/>
        </w:rPr>
        <w:t>á</w:t>
      </w:r>
      <w:r w:rsidRPr="005F6563">
        <w:rPr>
          <w:rFonts w:asciiTheme="minorHAnsi" w:hAnsiTheme="minorHAnsi" w:cstheme="minorHAnsi"/>
          <w:lang w:val="hu-HU"/>
        </w:rPr>
        <w:t>n</w:t>
      </w:r>
      <w:r w:rsidRPr="005F6563">
        <w:rPr>
          <w:rFonts w:asciiTheme="minorHAnsi" w:hAnsiTheme="minorHAnsi" w:cstheme="minorHAnsi"/>
        </w:rPr>
        <w:t xml:space="preserve">, </w:t>
      </w:r>
      <w:r w:rsidR="00A43C37" w:rsidRPr="005F6563">
        <w:rPr>
          <w:rFonts w:asciiTheme="minorHAnsi" w:hAnsiTheme="minorHAnsi" w:cstheme="minorHAnsi"/>
        </w:rPr>
        <w:t>1</w:t>
      </w:r>
      <w:r w:rsidR="00307FA9">
        <w:rPr>
          <w:rFonts w:asciiTheme="minorHAnsi" w:hAnsiTheme="minorHAnsi" w:cstheme="minorHAnsi"/>
        </w:rPr>
        <w:t>2</w:t>
      </w:r>
      <w:r w:rsidRPr="005F6563">
        <w:rPr>
          <w:rFonts w:asciiTheme="minorHAnsi" w:hAnsiTheme="minorHAnsi" w:cstheme="minorHAnsi"/>
        </w:rPr>
        <w:t>:00 órától</w:t>
      </w:r>
      <w:r w:rsidR="00307FA9">
        <w:rPr>
          <w:rFonts w:asciiTheme="minorHAnsi" w:hAnsiTheme="minorHAnsi" w:cstheme="minorHAnsi"/>
        </w:rPr>
        <w:t>, a</w:t>
      </w:r>
      <w:r w:rsidRPr="005F6563">
        <w:rPr>
          <w:rFonts w:asciiTheme="minorHAnsi" w:hAnsiTheme="minorHAnsi" w:cstheme="minorHAnsi"/>
        </w:rPr>
        <w:t xml:space="preserve"> </w:t>
      </w:r>
      <w:r w:rsidR="00307FA9" w:rsidRPr="00CB4B50">
        <w:rPr>
          <w:rFonts w:ascii="Calibri" w:hAnsi="Calibri" w:cs="Calibri"/>
        </w:rPr>
        <w:t xml:space="preserve"> Szatmárnémeti Megyei Jogú Városban, 25 Octombrie tér 1 szám alatt levő Közigazgatási Palota nagy gyülésteremben tartandó </w:t>
      </w:r>
      <w:r w:rsidR="00307FA9" w:rsidRPr="009F78DA">
        <w:rPr>
          <w:rFonts w:ascii="Calibri" w:hAnsi="Calibri" w:cs="Calibri"/>
        </w:rPr>
        <w:t xml:space="preserve">rendkivüli ülésére, </w:t>
      </w:r>
      <w:r w:rsidR="00307FA9" w:rsidRPr="009F78DA">
        <w:rPr>
          <w:rFonts w:ascii="Calibri" w:hAnsi="Calibri" w:cs="Calibri"/>
          <w:lang w:val="hu-HU"/>
        </w:rPr>
        <w:t>az alábbi napirendi pontok tervezetével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1E35FF" w:rsidRPr="005F6563" w:rsidRDefault="001E35FF" w:rsidP="001E35F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307FA9" w:rsidRPr="009A78DF" w:rsidRDefault="00307FA9" w:rsidP="00307FA9">
      <w:pPr>
        <w:pStyle w:val="ListParagraph"/>
        <w:ind w:left="357"/>
        <w:jc w:val="both"/>
        <w:rPr>
          <w:rFonts w:cs="Calibri"/>
          <w:sz w:val="24"/>
          <w:szCs w:val="24"/>
        </w:rPr>
      </w:pPr>
      <w:r w:rsidRPr="009A78DF">
        <w:rPr>
          <w:rFonts w:cs="Calibri"/>
          <w:lang w:val="hu-HU"/>
        </w:rPr>
        <w:t xml:space="preserve">1.HATÁROZATTERVEZET </w:t>
      </w:r>
      <w:r w:rsidRPr="009A78DF">
        <w:rPr>
          <w:rFonts w:cs="Calibri"/>
          <w:sz w:val="24"/>
          <w:szCs w:val="24"/>
        </w:rPr>
        <w:t>a 202</w:t>
      </w:r>
      <w:r>
        <w:rPr>
          <w:rFonts w:cs="Calibri"/>
          <w:sz w:val="24"/>
          <w:szCs w:val="24"/>
        </w:rPr>
        <w:t>3</w:t>
      </w:r>
      <w:r w:rsidRPr="009A78DF">
        <w:rPr>
          <w:rFonts w:cs="Calibri"/>
          <w:sz w:val="24"/>
          <w:szCs w:val="24"/>
        </w:rPr>
        <w:t xml:space="preserve"> évi állami költségvetésről szóló 202</w:t>
      </w:r>
      <w:r>
        <w:rPr>
          <w:rFonts w:cs="Calibri"/>
          <w:sz w:val="24"/>
          <w:szCs w:val="24"/>
        </w:rPr>
        <w:t>2</w:t>
      </w:r>
      <w:r w:rsidRPr="009A78DF">
        <w:rPr>
          <w:rFonts w:cs="Calibri"/>
          <w:sz w:val="24"/>
          <w:szCs w:val="24"/>
        </w:rPr>
        <w:t xml:space="preserve"> évi </w:t>
      </w:r>
      <w:r>
        <w:rPr>
          <w:rFonts w:cs="Calibri"/>
          <w:sz w:val="24"/>
          <w:szCs w:val="24"/>
        </w:rPr>
        <w:t>368</w:t>
      </w:r>
      <w:r w:rsidRPr="009A78DF">
        <w:rPr>
          <w:rFonts w:cs="Calibri"/>
          <w:sz w:val="24"/>
          <w:szCs w:val="24"/>
        </w:rPr>
        <w:t>/202</w:t>
      </w:r>
      <w:r>
        <w:rPr>
          <w:rFonts w:cs="Calibri"/>
          <w:sz w:val="24"/>
          <w:szCs w:val="24"/>
        </w:rPr>
        <w:t>2</w:t>
      </w:r>
      <w:r w:rsidRPr="009A78DF">
        <w:rPr>
          <w:rFonts w:cs="Calibri"/>
          <w:sz w:val="24"/>
          <w:szCs w:val="24"/>
        </w:rPr>
        <w:t xml:space="preserve"> számú Törvény 6 cikkely (</w:t>
      </w:r>
      <w:r>
        <w:rPr>
          <w:rFonts w:cs="Calibri"/>
          <w:sz w:val="24"/>
          <w:szCs w:val="24"/>
        </w:rPr>
        <w:t>6</w:t>
      </w:r>
      <w:r w:rsidRPr="009A78DF">
        <w:rPr>
          <w:rFonts w:cs="Calibri"/>
          <w:sz w:val="24"/>
          <w:szCs w:val="24"/>
        </w:rPr>
        <w:t xml:space="preserve">) bekezdése alapján </w:t>
      </w:r>
      <w:r>
        <w:rPr>
          <w:rFonts w:cs="Calibri"/>
          <w:sz w:val="24"/>
          <w:szCs w:val="24"/>
        </w:rPr>
        <w:t xml:space="preserve">bevételezett </w:t>
      </w:r>
      <w:r w:rsidRPr="009A78DF">
        <w:rPr>
          <w:rFonts w:cs="Calibri"/>
          <w:sz w:val="24"/>
          <w:szCs w:val="24"/>
        </w:rPr>
        <w:t>jövedelemadó 6%-ból a Szatmár Megye rendelkezésére álló alap területi-közigazgatási egységenkénti elosztásának jóváhagyásáról</w:t>
      </w:r>
    </w:p>
    <w:p w:rsidR="00C53348" w:rsidRPr="005F6563" w:rsidRDefault="00C53348" w:rsidP="00C53348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307FA9" w:rsidRPr="003F7795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307FA9" w:rsidRPr="003F7795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-Gazdasági-pénzügyi tevékenységek Bizottsága</w:t>
      </w:r>
    </w:p>
    <w:p w:rsidR="00307FA9" w:rsidRPr="009F78DA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C53348" w:rsidRPr="00C53348" w:rsidRDefault="00C53348" w:rsidP="00C53348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>
        <w:rPr>
          <w:rFonts w:ascii="Calibri" w:hAnsi="Calibri" w:cs="Calibri"/>
          <w:sz w:val="24"/>
          <w:lang w:val="ro-RO"/>
        </w:rPr>
        <w:tab/>
      </w:r>
      <w:r w:rsidRPr="00C53348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C53348" w:rsidRPr="00983730" w:rsidRDefault="00C53348" w:rsidP="00C5334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53348" w:rsidRPr="00983730" w:rsidRDefault="00C53348" w:rsidP="00C53348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8373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83730">
        <w:rPr>
          <w:rFonts w:asciiTheme="minorHAnsi" w:hAnsiTheme="minorHAnsi" w:cstheme="minorHAnsi"/>
          <w:lang w:val="ro-RO"/>
        </w:rPr>
        <w:t xml:space="preserve"> Bizottság</w:t>
      </w:r>
    </w:p>
    <w:p w:rsidR="00C53348" w:rsidRPr="00983730" w:rsidRDefault="00C53348" w:rsidP="00C5334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307FA9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C53348" w:rsidRPr="00983730" w:rsidRDefault="00C53348" w:rsidP="00C53348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07FA9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</w:p>
    <w:p w:rsidR="00307FA9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</w:p>
    <w:p w:rsidR="00F459EC" w:rsidRPr="00157216" w:rsidRDefault="00307FA9" w:rsidP="00F459EC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2</w:t>
      </w:r>
      <w:r w:rsidRPr="009F78DA">
        <w:rPr>
          <w:rFonts w:ascii="Calibri" w:hAnsi="Calibri" w:cs="Calibri"/>
          <w:lang w:val="ro-RO"/>
        </w:rPr>
        <w:t xml:space="preserve">.HATÁROZATTERVEZET </w:t>
      </w:r>
      <w:r w:rsidR="00F459EC" w:rsidRPr="00157216">
        <w:rPr>
          <w:rFonts w:ascii="Calibri" w:hAnsi="Calibri" w:cs="Calibri"/>
        </w:rPr>
        <w:t>a “</w:t>
      </w:r>
      <w:proofErr w:type="spellStart"/>
      <w:r w:rsidR="00F459EC" w:rsidRPr="00157216">
        <w:rPr>
          <w:rStyle w:val="st1"/>
          <w:rFonts w:ascii="Calibri" w:hAnsi="Calibri" w:cs="Calibri"/>
          <w:color w:val="222222"/>
        </w:rPr>
        <w:t>ROcHUs</w:t>
      </w:r>
      <w:proofErr w:type="spellEnd"/>
      <w:r w:rsidR="00F459EC" w:rsidRPr="00157216">
        <w:rPr>
          <w:rStyle w:val="st1"/>
          <w:rFonts w:ascii="Calibri" w:hAnsi="Calibri" w:cs="Calibri"/>
          <w:color w:val="222222"/>
        </w:rPr>
        <w:t xml:space="preserve">-Care for health in Satu Mare and </w:t>
      </w:r>
      <w:proofErr w:type="spellStart"/>
      <w:r w:rsidR="00F459EC" w:rsidRPr="00157216">
        <w:rPr>
          <w:rStyle w:val="st1"/>
          <w:rFonts w:ascii="Calibri" w:hAnsi="Calibri" w:cs="Calibri"/>
          <w:color w:val="222222"/>
        </w:rPr>
        <w:t>Szabolcs-Szatmár-Bereg</w:t>
      </w:r>
      <w:proofErr w:type="spellEnd"/>
      <w:r w:rsidR="00F459EC" w:rsidRPr="00157216">
        <w:rPr>
          <w:rStyle w:val="st1"/>
          <w:rFonts w:ascii="Calibri" w:hAnsi="Calibri" w:cs="Calibri"/>
          <w:color w:val="222222"/>
        </w:rPr>
        <w:t xml:space="preserve"> counties” </w:t>
      </w:r>
      <w:proofErr w:type="spellStart"/>
      <w:r w:rsidR="00F459EC" w:rsidRPr="00157216">
        <w:rPr>
          <w:rStyle w:val="st1"/>
          <w:rFonts w:ascii="Calibri" w:hAnsi="Calibri" w:cs="Calibri"/>
          <w:color w:val="222222"/>
        </w:rPr>
        <w:t>Teljes</w:t>
      </w:r>
      <w:proofErr w:type="spellEnd"/>
      <w:r w:rsidR="00F459EC" w:rsidRPr="00157216">
        <w:rPr>
          <w:rStyle w:val="st1"/>
          <w:rFonts w:ascii="Calibri" w:hAnsi="Calibri" w:cs="Calibri"/>
          <w:color w:val="222222"/>
        </w:rPr>
        <w:t xml:space="preserve"> </w:t>
      </w:r>
      <w:proofErr w:type="spellStart"/>
      <w:r w:rsidR="00F459EC" w:rsidRPr="00157216">
        <w:rPr>
          <w:rStyle w:val="st1"/>
          <w:rFonts w:ascii="Calibri" w:hAnsi="Calibri" w:cs="Calibri"/>
          <w:color w:val="222222"/>
        </w:rPr>
        <w:t>applikáció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szakaszban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lévő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pályázat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letétele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érdekében</w:t>
      </w:r>
      <w:proofErr w:type="spellEnd"/>
      <w:r w:rsidR="00F459EC" w:rsidRPr="00157216">
        <w:rPr>
          <w:rStyle w:val="st1"/>
          <w:rFonts w:ascii="Calibri" w:hAnsi="Calibri" w:cs="Calibri"/>
          <w:color w:val="222222"/>
        </w:rPr>
        <w:t xml:space="preserve">, </w:t>
      </w:r>
      <w:r w:rsidR="00F459EC" w:rsidRPr="00157216">
        <w:rPr>
          <w:rFonts w:ascii="Calibri" w:hAnsi="Calibri" w:cs="Calibri"/>
        </w:rPr>
        <w:t xml:space="preserve">a </w:t>
      </w:r>
      <w:proofErr w:type="spellStart"/>
      <w:r w:rsidR="00F459EC" w:rsidRPr="00157216">
        <w:rPr>
          <w:rFonts w:ascii="Calibri" w:hAnsi="Calibri" w:cs="Calibri"/>
        </w:rPr>
        <w:t>pályázat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költségeinek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valamint</w:t>
      </w:r>
      <w:proofErr w:type="spellEnd"/>
      <w:r w:rsidR="00F459EC" w:rsidRPr="00157216">
        <w:rPr>
          <w:rFonts w:ascii="Calibri" w:hAnsi="Calibri" w:cs="Calibri"/>
        </w:rPr>
        <w:t xml:space="preserve"> a </w:t>
      </w:r>
      <w:proofErr w:type="spellStart"/>
      <w:r w:rsidR="00F459EC" w:rsidRPr="00157216">
        <w:rPr>
          <w:rFonts w:ascii="Calibri" w:hAnsi="Calibri" w:cs="Calibri"/>
        </w:rPr>
        <w:t>pályázat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megvalósítása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érdekében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kötött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Partnerségi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egyezmény</w:t>
      </w:r>
      <w:proofErr w:type="spellEnd"/>
      <w:r w:rsidR="00F459EC" w:rsidRPr="00157216">
        <w:rPr>
          <w:rFonts w:ascii="Calibri" w:hAnsi="Calibri" w:cs="Calibri"/>
        </w:rPr>
        <w:t xml:space="preserve"> </w:t>
      </w:r>
      <w:proofErr w:type="spellStart"/>
      <w:r w:rsidR="00F459EC" w:rsidRPr="00157216">
        <w:rPr>
          <w:rFonts w:ascii="Calibri" w:hAnsi="Calibri" w:cs="Calibri"/>
        </w:rPr>
        <w:t>jóváhagyásáról</w:t>
      </w:r>
      <w:proofErr w:type="spellEnd"/>
      <w:r w:rsidR="00F459EC">
        <w:rPr>
          <w:rFonts w:ascii="Calibri" w:hAnsi="Calibri" w:cs="Calibri"/>
        </w:rPr>
        <w:t xml:space="preserve"> </w:t>
      </w:r>
      <w:proofErr w:type="spellStart"/>
      <w:r w:rsidR="00F459EC">
        <w:rPr>
          <w:rFonts w:ascii="Calibri" w:hAnsi="Calibri" w:cs="Calibri"/>
        </w:rPr>
        <w:t>szóló</w:t>
      </w:r>
      <w:proofErr w:type="spellEnd"/>
      <w:r w:rsidR="00F459EC">
        <w:rPr>
          <w:rFonts w:ascii="Calibri" w:hAnsi="Calibri" w:cs="Calibri"/>
        </w:rPr>
        <w:t xml:space="preserve"> 38/2020 </w:t>
      </w:r>
      <w:proofErr w:type="spellStart"/>
      <w:r w:rsidR="00F459EC">
        <w:rPr>
          <w:rFonts w:ascii="Calibri" w:hAnsi="Calibri" w:cs="Calibri"/>
        </w:rPr>
        <w:t>számú</w:t>
      </w:r>
      <w:proofErr w:type="spellEnd"/>
      <w:r w:rsidR="00F459EC">
        <w:rPr>
          <w:rFonts w:ascii="Calibri" w:hAnsi="Calibri" w:cs="Calibri"/>
        </w:rPr>
        <w:t xml:space="preserve"> </w:t>
      </w:r>
      <w:proofErr w:type="spellStart"/>
      <w:r w:rsidR="00F459EC">
        <w:rPr>
          <w:rFonts w:ascii="Calibri" w:hAnsi="Calibri" w:cs="Calibri"/>
        </w:rPr>
        <w:t>Szatmár</w:t>
      </w:r>
      <w:proofErr w:type="spellEnd"/>
      <w:r w:rsidR="00F459EC">
        <w:rPr>
          <w:rFonts w:ascii="Calibri" w:hAnsi="Calibri" w:cs="Calibri"/>
        </w:rPr>
        <w:t xml:space="preserve"> </w:t>
      </w:r>
      <w:proofErr w:type="spellStart"/>
      <w:r w:rsidR="00F459EC">
        <w:rPr>
          <w:rFonts w:ascii="Calibri" w:hAnsi="Calibri" w:cs="Calibri"/>
        </w:rPr>
        <w:t>Megyei</w:t>
      </w:r>
      <w:proofErr w:type="spellEnd"/>
      <w:r w:rsidR="00F459EC">
        <w:rPr>
          <w:rFonts w:ascii="Calibri" w:hAnsi="Calibri" w:cs="Calibri"/>
        </w:rPr>
        <w:t xml:space="preserve"> </w:t>
      </w:r>
      <w:proofErr w:type="spellStart"/>
      <w:r w:rsidR="00F459EC">
        <w:rPr>
          <w:rFonts w:ascii="Calibri" w:hAnsi="Calibri" w:cs="Calibri"/>
        </w:rPr>
        <w:t>Tanács</w:t>
      </w:r>
      <w:proofErr w:type="spellEnd"/>
      <w:r w:rsidR="00F459EC">
        <w:rPr>
          <w:rFonts w:ascii="Calibri" w:hAnsi="Calibri" w:cs="Calibri"/>
        </w:rPr>
        <w:t xml:space="preserve"> </w:t>
      </w:r>
      <w:proofErr w:type="spellStart"/>
      <w:r w:rsidR="00F459EC">
        <w:rPr>
          <w:rFonts w:ascii="Calibri" w:hAnsi="Calibri" w:cs="Calibri"/>
        </w:rPr>
        <w:t>Határozatának</w:t>
      </w:r>
      <w:proofErr w:type="spellEnd"/>
      <w:r w:rsidR="00F459EC">
        <w:rPr>
          <w:rFonts w:ascii="Calibri" w:hAnsi="Calibri" w:cs="Calibri"/>
        </w:rPr>
        <w:t xml:space="preserve"> </w:t>
      </w:r>
      <w:proofErr w:type="spellStart"/>
      <w:r w:rsidR="00F459EC">
        <w:rPr>
          <w:rFonts w:ascii="Calibri" w:hAnsi="Calibri" w:cs="Calibri"/>
        </w:rPr>
        <w:t>módosításáról</w:t>
      </w:r>
      <w:proofErr w:type="spellEnd"/>
      <w:r w:rsidR="00F459EC">
        <w:rPr>
          <w:rFonts w:ascii="Calibri" w:hAnsi="Calibri" w:cs="Calibri"/>
        </w:rPr>
        <w:t xml:space="preserve"> </w:t>
      </w:r>
      <w:proofErr w:type="spellStart"/>
      <w:r w:rsidR="00F459EC">
        <w:rPr>
          <w:rFonts w:ascii="Calibri" w:hAnsi="Calibri" w:cs="Calibri"/>
        </w:rPr>
        <w:t>és</w:t>
      </w:r>
      <w:proofErr w:type="spellEnd"/>
      <w:r w:rsidR="00F459EC">
        <w:rPr>
          <w:rFonts w:ascii="Calibri" w:hAnsi="Calibri" w:cs="Calibri"/>
        </w:rPr>
        <w:t xml:space="preserve"> </w:t>
      </w:r>
      <w:proofErr w:type="spellStart"/>
      <w:r w:rsidR="00F459EC">
        <w:rPr>
          <w:rFonts w:ascii="Calibri" w:hAnsi="Calibri" w:cs="Calibri"/>
        </w:rPr>
        <w:t>kiegészítéséről</w:t>
      </w:r>
      <w:proofErr w:type="spellEnd"/>
    </w:p>
    <w:p w:rsidR="00F459EC" w:rsidRPr="00157216" w:rsidRDefault="00F459EC" w:rsidP="00F459EC">
      <w:pPr>
        <w:contextualSpacing/>
        <w:jc w:val="center"/>
        <w:rPr>
          <w:rFonts w:ascii="Calibri" w:hAnsi="Calibri" w:cs="Calibri"/>
          <w:lang w:val="ro-RO"/>
        </w:rPr>
      </w:pPr>
    </w:p>
    <w:p w:rsidR="00307FA9" w:rsidRPr="009F78DA" w:rsidRDefault="00307FA9" w:rsidP="00307FA9">
      <w:pPr>
        <w:ind w:firstLine="709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Kezdeményező: Pataki Csaba a Szatmár Megyei Tanács elnöke</w:t>
      </w:r>
    </w:p>
    <w:p w:rsidR="00307FA9" w:rsidRPr="009F78DA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A tervezetet engedélyező szakbizottságok:</w:t>
      </w:r>
    </w:p>
    <w:p w:rsidR="00307FA9" w:rsidRPr="009F78DA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-Gazdasági-pénzügyi tevékenységek Bizottsága </w:t>
      </w:r>
    </w:p>
    <w:p w:rsidR="00307FA9" w:rsidRPr="009F78DA" w:rsidRDefault="00307FA9" w:rsidP="00307FA9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F459EC" w:rsidRDefault="00F459EC" w:rsidP="00F459EC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F459EC" w:rsidRPr="00C53348" w:rsidRDefault="00F459EC" w:rsidP="00F459EC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>
        <w:rPr>
          <w:rFonts w:ascii="Calibri" w:hAnsi="Calibri" w:cs="Calibri"/>
          <w:sz w:val="24"/>
          <w:lang w:val="ro-RO"/>
        </w:rPr>
        <w:lastRenderedPageBreak/>
        <w:tab/>
      </w:r>
      <w:r w:rsidRPr="00C53348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F459EC" w:rsidRPr="00983730" w:rsidRDefault="00F459EC" w:rsidP="00F459EC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459EC" w:rsidRDefault="00F459EC" w:rsidP="00F459EC">
      <w:pPr>
        <w:ind w:firstLine="720"/>
        <w:jc w:val="both"/>
        <w:rPr>
          <w:rFonts w:ascii="Calibri" w:hAnsi="Calibri" w:cs="Calibri"/>
          <w:lang w:val="ro-RO"/>
        </w:rPr>
      </w:pPr>
    </w:p>
    <w:p w:rsidR="004C0C0A" w:rsidRPr="005F6563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5F6563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5F6563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5F6563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="00EE7E43" w:rsidRPr="005F6563">
        <w:rPr>
          <w:rFonts w:asciiTheme="minorHAnsi" w:hAnsiTheme="minorHAnsi" w:cstheme="minorHAnsi"/>
          <w:bCs/>
          <w:sz w:val="24"/>
          <w:lang w:val="hu-HU"/>
        </w:rPr>
        <w:tab/>
      </w:r>
      <w:r w:rsidR="004C0C0A" w:rsidRPr="005F6563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5F6563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Olvashatatlan aláírás</w:t>
      </w:r>
    </w:p>
    <w:p w:rsidR="00EE7E43" w:rsidRPr="005F6563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</w:p>
    <w:p w:rsidR="00EE7E43" w:rsidRPr="005F6563" w:rsidRDefault="00EE7E43" w:rsidP="00EE7E43">
      <w:pPr>
        <w:ind w:firstLine="720"/>
        <w:rPr>
          <w:rFonts w:asciiTheme="minorHAnsi" w:hAnsiTheme="minorHAnsi" w:cstheme="minorHAnsi"/>
          <w:lang w:val="hu-HU"/>
        </w:rPr>
      </w:pPr>
    </w:p>
    <w:p w:rsidR="0028116E" w:rsidRPr="005F6563" w:rsidRDefault="00EE7E43" w:rsidP="00DC6D5F">
      <w:pPr>
        <w:tabs>
          <w:tab w:val="center" w:pos="5230"/>
        </w:tabs>
        <w:ind w:firstLine="720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PH. Szatmár Megye, Románia, Megyei Tanács</w:t>
      </w:r>
    </w:p>
    <w:p w:rsidR="00BE1D8E" w:rsidRDefault="0028116E" w:rsidP="00BE1D8E">
      <w:pPr>
        <w:ind w:firstLine="720"/>
        <w:rPr>
          <w:rFonts w:asciiTheme="minorHAnsi" w:hAnsiTheme="minorHAnsi" w:cstheme="minorHAnsi"/>
        </w:rPr>
      </w:pPr>
      <w:proofErr w:type="spellStart"/>
      <w:r w:rsidRPr="005F6563">
        <w:rPr>
          <w:rFonts w:asciiTheme="minorHAnsi" w:hAnsiTheme="minorHAnsi" w:cstheme="minorHAnsi"/>
        </w:rPr>
        <w:t>Kész</w:t>
      </w:r>
      <w:r w:rsidR="00F459EC">
        <w:rPr>
          <w:rFonts w:asciiTheme="minorHAnsi" w:hAnsiTheme="minorHAnsi" w:cstheme="minorHAnsi"/>
        </w:rPr>
        <w:t>ült</w:t>
      </w:r>
      <w:proofErr w:type="spellEnd"/>
      <w:r w:rsidRPr="005F6563">
        <w:rPr>
          <w:rFonts w:asciiTheme="minorHAnsi" w:hAnsiTheme="minorHAnsi" w:cstheme="minorHAnsi"/>
        </w:rPr>
        <w:t xml:space="preserve"> 2 </w:t>
      </w:r>
      <w:proofErr w:type="spellStart"/>
      <w:r w:rsidRPr="005F6563">
        <w:rPr>
          <w:rFonts w:asciiTheme="minorHAnsi" w:hAnsiTheme="minorHAnsi" w:cstheme="minorHAnsi"/>
        </w:rPr>
        <w:t>példányban</w:t>
      </w:r>
      <w:proofErr w:type="spellEnd"/>
      <w:r w:rsidRPr="005F6563">
        <w:rPr>
          <w:rFonts w:asciiTheme="minorHAnsi" w:hAnsiTheme="minorHAnsi" w:cstheme="minorHAnsi"/>
        </w:rPr>
        <w:t xml:space="preserve"> </w:t>
      </w:r>
    </w:p>
    <w:p w:rsidR="00BE1D8E" w:rsidRPr="005F6563" w:rsidRDefault="00BE1D8E" w:rsidP="00BE1D8E">
      <w:pPr>
        <w:ind w:firstLine="720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Olvashatatlan aláírás</w:t>
      </w:r>
    </w:p>
    <w:p w:rsidR="004C0C0A" w:rsidRPr="00BE1D8E" w:rsidRDefault="004C0C0A" w:rsidP="00BE1D8E">
      <w:pPr>
        <w:ind w:firstLine="720"/>
        <w:rPr>
          <w:rFonts w:asciiTheme="minorHAnsi" w:hAnsiTheme="minorHAnsi" w:cstheme="minorHAnsi"/>
        </w:rPr>
      </w:pPr>
    </w:p>
    <w:sectPr w:rsidR="004C0C0A" w:rsidRPr="00BE1D8E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E1" w:rsidRDefault="003F41E1" w:rsidP="00E33FDB">
      <w:r>
        <w:separator/>
      </w:r>
    </w:p>
  </w:endnote>
  <w:endnote w:type="continuationSeparator" w:id="0">
    <w:p w:rsidR="003F41E1" w:rsidRDefault="003F41E1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E1" w:rsidRDefault="003F41E1" w:rsidP="00E33FDB">
      <w:r>
        <w:separator/>
      </w:r>
    </w:p>
  </w:footnote>
  <w:footnote w:type="continuationSeparator" w:id="0">
    <w:p w:rsidR="003F41E1" w:rsidRDefault="003F41E1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0F76F5"/>
    <w:rsid w:val="00102C28"/>
    <w:rsid w:val="001069A7"/>
    <w:rsid w:val="00112132"/>
    <w:rsid w:val="00115A3D"/>
    <w:rsid w:val="00115BAA"/>
    <w:rsid w:val="001228DE"/>
    <w:rsid w:val="001271EC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91EF4"/>
    <w:rsid w:val="001A34C0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31530"/>
    <w:rsid w:val="0024252C"/>
    <w:rsid w:val="0024621B"/>
    <w:rsid w:val="00254ABF"/>
    <w:rsid w:val="00255DA2"/>
    <w:rsid w:val="00266E23"/>
    <w:rsid w:val="0027325F"/>
    <w:rsid w:val="00275658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07FA9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7748D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41E1"/>
    <w:rsid w:val="003F5012"/>
    <w:rsid w:val="003F510A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C0B14"/>
    <w:rsid w:val="004C0C0A"/>
    <w:rsid w:val="004C1782"/>
    <w:rsid w:val="004D7EE6"/>
    <w:rsid w:val="004E3A61"/>
    <w:rsid w:val="004E766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7A7"/>
    <w:rsid w:val="007C193C"/>
    <w:rsid w:val="007C4B11"/>
    <w:rsid w:val="007C7F28"/>
    <w:rsid w:val="007E1E36"/>
    <w:rsid w:val="007E5B89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635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A131DA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7DF9"/>
    <w:rsid w:val="00A81991"/>
    <w:rsid w:val="00AB6616"/>
    <w:rsid w:val="00AC5852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5E9B"/>
    <w:rsid w:val="00B074FB"/>
    <w:rsid w:val="00B110B4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72C7"/>
    <w:rsid w:val="00BC02C6"/>
    <w:rsid w:val="00BC0BE8"/>
    <w:rsid w:val="00BD40FE"/>
    <w:rsid w:val="00BE1385"/>
    <w:rsid w:val="00BE1D8E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3348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80"/>
    <w:rsid w:val="00CF61D0"/>
    <w:rsid w:val="00D02A7C"/>
    <w:rsid w:val="00D041BA"/>
    <w:rsid w:val="00D051F4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DEB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459EC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A7153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92718-57FD-45A6-A07C-A00FC1AB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266</cp:revision>
  <cp:lastPrinted>2016-02-24T11:25:00Z</cp:lastPrinted>
  <dcterms:created xsi:type="dcterms:W3CDTF">2013-11-20T09:59:00Z</dcterms:created>
  <dcterms:modified xsi:type="dcterms:W3CDTF">2023-01-19T07:13:00Z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