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1CC39" w14:textId="77777777" w:rsidR="00696E16" w:rsidRPr="00653D45" w:rsidRDefault="00696E16" w:rsidP="00653D4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53D45">
        <w:rPr>
          <w:rFonts w:ascii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2444662C" w14:textId="77777777" w:rsidR="00696E16" w:rsidRPr="00653D45" w:rsidRDefault="00696E16" w:rsidP="00653D4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53D45">
        <w:rPr>
          <w:rFonts w:ascii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6F107A0D" w14:textId="77777777" w:rsidR="00696E16" w:rsidRPr="00653D45" w:rsidRDefault="00696E16" w:rsidP="00653D4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53D45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</w:t>
      </w:r>
    </w:p>
    <w:p w14:paraId="66273D48" w14:textId="37568451" w:rsidR="00696E16" w:rsidRPr="008167C3" w:rsidRDefault="00696E16" w:rsidP="00653D45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0D1EE32F" w14:textId="10FE4683" w:rsidR="0084196A" w:rsidRDefault="0084196A" w:rsidP="00441C5A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05E3C4DF" w14:textId="77777777" w:rsidR="00E902F1" w:rsidRPr="00441C5A" w:rsidRDefault="00E902F1" w:rsidP="00441C5A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265452FB" w14:textId="3F11D658" w:rsidR="00696E16" w:rsidRPr="00653D45" w:rsidRDefault="00696E16" w:rsidP="00441C5A">
      <w:pPr>
        <w:pStyle w:val="NoSpacing"/>
        <w:jc w:val="center"/>
        <w:rPr>
          <w:b/>
          <w:lang w:val="ro-RO"/>
        </w:rPr>
      </w:pPr>
      <w:bookmarkStart w:id="0" w:name="_Hlk41043672"/>
      <w:r w:rsidRPr="00653D45">
        <w:rPr>
          <w:b/>
          <w:lang w:val="ro-RO"/>
        </w:rPr>
        <w:t>Proiect de hotărâre nr. _______ din data ___________</w:t>
      </w:r>
    </w:p>
    <w:bookmarkEnd w:id="0"/>
    <w:p w14:paraId="0488111E" w14:textId="1AC47A02" w:rsidR="00055093" w:rsidRDefault="00A012C4" w:rsidP="00441C5A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D4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privind aprobarea </w:t>
      </w:r>
      <w:r w:rsidR="0001132E" w:rsidRPr="00653D4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încheierii </w:t>
      </w:r>
      <w:r w:rsidRPr="00653D4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Protocolului de colaborare </w:t>
      </w:r>
      <w:r w:rsidR="0001132E" w:rsidRPr="00653D4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între </w:t>
      </w:r>
      <w:proofErr w:type="spellStart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>Ministerul</w:t>
      </w:r>
      <w:proofErr w:type="spellEnd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>Investițiilor</w:t>
      </w:r>
      <w:proofErr w:type="spellEnd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>Proiectelor</w:t>
      </w:r>
      <w:proofErr w:type="spellEnd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>Europene</w:t>
      </w:r>
      <w:proofErr w:type="spellEnd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>Județul</w:t>
      </w:r>
      <w:proofErr w:type="spellEnd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Satu Mare, </w:t>
      </w:r>
      <w:proofErr w:type="spellStart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>cadrul</w:t>
      </w:r>
      <w:proofErr w:type="spellEnd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>proiectul</w:t>
      </w:r>
      <w:r w:rsidR="00160914" w:rsidRPr="00653D45">
        <w:rPr>
          <w:rFonts w:ascii="Times New Roman" w:hAnsi="Times New Roman" w:cs="Times New Roman"/>
          <w:b/>
          <w:bCs/>
          <w:sz w:val="24"/>
          <w:szCs w:val="24"/>
        </w:rPr>
        <w:t>ui</w:t>
      </w:r>
      <w:proofErr w:type="spellEnd"/>
      <w:r w:rsidR="00160914"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>Centrul</w:t>
      </w:r>
      <w:proofErr w:type="spellEnd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>informare</w:t>
      </w:r>
      <w:proofErr w:type="spellEnd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>investiții</w:t>
      </w:r>
      <w:proofErr w:type="spellEnd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>europene</w:t>
      </w:r>
      <w:proofErr w:type="spellEnd"/>
      <w:r w:rsidR="0001132E" w:rsidRPr="00653D45">
        <w:rPr>
          <w:rFonts w:ascii="Times New Roman" w:hAnsi="Times New Roman" w:cs="Times New Roman"/>
          <w:b/>
          <w:bCs/>
          <w:sz w:val="24"/>
          <w:szCs w:val="24"/>
        </w:rPr>
        <w:t>”, cod SMIS 120018</w:t>
      </w:r>
    </w:p>
    <w:p w14:paraId="39B715AA" w14:textId="77777777" w:rsidR="00441C5A" w:rsidRPr="00653D45" w:rsidRDefault="00441C5A" w:rsidP="00441C5A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4CFF53" w14:textId="77777777" w:rsidR="00696E16" w:rsidRPr="00653D45" w:rsidRDefault="00696E16" w:rsidP="00441C5A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53D45">
        <w:rPr>
          <w:rFonts w:ascii="Times New Roman" w:hAnsi="Times New Roman" w:cs="Times New Roman"/>
          <w:sz w:val="24"/>
          <w:szCs w:val="24"/>
          <w:lang w:val="ro-RO"/>
        </w:rPr>
        <w:t>Consiliul Județean Satu Mare,</w:t>
      </w:r>
    </w:p>
    <w:p w14:paraId="76EC069D" w14:textId="1CEB75F8" w:rsidR="00696E16" w:rsidRPr="00653D45" w:rsidRDefault="00696E16" w:rsidP="00441C5A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53D45">
        <w:rPr>
          <w:rFonts w:ascii="Times New Roman" w:hAnsi="Times New Roman" w:cs="Times New Roman"/>
          <w:sz w:val="24"/>
          <w:szCs w:val="24"/>
          <w:lang w:val="ro-RO"/>
        </w:rPr>
        <w:t>având în vedere Referatul de aprobare nr. __________________ al președintelui Consiliului Județean Satu Mare, anexat prezentului proiect de hotărâre,</w:t>
      </w:r>
    </w:p>
    <w:p w14:paraId="10195E0C" w14:textId="63017FE0" w:rsidR="009811A8" w:rsidRPr="001775A4" w:rsidRDefault="009811A8" w:rsidP="0097606E">
      <w:pPr>
        <w:spacing w:after="0" w:line="240" w:lineRule="auto"/>
        <w:ind w:right="-54"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53D45">
        <w:rPr>
          <w:rFonts w:ascii="Times New Roman" w:hAnsi="Times New Roman" w:cs="Times New Roman"/>
          <w:sz w:val="24"/>
          <w:szCs w:val="24"/>
          <w:lang w:val="ro-RO"/>
        </w:rPr>
        <w:t xml:space="preserve">luând în considerare adresa nr. </w:t>
      </w:r>
      <w:r w:rsidR="00C92264" w:rsidRPr="00653D45">
        <w:rPr>
          <w:rFonts w:ascii="Times New Roman" w:hAnsi="Times New Roman" w:cs="Times New Roman"/>
          <w:sz w:val="24"/>
          <w:szCs w:val="24"/>
          <w:lang w:val="ro-RO"/>
        </w:rPr>
        <w:t>38732</w:t>
      </w:r>
      <w:r w:rsidRPr="00653D45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C92264" w:rsidRPr="00653D45">
        <w:rPr>
          <w:rFonts w:ascii="Times New Roman" w:hAnsi="Times New Roman" w:cs="Times New Roman"/>
          <w:sz w:val="24"/>
          <w:szCs w:val="24"/>
          <w:lang w:val="ro-RO"/>
        </w:rPr>
        <w:t>04</w:t>
      </w:r>
      <w:r w:rsidRPr="00653D45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C92264" w:rsidRPr="00653D45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653D45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C92264" w:rsidRPr="00653D45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653D45">
        <w:rPr>
          <w:rFonts w:ascii="Times New Roman" w:hAnsi="Times New Roman" w:cs="Times New Roman"/>
          <w:sz w:val="24"/>
          <w:szCs w:val="24"/>
          <w:lang w:val="ro-RO"/>
        </w:rPr>
        <w:t xml:space="preserve"> transmisă de</w:t>
      </w:r>
      <w:r w:rsidR="00C92264" w:rsidRPr="00653D45">
        <w:rPr>
          <w:rFonts w:ascii="Times New Roman" w:hAnsi="Times New Roman" w:cs="Times New Roman"/>
          <w:sz w:val="24"/>
          <w:szCs w:val="24"/>
          <w:lang w:val="ro-RO"/>
        </w:rPr>
        <w:t xml:space="preserve"> Ministerul Investițiilor și Proiectelor Europene, </w:t>
      </w:r>
      <w:r w:rsidRPr="00653D45">
        <w:rPr>
          <w:rFonts w:ascii="Times New Roman" w:hAnsi="Times New Roman" w:cs="Times New Roman"/>
          <w:sz w:val="24"/>
          <w:szCs w:val="24"/>
          <w:lang w:val="ro-RO"/>
        </w:rPr>
        <w:t xml:space="preserve">înregistrată la Registratura Consiliului Județean Satu Mare cu nr. </w:t>
      </w:r>
      <w:r w:rsidR="00C92264" w:rsidRPr="00653D45">
        <w:rPr>
          <w:rFonts w:ascii="Times New Roman" w:hAnsi="Times New Roman" w:cs="Times New Roman"/>
          <w:sz w:val="24"/>
          <w:szCs w:val="24"/>
          <w:lang w:val="ro-RO"/>
        </w:rPr>
        <w:t>7982</w:t>
      </w:r>
      <w:r w:rsidRPr="00653D45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C92264" w:rsidRPr="00653D45">
        <w:rPr>
          <w:rFonts w:ascii="Times New Roman" w:hAnsi="Times New Roman" w:cs="Times New Roman"/>
          <w:sz w:val="24"/>
          <w:szCs w:val="24"/>
          <w:lang w:val="ro-RO"/>
        </w:rPr>
        <w:t>05</w:t>
      </w:r>
      <w:r w:rsidRPr="00653D45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C92264" w:rsidRPr="00653D45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653D45">
        <w:rPr>
          <w:rFonts w:ascii="Times New Roman" w:hAnsi="Times New Roman" w:cs="Times New Roman"/>
          <w:sz w:val="24"/>
          <w:szCs w:val="24"/>
          <w:lang w:val="ro-RO"/>
        </w:rPr>
        <w:t>.2021,</w:t>
      </w:r>
      <w:r w:rsidR="00C92264" w:rsidRPr="00653D4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5150F">
        <w:rPr>
          <w:rFonts w:ascii="Times New Roman" w:hAnsi="Times New Roman" w:cs="Times New Roman"/>
          <w:sz w:val="24"/>
          <w:szCs w:val="24"/>
          <w:lang w:val="ro-RO"/>
        </w:rPr>
        <w:t xml:space="preserve">respectiv adresa </w:t>
      </w:r>
      <w:r w:rsidR="00240307">
        <w:rPr>
          <w:rFonts w:ascii="Times New Roman" w:hAnsi="Times New Roman" w:cs="Times New Roman"/>
          <w:sz w:val="24"/>
          <w:szCs w:val="24"/>
          <w:lang w:val="ro-RO"/>
        </w:rPr>
        <w:t xml:space="preserve">transmisă pe email </w:t>
      </w:r>
      <w:r w:rsidR="00F5150F" w:rsidRPr="00653D45">
        <w:rPr>
          <w:rFonts w:ascii="Times New Roman" w:hAnsi="Times New Roman" w:cs="Times New Roman"/>
          <w:sz w:val="24"/>
          <w:szCs w:val="24"/>
          <w:lang w:val="ro-RO"/>
        </w:rPr>
        <w:t xml:space="preserve">înregistrată la Registratura Consiliului Județean Satu Mare cu nr. </w:t>
      </w:r>
      <w:r w:rsidR="00F5150F">
        <w:rPr>
          <w:rFonts w:ascii="Times New Roman" w:hAnsi="Times New Roman" w:cs="Times New Roman"/>
          <w:sz w:val="24"/>
          <w:szCs w:val="24"/>
          <w:lang w:val="ro-RO"/>
        </w:rPr>
        <w:t>9975</w:t>
      </w:r>
      <w:r w:rsidR="00F5150F" w:rsidRPr="00653D45">
        <w:rPr>
          <w:rFonts w:ascii="Times New Roman" w:hAnsi="Times New Roman" w:cs="Times New Roman"/>
          <w:sz w:val="24"/>
          <w:szCs w:val="24"/>
          <w:lang w:val="ro-RO"/>
        </w:rPr>
        <w:t>/0</w:t>
      </w:r>
      <w:r w:rsidR="00F5150F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F5150F" w:rsidRPr="00653D45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F5150F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F5150F" w:rsidRPr="00653D45">
        <w:rPr>
          <w:rFonts w:ascii="Times New Roman" w:hAnsi="Times New Roman" w:cs="Times New Roman"/>
          <w:sz w:val="24"/>
          <w:szCs w:val="24"/>
          <w:lang w:val="ro-RO"/>
        </w:rPr>
        <w:t>.2021</w:t>
      </w:r>
      <w:r w:rsidR="00F5150F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DA23F8">
        <w:rPr>
          <w:rFonts w:ascii="Times New Roman" w:hAnsi="Times New Roman" w:cs="Times New Roman"/>
          <w:sz w:val="24"/>
          <w:szCs w:val="24"/>
          <w:lang w:val="ro-RO"/>
        </w:rPr>
        <w:t xml:space="preserve">prin care se propune încheierea unui </w:t>
      </w:r>
      <w:r w:rsidR="00DA23F8" w:rsidRPr="00DA23F8">
        <w:rPr>
          <w:rFonts w:ascii="Times New Roman" w:eastAsia="Times New Roman" w:hAnsi="Times New Roman" w:cs="Times New Roman"/>
          <w:sz w:val="24"/>
          <w:szCs w:val="24"/>
          <w:lang w:val="ro-RO"/>
        </w:rPr>
        <w:t>Protocol</w:t>
      </w:r>
      <w:r w:rsidR="00996D0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A23F8" w:rsidRPr="00DA23F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 colaborare între </w:t>
      </w:r>
      <w:proofErr w:type="spellStart"/>
      <w:r w:rsidR="00DA23F8" w:rsidRPr="00DA23F8">
        <w:rPr>
          <w:rFonts w:ascii="Times New Roman" w:hAnsi="Times New Roman" w:cs="Times New Roman"/>
          <w:sz w:val="24"/>
          <w:szCs w:val="24"/>
        </w:rPr>
        <w:t>Ministerul</w:t>
      </w:r>
      <w:proofErr w:type="spellEnd"/>
      <w:r w:rsidR="00DA23F8" w:rsidRPr="00DA2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F8" w:rsidRPr="00DA23F8">
        <w:rPr>
          <w:rFonts w:ascii="Times New Roman" w:hAnsi="Times New Roman" w:cs="Times New Roman"/>
          <w:sz w:val="24"/>
          <w:szCs w:val="24"/>
        </w:rPr>
        <w:t>Investițiilor</w:t>
      </w:r>
      <w:proofErr w:type="spellEnd"/>
      <w:r w:rsidR="00DA23F8" w:rsidRPr="00DA2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F8" w:rsidRPr="00DA23F8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DA23F8" w:rsidRPr="00DA2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F8" w:rsidRPr="00DA23F8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="00DA23F8" w:rsidRPr="00DA2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F8" w:rsidRPr="00DA23F8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="00DA23F8" w:rsidRPr="00DA2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F8" w:rsidRPr="00DA23F8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DA23F8" w:rsidRPr="00DA2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F8" w:rsidRPr="00DA23F8">
        <w:rPr>
          <w:rFonts w:ascii="Times New Roman" w:hAnsi="Times New Roman" w:cs="Times New Roman"/>
          <w:sz w:val="24"/>
          <w:szCs w:val="24"/>
        </w:rPr>
        <w:t>Județul</w:t>
      </w:r>
      <w:proofErr w:type="spellEnd"/>
      <w:r w:rsidR="00DA23F8" w:rsidRPr="00DA23F8">
        <w:rPr>
          <w:rFonts w:ascii="Times New Roman" w:hAnsi="Times New Roman" w:cs="Times New Roman"/>
          <w:sz w:val="24"/>
          <w:szCs w:val="24"/>
        </w:rPr>
        <w:t xml:space="preserve"> Satu Mare</w:t>
      </w:r>
      <w:r w:rsidR="00A926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9266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A926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66F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A926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66F" w:rsidRPr="00A9266F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="00A9266F" w:rsidRPr="00A9266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A9266F" w:rsidRPr="00A9266F">
        <w:rPr>
          <w:rFonts w:ascii="Times New Roman" w:hAnsi="Times New Roman" w:cs="Times New Roman"/>
          <w:sz w:val="24"/>
          <w:szCs w:val="24"/>
        </w:rPr>
        <w:t>Centrul</w:t>
      </w:r>
      <w:proofErr w:type="spellEnd"/>
      <w:r w:rsidR="00A9266F" w:rsidRPr="00A9266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871AB">
        <w:rPr>
          <w:rFonts w:ascii="Times New Roman" w:hAnsi="Times New Roman" w:cs="Times New Roman"/>
          <w:sz w:val="24"/>
          <w:szCs w:val="24"/>
        </w:rPr>
        <w:t>I</w:t>
      </w:r>
      <w:r w:rsidR="00A9266F" w:rsidRPr="00A9266F">
        <w:rPr>
          <w:rFonts w:ascii="Times New Roman" w:hAnsi="Times New Roman" w:cs="Times New Roman"/>
          <w:sz w:val="24"/>
          <w:szCs w:val="24"/>
        </w:rPr>
        <w:t>nformare</w:t>
      </w:r>
      <w:proofErr w:type="spellEnd"/>
      <w:r w:rsidR="00A9266F" w:rsidRPr="00A926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66F" w:rsidRPr="00A9266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A9266F" w:rsidRPr="00A926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1AB">
        <w:rPr>
          <w:rFonts w:ascii="Times New Roman" w:hAnsi="Times New Roman" w:cs="Times New Roman"/>
          <w:sz w:val="24"/>
          <w:szCs w:val="24"/>
        </w:rPr>
        <w:t>I</w:t>
      </w:r>
      <w:r w:rsidR="00A9266F" w:rsidRPr="00A9266F">
        <w:rPr>
          <w:rFonts w:ascii="Times New Roman" w:hAnsi="Times New Roman" w:cs="Times New Roman"/>
          <w:sz w:val="24"/>
          <w:szCs w:val="24"/>
        </w:rPr>
        <w:t>nvestiții</w:t>
      </w:r>
      <w:proofErr w:type="spellEnd"/>
      <w:r w:rsidR="00A9266F" w:rsidRPr="00A926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1AB">
        <w:rPr>
          <w:rFonts w:ascii="Times New Roman" w:hAnsi="Times New Roman" w:cs="Times New Roman"/>
          <w:sz w:val="24"/>
          <w:szCs w:val="24"/>
        </w:rPr>
        <w:t>E</w:t>
      </w:r>
      <w:r w:rsidR="00A9266F" w:rsidRPr="00A9266F">
        <w:rPr>
          <w:rFonts w:ascii="Times New Roman" w:hAnsi="Times New Roman" w:cs="Times New Roman"/>
          <w:sz w:val="24"/>
          <w:szCs w:val="24"/>
        </w:rPr>
        <w:t>uropene</w:t>
      </w:r>
      <w:proofErr w:type="spellEnd"/>
      <w:r w:rsidR="00A9266F" w:rsidRPr="00A9266F">
        <w:rPr>
          <w:rFonts w:ascii="Times New Roman" w:hAnsi="Times New Roman" w:cs="Times New Roman"/>
          <w:sz w:val="24"/>
          <w:szCs w:val="24"/>
        </w:rPr>
        <w:t>”, cod SMIS 120018</w:t>
      </w:r>
      <w:r w:rsidR="00A9266F">
        <w:rPr>
          <w:rFonts w:ascii="Times New Roman" w:hAnsi="Times New Roman" w:cs="Times New Roman"/>
          <w:sz w:val="24"/>
          <w:szCs w:val="24"/>
        </w:rPr>
        <w:t>,</w:t>
      </w:r>
      <w:r w:rsidR="003013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4B7">
        <w:rPr>
          <w:rFonts w:ascii="Times New Roman" w:hAnsi="Times New Roman" w:cs="Times New Roman"/>
          <w:sz w:val="24"/>
          <w:szCs w:val="24"/>
        </w:rPr>
        <w:t>co</w:t>
      </w:r>
      <w:r w:rsidR="00996D0B">
        <w:rPr>
          <w:rFonts w:ascii="Times New Roman" w:hAnsi="Times New Roman" w:cs="Times New Roman"/>
          <w:sz w:val="24"/>
          <w:szCs w:val="24"/>
        </w:rPr>
        <w:t>finanțat</w:t>
      </w:r>
      <w:proofErr w:type="spellEnd"/>
      <w:r w:rsidR="00996D0B">
        <w:rPr>
          <w:rFonts w:ascii="Times New Roman" w:hAnsi="Times New Roman" w:cs="Times New Roman"/>
          <w:sz w:val="24"/>
          <w:szCs w:val="24"/>
        </w:rPr>
        <w:t xml:space="preserve"> </w:t>
      </w:r>
      <w:r w:rsidR="001775A4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1775A4">
        <w:rPr>
          <w:rFonts w:ascii="Times New Roman" w:hAnsi="Times New Roman" w:cs="Times New Roman"/>
          <w:sz w:val="24"/>
          <w:szCs w:val="24"/>
        </w:rPr>
        <w:t>Uniunea</w:t>
      </w:r>
      <w:proofErr w:type="spellEnd"/>
      <w:r w:rsidR="001775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A4">
        <w:rPr>
          <w:rFonts w:ascii="Times New Roman" w:hAnsi="Times New Roman" w:cs="Times New Roman"/>
          <w:sz w:val="24"/>
          <w:szCs w:val="24"/>
        </w:rPr>
        <w:t>Europeană</w:t>
      </w:r>
      <w:proofErr w:type="spellEnd"/>
      <w:r w:rsidR="001775A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1775A4">
        <w:rPr>
          <w:rFonts w:ascii="Times New Roman" w:hAnsi="Times New Roman" w:cs="Times New Roman"/>
          <w:sz w:val="24"/>
          <w:szCs w:val="24"/>
        </w:rPr>
        <w:t>Fondul</w:t>
      </w:r>
      <w:proofErr w:type="spellEnd"/>
      <w:r w:rsidR="001775A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775A4"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 w:rsidR="001775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A4">
        <w:rPr>
          <w:rFonts w:ascii="Times New Roman" w:hAnsi="Times New Roman" w:cs="Times New Roman"/>
          <w:sz w:val="24"/>
          <w:szCs w:val="24"/>
        </w:rPr>
        <w:t>Regională</w:t>
      </w:r>
      <w:proofErr w:type="spellEnd"/>
      <w:r w:rsidR="001775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A4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1775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6D0B">
        <w:rPr>
          <w:rFonts w:ascii="Times New Roman" w:hAnsi="Times New Roman" w:cs="Times New Roman"/>
          <w:sz w:val="24"/>
          <w:szCs w:val="24"/>
        </w:rPr>
        <w:t>Programul</w:t>
      </w:r>
      <w:proofErr w:type="spellEnd"/>
      <w:r w:rsidR="00996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6D0B">
        <w:rPr>
          <w:rFonts w:ascii="Times New Roman" w:hAnsi="Times New Roman" w:cs="Times New Roman"/>
          <w:sz w:val="24"/>
          <w:szCs w:val="24"/>
        </w:rPr>
        <w:t>Operațional</w:t>
      </w:r>
      <w:proofErr w:type="spellEnd"/>
      <w:r w:rsidR="00996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6D0B">
        <w:rPr>
          <w:rFonts w:ascii="Times New Roman" w:hAnsi="Times New Roman" w:cs="Times New Roman"/>
          <w:sz w:val="24"/>
          <w:szCs w:val="24"/>
        </w:rPr>
        <w:t>Asistență</w:t>
      </w:r>
      <w:proofErr w:type="spellEnd"/>
      <w:r w:rsidR="00996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6D0B">
        <w:rPr>
          <w:rFonts w:ascii="Times New Roman" w:hAnsi="Times New Roman" w:cs="Times New Roman"/>
          <w:sz w:val="24"/>
          <w:szCs w:val="24"/>
        </w:rPr>
        <w:t>Tehnică</w:t>
      </w:r>
      <w:proofErr w:type="spellEnd"/>
      <w:r w:rsidR="00996D0B">
        <w:rPr>
          <w:rFonts w:ascii="Times New Roman" w:hAnsi="Times New Roman" w:cs="Times New Roman"/>
          <w:sz w:val="24"/>
          <w:szCs w:val="24"/>
        </w:rPr>
        <w:t xml:space="preserve"> 2014-2020, </w:t>
      </w:r>
      <w:proofErr w:type="spellStart"/>
      <w:r w:rsidR="001775A4">
        <w:rPr>
          <w:rFonts w:ascii="Times New Roman" w:hAnsi="Times New Roman" w:cs="Times New Roman"/>
          <w:sz w:val="24"/>
          <w:szCs w:val="24"/>
        </w:rPr>
        <w:t>Axa</w:t>
      </w:r>
      <w:proofErr w:type="spellEnd"/>
      <w:r w:rsidR="001775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A4">
        <w:rPr>
          <w:rFonts w:ascii="Times New Roman" w:hAnsi="Times New Roman" w:cs="Times New Roman"/>
          <w:sz w:val="24"/>
          <w:szCs w:val="24"/>
        </w:rPr>
        <w:t>Prioritară</w:t>
      </w:r>
      <w:proofErr w:type="spellEnd"/>
      <w:r w:rsidR="001775A4">
        <w:rPr>
          <w:rFonts w:ascii="Times New Roman" w:hAnsi="Times New Roman" w:cs="Times New Roman"/>
          <w:sz w:val="24"/>
          <w:szCs w:val="24"/>
        </w:rPr>
        <w:t xml:space="preserve"> 1 - </w:t>
      </w:r>
      <w:proofErr w:type="spellStart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>Întărirea</w:t>
      </w:r>
      <w:proofErr w:type="spellEnd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>capacității</w:t>
      </w:r>
      <w:proofErr w:type="spellEnd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>beneficiarilor</w:t>
      </w:r>
      <w:proofErr w:type="spellEnd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de a </w:t>
      </w:r>
      <w:proofErr w:type="spellStart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>pregăti</w:t>
      </w:r>
      <w:proofErr w:type="spellEnd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>implementa</w:t>
      </w:r>
      <w:proofErr w:type="spellEnd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>proiecte</w:t>
      </w:r>
      <w:proofErr w:type="spellEnd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>finanțate</w:t>
      </w:r>
      <w:proofErr w:type="spellEnd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din FESI </w:t>
      </w:r>
      <w:proofErr w:type="spellStart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>diseminarea</w:t>
      </w:r>
      <w:proofErr w:type="spellEnd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>informațiilor</w:t>
      </w:r>
      <w:proofErr w:type="spellEnd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>privind</w:t>
      </w:r>
      <w:proofErr w:type="spellEnd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>aceste</w:t>
      </w:r>
      <w:proofErr w:type="spellEnd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>fonduri</w:t>
      </w:r>
      <w:proofErr w:type="spellEnd"/>
      <w:r w:rsidR="001775A4" w:rsidRPr="00B95CA6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1775A4" w:rsidRPr="001775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A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1775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A4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="001775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A4" w:rsidRPr="00B95CA6">
        <w:rPr>
          <w:rFonts w:ascii="Times New Roman" w:hAnsi="Times New Roman" w:cs="Times New Roman"/>
          <w:sz w:val="24"/>
          <w:szCs w:val="24"/>
        </w:rPr>
        <w:t>Deciziei</w:t>
      </w:r>
      <w:proofErr w:type="spellEnd"/>
      <w:r w:rsidR="001775A4" w:rsidRPr="00B95C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775A4" w:rsidRPr="00B95CA6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="001775A4" w:rsidRPr="00B95CA6">
        <w:rPr>
          <w:rFonts w:ascii="Times New Roman" w:hAnsi="Times New Roman" w:cs="Times New Roman"/>
          <w:sz w:val="24"/>
          <w:szCs w:val="24"/>
        </w:rPr>
        <w:t xml:space="preserve"> nr.1.2.060/28.12.2017</w:t>
      </w:r>
      <w:r w:rsidR="001775A4">
        <w:rPr>
          <w:rFonts w:ascii="Times New Roman" w:hAnsi="Times New Roman" w:cs="Times New Roman"/>
          <w:sz w:val="24"/>
          <w:szCs w:val="24"/>
        </w:rPr>
        <w:t>,</w:t>
      </w:r>
    </w:p>
    <w:p w14:paraId="14213BE7" w14:textId="50B0DF31" w:rsidR="00EC38ED" w:rsidRPr="00653D45" w:rsidRDefault="005A764A" w:rsidP="00441C5A">
      <w:pPr>
        <w:spacing w:after="0" w:line="240" w:lineRule="auto"/>
        <w:ind w:right="22"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EC38ED" w:rsidRPr="00653D4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seama de prevederile</w:t>
      </w:r>
      <w:r w:rsidR="00006BD9" w:rsidRPr="00653D4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art. 173 alin. (1) lit. </w:t>
      </w:r>
      <w:r w:rsidR="0015276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</w:t>
      </w:r>
      <w:r w:rsidR="00006BD9" w:rsidRPr="00653D4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) </w:t>
      </w:r>
      <w:r w:rsidR="0015276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coroborate cu cele </w:t>
      </w:r>
      <w:r w:rsidR="00006BD9" w:rsidRPr="00653D4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ale </w:t>
      </w:r>
      <w:r w:rsidR="00EC38ED" w:rsidRPr="00653D4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art. 173 alin. (</w:t>
      </w:r>
      <w:r w:rsidR="005358E4" w:rsidRPr="00653D4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7</w:t>
      </w:r>
      <w:r w:rsidR="00EC38ED" w:rsidRPr="00653D4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) lit. </w:t>
      </w:r>
      <w:r w:rsidR="00DC1F24" w:rsidRPr="00653D4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a)</w:t>
      </w:r>
      <w:r w:rsidR="0015276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  <w:r w:rsidR="00EC38ED" w:rsidRPr="00653D4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precum și cele ale art. 182 alin. (4) cu trimitere la art. 139 alin. (3) lit. f) din O.U.G. nr. 57/2019 privind Codul administrativ, cu modificările și completările ulterioare,</w:t>
      </w:r>
    </w:p>
    <w:p w14:paraId="5A03D9DE" w14:textId="77777777" w:rsidR="00EC38ED" w:rsidRPr="00653D45" w:rsidRDefault="00EC38ED" w:rsidP="00441C5A">
      <w:pPr>
        <w:spacing w:after="0" w:line="240" w:lineRule="auto"/>
        <w:ind w:right="22"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653D4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temeiul prevederilor art. 196 alin. (1) lit. a) din Ordonanța de urgență nr. 57/ 2019 privind Codul administrativ, cu modificările și completările ulterioare, </w:t>
      </w:r>
    </w:p>
    <w:p w14:paraId="56A6EAB3" w14:textId="77777777" w:rsidR="00EC38ED" w:rsidRPr="00653D45" w:rsidRDefault="00EC38ED" w:rsidP="00441C5A">
      <w:pPr>
        <w:spacing w:after="0" w:line="240" w:lineRule="auto"/>
        <w:ind w:right="22" w:firstLine="708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</w:pPr>
    </w:p>
    <w:p w14:paraId="78FE3363" w14:textId="77777777" w:rsidR="00696E16" w:rsidRPr="00653D45" w:rsidRDefault="00696E16" w:rsidP="00441C5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53D45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4B06560C" w14:textId="77777777" w:rsidR="00696E16" w:rsidRPr="00653D45" w:rsidRDefault="00696E16" w:rsidP="00441C5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026D8422" w14:textId="50413ED2" w:rsidR="004E5BA3" w:rsidRDefault="004E5BA3" w:rsidP="003E14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="00696E16" w:rsidRPr="004E5BA3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</w:t>
      </w:r>
      <w:r w:rsidR="00360E30" w:rsidRPr="004E5BA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696E16" w:rsidRPr="004E5BA3">
        <w:rPr>
          <w:rFonts w:ascii="Times New Roman" w:hAnsi="Times New Roman" w:cs="Times New Roman"/>
          <w:b/>
          <w:bCs/>
          <w:sz w:val="24"/>
          <w:szCs w:val="24"/>
          <w:lang w:val="ro-RO"/>
        </w:rPr>
        <w:t>1.</w:t>
      </w:r>
      <w:r w:rsidR="00360E30" w:rsidRPr="004E5BA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="00696E16" w:rsidRPr="004E5BA3">
        <w:rPr>
          <w:rFonts w:ascii="Times New Roman" w:hAnsi="Times New Roman" w:cs="Times New Roman"/>
          <w:sz w:val="24"/>
          <w:szCs w:val="24"/>
          <w:lang w:val="ro-RO"/>
        </w:rPr>
        <w:t xml:space="preserve">Se aprobă încheierea </w:t>
      </w:r>
      <w:r w:rsidR="00690558" w:rsidRPr="004E5BA3">
        <w:rPr>
          <w:rFonts w:ascii="Times New Roman" w:hAnsi="Times New Roman" w:cs="Times New Roman"/>
          <w:sz w:val="24"/>
          <w:szCs w:val="24"/>
          <w:lang w:val="ro-RO"/>
        </w:rPr>
        <w:t>Protocolului de colaborare</w:t>
      </w:r>
      <w:r w:rsidR="00696E16" w:rsidRPr="004E5BA3">
        <w:rPr>
          <w:rFonts w:ascii="Times New Roman" w:hAnsi="Times New Roman" w:cs="Times New Roman"/>
          <w:sz w:val="24"/>
          <w:szCs w:val="24"/>
          <w:lang w:val="ro-RO"/>
        </w:rPr>
        <w:t xml:space="preserve"> între </w:t>
      </w:r>
      <w:proofErr w:type="spellStart"/>
      <w:r w:rsidRPr="004E5BA3">
        <w:rPr>
          <w:rFonts w:ascii="Times New Roman" w:hAnsi="Times New Roman" w:cs="Times New Roman"/>
          <w:sz w:val="24"/>
          <w:szCs w:val="24"/>
        </w:rPr>
        <w:t>Ministerul</w:t>
      </w:r>
      <w:proofErr w:type="spellEnd"/>
      <w:r w:rsidRPr="004E5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5BA3">
        <w:rPr>
          <w:rFonts w:ascii="Times New Roman" w:hAnsi="Times New Roman" w:cs="Times New Roman"/>
          <w:sz w:val="24"/>
          <w:szCs w:val="24"/>
        </w:rPr>
        <w:t>Investițiilor</w:t>
      </w:r>
      <w:proofErr w:type="spellEnd"/>
      <w:r w:rsidRPr="004E5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5BA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E5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5BA3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4E5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5BA3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4E5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5BA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E5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5BA3">
        <w:rPr>
          <w:rFonts w:ascii="Times New Roman" w:hAnsi="Times New Roman" w:cs="Times New Roman"/>
          <w:sz w:val="24"/>
          <w:szCs w:val="24"/>
        </w:rPr>
        <w:t>Județul</w:t>
      </w:r>
      <w:proofErr w:type="spellEnd"/>
      <w:r w:rsidRPr="004E5BA3">
        <w:rPr>
          <w:rFonts w:ascii="Times New Roman" w:hAnsi="Times New Roman" w:cs="Times New Roman"/>
          <w:sz w:val="24"/>
          <w:szCs w:val="24"/>
        </w:rPr>
        <w:t xml:space="preserve"> Satu Mare, </w:t>
      </w:r>
      <w:proofErr w:type="spellStart"/>
      <w:r w:rsidRPr="004E5BA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E5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5BA3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4E5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5BA3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4E5B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578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proofErr w:type="spellStart"/>
      <w:r w:rsidRPr="00E578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Centrul</w:t>
      </w:r>
      <w:proofErr w:type="spellEnd"/>
      <w:r w:rsidRPr="00E5788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de </w:t>
      </w:r>
      <w:proofErr w:type="spellStart"/>
      <w:r w:rsidR="00E57880" w:rsidRPr="00E578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I</w:t>
      </w:r>
      <w:r w:rsidRPr="00E578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nformare</w:t>
      </w:r>
      <w:proofErr w:type="spellEnd"/>
      <w:r w:rsidRPr="00E5788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E578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pentru</w:t>
      </w:r>
      <w:proofErr w:type="spellEnd"/>
      <w:r w:rsidRPr="00E5788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E57880" w:rsidRPr="00E578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I</w:t>
      </w:r>
      <w:r w:rsidRPr="00E578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nvestiții</w:t>
      </w:r>
      <w:proofErr w:type="spellEnd"/>
      <w:r w:rsidRPr="00E5788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E57880" w:rsidRPr="00E578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E</w:t>
      </w:r>
      <w:r w:rsidRPr="00E578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uropene</w:t>
      </w:r>
      <w:proofErr w:type="spellEnd"/>
      <w:r w:rsidRPr="00E578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  <w:r w:rsidRPr="004E5BA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E902F1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cod SMIS 120018</w:t>
      </w:r>
      <w:r w:rsidR="00A35796" w:rsidRPr="00653D45">
        <w:rPr>
          <w:rFonts w:ascii="Times New Roman" w:hAnsi="Times New Roman" w:cs="Times New Roman"/>
          <w:b/>
          <w:lang w:val="ro-RO"/>
        </w:rPr>
        <w:t xml:space="preserve">, </w:t>
      </w:r>
      <w:r w:rsidR="00A35796" w:rsidRPr="004E5BA3">
        <w:rPr>
          <w:rFonts w:ascii="Times New Roman" w:hAnsi="Times New Roman" w:cs="Times New Roman"/>
          <w:sz w:val="24"/>
          <w:szCs w:val="24"/>
          <w:lang w:val="ro-RO"/>
        </w:rPr>
        <w:t xml:space="preserve">conform </w:t>
      </w:r>
      <w:r w:rsidR="00A35796" w:rsidRPr="004E5BA3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Anexei</w:t>
      </w:r>
      <w:r w:rsidR="00A35796" w:rsidRPr="004E5BA3"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</w:t>
      </w:r>
      <w:r w:rsidR="00393541" w:rsidRPr="004E5BA3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A35796" w:rsidRPr="004E5BA3">
        <w:rPr>
          <w:rFonts w:ascii="Times New Roman" w:hAnsi="Times New Roman" w:cs="Times New Roman"/>
          <w:sz w:val="24"/>
          <w:szCs w:val="24"/>
          <w:lang w:val="ro-RO"/>
        </w:rPr>
        <w:t xml:space="preserve"> din prezenta Hotărâre</w:t>
      </w:r>
      <w:r w:rsidR="00696E16" w:rsidRPr="004E5BA3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8C34796" w14:textId="3E72B87C" w:rsidR="00696E16" w:rsidRPr="004E5BA3" w:rsidRDefault="004E5BA3" w:rsidP="00441C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696E16" w:rsidRPr="004E5BA3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</w:t>
      </w:r>
      <w:r w:rsidR="00360E30" w:rsidRPr="004E5BA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696E16" w:rsidRPr="004E5BA3">
        <w:rPr>
          <w:rFonts w:ascii="Times New Roman" w:hAnsi="Times New Roman" w:cs="Times New Roman"/>
          <w:b/>
          <w:bCs/>
          <w:sz w:val="24"/>
          <w:szCs w:val="24"/>
          <w:lang w:val="ro-RO"/>
        </w:rPr>
        <w:t>2</w:t>
      </w:r>
      <w:r w:rsidR="00360E30" w:rsidRPr="004E5BA3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  <w:r w:rsidR="00A672A4" w:rsidRPr="004E5BA3">
        <w:rPr>
          <w:rFonts w:ascii="Times New Roman" w:hAnsi="Times New Roman" w:cs="Times New Roman"/>
          <w:sz w:val="24"/>
          <w:szCs w:val="24"/>
          <w:lang w:val="ro-RO"/>
        </w:rPr>
        <w:tab/>
      </w:r>
      <w:r w:rsidR="00EC38ED" w:rsidRPr="004E5BA3">
        <w:rPr>
          <w:rFonts w:ascii="Times New Roman" w:hAnsi="Times New Roman" w:cs="Times New Roman"/>
          <w:sz w:val="24"/>
          <w:szCs w:val="24"/>
          <w:lang w:val="ro-RO"/>
        </w:rPr>
        <w:t xml:space="preserve">Se mandatează președintele Consiliului Județean Satu Mare, dl. </w:t>
      </w:r>
      <w:proofErr w:type="spellStart"/>
      <w:r w:rsidR="00EC38ED" w:rsidRPr="004E5BA3">
        <w:rPr>
          <w:rFonts w:ascii="Times New Roman" w:hAnsi="Times New Roman" w:cs="Times New Roman"/>
          <w:sz w:val="24"/>
          <w:szCs w:val="24"/>
          <w:lang w:val="ro-RO"/>
        </w:rPr>
        <w:t>Pataki</w:t>
      </w:r>
      <w:proofErr w:type="spellEnd"/>
      <w:r w:rsidR="00EC38ED" w:rsidRPr="004E5BA3">
        <w:rPr>
          <w:rFonts w:ascii="Times New Roman" w:hAnsi="Times New Roman" w:cs="Times New Roman"/>
          <w:sz w:val="24"/>
          <w:szCs w:val="24"/>
          <w:lang w:val="ro-RO"/>
        </w:rPr>
        <w:t xml:space="preserve"> Csaba, să semneze, în numele și pentru Județul Satu Mare, </w:t>
      </w:r>
      <w:r w:rsidR="003044E0" w:rsidRPr="004E5BA3">
        <w:rPr>
          <w:rFonts w:ascii="Times New Roman" w:hAnsi="Times New Roman" w:cs="Times New Roman"/>
          <w:sz w:val="24"/>
          <w:szCs w:val="24"/>
          <w:lang w:val="ro-RO"/>
        </w:rPr>
        <w:t>Protocolul de colaborare</w:t>
      </w:r>
      <w:r w:rsidR="00EC38ED" w:rsidRPr="004E5BA3">
        <w:rPr>
          <w:rFonts w:ascii="Times New Roman" w:hAnsi="Times New Roman" w:cs="Times New Roman"/>
          <w:sz w:val="24"/>
          <w:szCs w:val="24"/>
          <w:lang w:val="ro-RO"/>
        </w:rPr>
        <w:t xml:space="preserve"> prevăzut la art. 1</w:t>
      </w:r>
      <w:r w:rsidR="00A11CD0" w:rsidRPr="004E5BA3">
        <w:rPr>
          <w:rFonts w:ascii="Times New Roman" w:hAnsi="Times New Roman" w:cs="Times New Roman"/>
          <w:sz w:val="24"/>
          <w:szCs w:val="24"/>
          <w:lang w:val="ro-RO"/>
        </w:rPr>
        <w:t xml:space="preserve"> din prezenta Hotărâre</w:t>
      </w:r>
      <w:r w:rsidR="00EC38ED" w:rsidRPr="004E5BA3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101119A9" w14:textId="77777777" w:rsidR="0045160E" w:rsidRPr="00653D45" w:rsidRDefault="0045160E" w:rsidP="00441C5A">
      <w:pPr>
        <w:pStyle w:val="NoSpacing"/>
        <w:ind w:firstLine="720"/>
        <w:contextualSpacing/>
        <w:jc w:val="both"/>
        <w:rPr>
          <w:sz w:val="10"/>
          <w:szCs w:val="10"/>
          <w:lang w:val="ro-RO"/>
        </w:rPr>
      </w:pPr>
    </w:p>
    <w:p w14:paraId="4C1A282E" w14:textId="065F0C00" w:rsidR="007F6BBB" w:rsidRPr="00653D45" w:rsidRDefault="007F6BBB" w:rsidP="00441C5A">
      <w:pPr>
        <w:pStyle w:val="NoSpacing"/>
        <w:ind w:firstLine="706"/>
        <w:contextualSpacing/>
        <w:jc w:val="both"/>
        <w:rPr>
          <w:lang w:val="ro-RO"/>
        </w:rPr>
      </w:pPr>
      <w:r w:rsidRPr="00653D45">
        <w:rPr>
          <w:b/>
          <w:bCs/>
          <w:lang w:val="ro-RO"/>
        </w:rPr>
        <w:t xml:space="preserve">Art. </w:t>
      </w:r>
      <w:r w:rsidR="00DF38BB" w:rsidRPr="00653D45">
        <w:rPr>
          <w:b/>
          <w:bCs/>
          <w:lang w:val="ro-RO"/>
        </w:rPr>
        <w:t>3</w:t>
      </w:r>
      <w:r w:rsidR="00360E30" w:rsidRPr="00653D45">
        <w:rPr>
          <w:b/>
          <w:bCs/>
          <w:lang w:val="ro-RO"/>
        </w:rPr>
        <w:t>.</w:t>
      </w:r>
      <w:r w:rsidR="00360E30" w:rsidRPr="00653D45">
        <w:rPr>
          <w:b/>
          <w:bCs/>
          <w:lang w:val="ro-RO"/>
        </w:rPr>
        <w:tab/>
      </w:r>
      <w:r w:rsidRPr="00653D45">
        <w:rPr>
          <w:lang w:val="ro-RO"/>
        </w:rPr>
        <w:t xml:space="preserve">Cu ducerea la îndeplinire a prezentei se încredințează </w:t>
      </w:r>
      <w:r w:rsidRPr="00653D45">
        <w:rPr>
          <w:bCs/>
          <w:lang w:val="ro-RO"/>
        </w:rPr>
        <w:t xml:space="preserve">domnul </w:t>
      </w:r>
      <w:proofErr w:type="spellStart"/>
      <w:r w:rsidRPr="00653D45">
        <w:rPr>
          <w:bCs/>
          <w:lang w:val="ro-RO"/>
        </w:rPr>
        <w:t>Pataki</w:t>
      </w:r>
      <w:proofErr w:type="spellEnd"/>
      <w:r w:rsidRPr="00653D45">
        <w:rPr>
          <w:bCs/>
          <w:lang w:val="ro-RO"/>
        </w:rPr>
        <w:t xml:space="preserve"> Csaba, </w:t>
      </w:r>
      <w:r w:rsidR="00E272DE" w:rsidRPr="00653D45">
        <w:rPr>
          <w:bCs/>
          <w:lang w:val="ro-RO"/>
        </w:rPr>
        <w:t>președintele</w:t>
      </w:r>
      <w:r w:rsidRPr="00653D45">
        <w:rPr>
          <w:lang w:val="ro-RO"/>
        </w:rPr>
        <w:t xml:space="preserve"> Consiliului </w:t>
      </w:r>
      <w:r w:rsidR="00E272DE" w:rsidRPr="00653D45">
        <w:rPr>
          <w:lang w:val="ro-RO"/>
        </w:rPr>
        <w:t>Județean</w:t>
      </w:r>
      <w:r w:rsidRPr="00653D45">
        <w:rPr>
          <w:lang w:val="ro-RO"/>
        </w:rPr>
        <w:t xml:space="preserve"> Satu Mare</w:t>
      </w:r>
      <w:r w:rsidR="00ED3488">
        <w:rPr>
          <w:lang w:val="ro-RO"/>
        </w:rPr>
        <w:t xml:space="preserve">, </w:t>
      </w:r>
      <w:r w:rsidR="00E272DE" w:rsidRPr="00653D45">
        <w:rPr>
          <w:lang w:val="ro-RO"/>
        </w:rPr>
        <w:t>Direcția</w:t>
      </w:r>
      <w:r w:rsidRPr="00653D45">
        <w:rPr>
          <w:lang w:val="ro-RO"/>
        </w:rPr>
        <w:t xml:space="preserve"> Dezvoltare Regională </w:t>
      </w:r>
      <w:r w:rsidR="00ED3488">
        <w:rPr>
          <w:lang w:val="ro-RO"/>
        </w:rPr>
        <w:t xml:space="preserve">și </w:t>
      </w:r>
      <w:r w:rsidR="004F4551">
        <w:rPr>
          <w:lang w:val="ro-RO"/>
        </w:rPr>
        <w:t xml:space="preserve">Compartimentul informatică </w:t>
      </w:r>
      <w:r w:rsidRPr="00653D45">
        <w:rPr>
          <w:lang w:val="ro-RO"/>
        </w:rPr>
        <w:t>din cadrul aparatului de specialitate al Consiliului Județean Satu Mare.</w:t>
      </w:r>
    </w:p>
    <w:p w14:paraId="00B5AC56" w14:textId="77777777" w:rsidR="0045160E" w:rsidRPr="00653D45" w:rsidRDefault="0045160E" w:rsidP="00441C5A">
      <w:pPr>
        <w:pStyle w:val="NoSpacing"/>
        <w:ind w:firstLine="706"/>
        <w:contextualSpacing/>
        <w:jc w:val="both"/>
        <w:rPr>
          <w:b/>
          <w:bCs/>
          <w:sz w:val="10"/>
          <w:szCs w:val="10"/>
          <w:lang w:val="ro-RO"/>
        </w:rPr>
      </w:pPr>
    </w:p>
    <w:p w14:paraId="2284437B" w14:textId="22873D2A" w:rsidR="007F6BBB" w:rsidRPr="00653D45" w:rsidRDefault="007F6BBB" w:rsidP="00441C5A">
      <w:pPr>
        <w:spacing w:after="0" w:line="240" w:lineRule="auto"/>
        <w:ind w:right="22" w:firstLine="706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53D4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</w:t>
      </w:r>
      <w:r w:rsidR="00DF38BB" w:rsidRPr="00653D45">
        <w:rPr>
          <w:rFonts w:ascii="Times New Roman" w:hAnsi="Times New Roman" w:cs="Times New Roman"/>
          <w:b/>
          <w:bCs/>
          <w:sz w:val="24"/>
          <w:szCs w:val="24"/>
          <w:lang w:val="ro-RO"/>
        </w:rPr>
        <w:t>4</w:t>
      </w:r>
      <w:r w:rsidR="00360E30" w:rsidRPr="00653D45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  <w:r w:rsidR="00360E30" w:rsidRPr="00653D45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653D45">
        <w:rPr>
          <w:rFonts w:ascii="Times New Roman" w:hAnsi="Times New Roman" w:cs="Times New Roman"/>
          <w:sz w:val="24"/>
          <w:szCs w:val="24"/>
          <w:lang w:val="ro-RO"/>
        </w:rPr>
        <w:t xml:space="preserve">Prezenta hotărâre se comunică </w:t>
      </w:r>
      <w:r w:rsidRPr="00653D4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domnului </w:t>
      </w:r>
      <w:proofErr w:type="spellStart"/>
      <w:r w:rsidRPr="00653D45">
        <w:rPr>
          <w:rFonts w:ascii="Times New Roman" w:hAnsi="Times New Roman" w:cs="Times New Roman"/>
          <w:bCs/>
          <w:sz w:val="24"/>
          <w:szCs w:val="24"/>
          <w:lang w:val="ro-RO"/>
        </w:rPr>
        <w:t>Pataki</w:t>
      </w:r>
      <w:proofErr w:type="spellEnd"/>
      <w:r w:rsidRPr="00653D4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Csaba, </w:t>
      </w:r>
      <w:r w:rsidR="00E272DE" w:rsidRPr="00653D45">
        <w:rPr>
          <w:rFonts w:ascii="Times New Roman" w:hAnsi="Times New Roman" w:cs="Times New Roman"/>
          <w:bCs/>
          <w:sz w:val="24"/>
          <w:szCs w:val="24"/>
          <w:lang w:val="ro-RO"/>
        </w:rPr>
        <w:t>președintele</w:t>
      </w:r>
      <w:r w:rsidRPr="00653D45">
        <w:rPr>
          <w:rFonts w:ascii="Times New Roman" w:hAnsi="Times New Roman" w:cs="Times New Roman"/>
          <w:sz w:val="24"/>
          <w:szCs w:val="24"/>
          <w:lang w:val="ro-RO"/>
        </w:rPr>
        <w:t xml:space="preserve"> Consiliului </w:t>
      </w:r>
      <w:r w:rsidR="00E272DE" w:rsidRPr="00653D45">
        <w:rPr>
          <w:rFonts w:ascii="Times New Roman" w:hAnsi="Times New Roman" w:cs="Times New Roman"/>
          <w:sz w:val="24"/>
          <w:szCs w:val="24"/>
          <w:lang w:val="ro-RO"/>
        </w:rPr>
        <w:t>Județean</w:t>
      </w:r>
      <w:r w:rsidRPr="00653D45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="00ED3488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8F7E28" w:rsidRPr="00653D45">
        <w:rPr>
          <w:rFonts w:ascii="Times New Roman" w:hAnsi="Times New Roman" w:cs="Times New Roman"/>
          <w:sz w:val="24"/>
          <w:szCs w:val="24"/>
          <w:lang w:val="ro-RO"/>
        </w:rPr>
        <w:t>Direcției</w:t>
      </w:r>
      <w:r w:rsidRPr="00653D45">
        <w:rPr>
          <w:rFonts w:ascii="Times New Roman" w:hAnsi="Times New Roman" w:cs="Times New Roman"/>
          <w:sz w:val="24"/>
          <w:szCs w:val="24"/>
          <w:lang w:val="ro-RO"/>
        </w:rPr>
        <w:t xml:space="preserve"> Dezvoltare Regională</w:t>
      </w:r>
      <w:r w:rsidR="00ED3488" w:rsidRPr="00ED3488">
        <w:rPr>
          <w:lang w:val="ro-RO"/>
        </w:rPr>
        <w:t xml:space="preserve"> </w:t>
      </w:r>
      <w:r w:rsidR="00ED3488" w:rsidRPr="00ED3488">
        <w:rPr>
          <w:rFonts w:ascii="Times New Roman" w:hAnsi="Times New Roman" w:cs="Times New Roman"/>
          <w:sz w:val="24"/>
          <w:szCs w:val="24"/>
          <w:lang w:val="ro-RO"/>
        </w:rPr>
        <w:t xml:space="preserve">și </w:t>
      </w:r>
      <w:r w:rsidR="004F4551" w:rsidRPr="004F4551">
        <w:rPr>
          <w:rFonts w:ascii="Times New Roman" w:hAnsi="Times New Roman" w:cs="Times New Roman"/>
          <w:sz w:val="24"/>
          <w:szCs w:val="24"/>
          <w:lang w:val="ro-RO"/>
        </w:rPr>
        <w:t>Compartimentul informatică</w:t>
      </w:r>
      <w:r w:rsidR="004F4551">
        <w:rPr>
          <w:lang w:val="ro-RO"/>
        </w:rPr>
        <w:t xml:space="preserve"> </w:t>
      </w:r>
      <w:r w:rsidRPr="00653D45">
        <w:rPr>
          <w:rFonts w:ascii="Times New Roman" w:hAnsi="Times New Roman" w:cs="Times New Roman"/>
          <w:sz w:val="24"/>
          <w:szCs w:val="24"/>
          <w:lang w:val="ro-RO"/>
        </w:rPr>
        <w:t>din cadrul aparatului de specialitate al Consiliului Județean Satu Mare</w:t>
      </w:r>
      <w:r w:rsidR="00C7275A" w:rsidRPr="00653D45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ED4E88B" w14:textId="77777777" w:rsidR="00696E16" w:rsidRPr="00653D45" w:rsidRDefault="00696E16" w:rsidP="00441C5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38E9DAFD" w14:textId="0BBACAC2" w:rsidR="00696E16" w:rsidRPr="00653D45" w:rsidRDefault="00696E16" w:rsidP="00441C5A">
      <w:pPr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53D45">
        <w:rPr>
          <w:rFonts w:ascii="Times New Roman" w:hAnsi="Times New Roman" w:cs="Times New Roman"/>
          <w:b/>
          <w:sz w:val="24"/>
          <w:szCs w:val="24"/>
          <w:lang w:val="ro-RO"/>
        </w:rPr>
        <w:t>Satu Mare, ____________202</w:t>
      </w:r>
      <w:r w:rsidR="008C665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</w:p>
    <w:p w14:paraId="7E82E21D" w14:textId="10677812" w:rsidR="00696E16" w:rsidRDefault="00696E16" w:rsidP="00441C5A">
      <w:pPr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6C75FB17" w14:textId="77777777" w:rsidR="00441C5A" w:rsidRPr="00653D45" w:rsidRDefault="00441C5A" w:rsidP="00441C5A">
      <w:pPr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6985A5A4" w14:textId="77777777" w:rsidR="00696E16" w:rsidRPr="00653D45" w:rsidRDefault="00696E16" w:rsidP="00441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53D4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INIŢIATOR,</w:t>
      </w:r>
    </w:p>
    <w:p w14:paraId="47306828" w14:textId="2A62703D" w:rsidR="00696E16" w:rsidRPr="00653D45" w:rsidRDefault="00696E16" w:rsidP="00441C5A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53D4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PREŞEDINTE</w:t>
      </w:r>
      <w:r w:rsidRPr="00653D45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                                       </w:t>
      </w:r>
      <w:r w:rsidR="00403254" w:rsidRPr="00653D45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</w:t>
      </w:r>
      <w:r w:rsidRPr="00653D45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</w:t>
      </w:r>
      <w:r w:rsidR="00403254" w:rsidRPr="00653D45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</w:t>
      </w:r>
      <w:r w:rsidRPr="00653D45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</w:t>
      </w:r>
      <w:r w:rsidRPr="00653D45">
        <w:rPr>
          <w:rFonts w:ascii="Times New Roman" w:hAnsi="Times New Roman" w:cs="Times New Roman"/>
          <w:b/>
          <w:sz w:val="24"/>
          <w:szCs w:val="24"/>
          <w:lang w:val="ro-RO"/>
        </w:rPr>
        <w:t>AVIZEAZĂ:</w:t>
      </w:r>
    </w:p>
    <w:p w14:paraId="2718AFBB" w14:textId="3FEDEE7A" w:rsidR="00696E16" w:rsidRPr="00653D45" w:rsidRDefault="00696E16" w:rsidP="00441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53D45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</w:t>
      </w:r>
      <w:proofErr w:type="spellStart"/>
      <w:r w:rsidRPr="00653D45">
        <w:rPr>
          <w:rFonts w:ascii="Times New Roman" w:hAnsi="Times New Roman" w:cs="Times New Roman"/>
          <w:b/>
          <w:sz w:val="24"/>
          <w:szCs w:val="24"/>
          <w:lang w:val="ro-RO"/>
        </w:rPr>
        <w:t>Pataki</w:t>
      </w:r>
      <w:proofErr w:type="spellEnd"/>
      <w:r w:rsidRPr="00653D4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Csaba                               </w:t>
      </w:r>
      <w:r w:rsidR="00403254" w:rsidRPr="00653D4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</w:t>
      </w:r>
      <w:r w:rsidRPr="00653D4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SECRETAR GENERAL AL JUDEŢULUI,</w:t>
      </w:r>
    </w:p>
    <w:p w14:paraId="1814EED2" w14:textId="7ADE67E5" w:rsidR="00403254" w:rsidRPr="00653D45" w:rsidRDefault="00696E16" w:rsidP="00441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53D4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53D4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53D4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53D4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53D4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53D4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                 </w:t>
      </w:r>
      <w:proofErr w:type="spellStart"/>
      <w:r w:rsidRPr="00653D45">
        <w:rPr>
          <w:rFonts w:ascii="Times New Roman" w:hAnsi="Times New Roman" w:cs="Times New Roman"/>
          <w:b/>
          <w:sz w:val="24"/>
          <w:szCs w:val="24"/>
          <w:lang w:val="ro-RO"/>
        </w:rPr>
        <w:t>Crasnai</w:t>
      </w:r>
      <w:proofErr w:type="spellEnd"/>
      <w:r w:rsidRPr="00653D4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Mihaela Elena Ana</w:t>
      </w:r>
    </w:p>
    <w:p w14:paraId="24375498" w14:textId="77777777" w:rsidR="00653D45" w:rsidRDefault="00653D45" w:rsidP="00653D45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DD42895" w14:textId="77777777" w:rsidR="00441C5A" w:rsidRDefault="00441C5A" w:rsidP="00653D45">
      <w:pPr>
        <w:spacing w:after="0"/>
        <w:rPr>
          <w:rFonts w:ascii="Times New Roman" w:hAnsi="Times New Roman" w:cs="Times New Roman"/>
          <w:bCs/>
          <w:sz w:val="10"/>
          <w:szCs w:val="10"/>
          <w:lang w:val="ro-RO"/>
        </w:rPr>
      </w:pPr>
    </w:p>
    <w:p w14:paraId="20BDAB11" w14:textId="77777777" w:rsidR="00441C5A" w:rsidRDefault="00441C5A" w:rsidP="00653D45">
      <w:pPr>
        <w:spacing w:after="0"/>
        <w:rPr>
          <w:rFonts w:ascii="Times New Roman" w:hAnsi="Times New Roman" w:cs="Times New Roman"/>
          <w:bCs/>
          <w:sz w:val="10"/>
          <w:szCs w:val="10"/>
          <w:lang w:val="ro-RO"/>
        </w:rPr>
      </w:pPr>
    </w:p>
    <w:p w14:paraId="3FA16CDB" w14:textId="77777777" w:rsidR="00CF69AA" w:rsidRDefault="00CF69AA" w:rsidP="00CC2867">
      <w:pPr>
        <w:spacing w:after="0"/>
        <w:rPr>
          <w:rFonts w:ascii="Times New Roman" w:hAnsi="Times New Roman" w:cs="Times New Roman"/>
          <w:bCs/>
          <w:sz w:val="10"/>
          <w:szCs w:val="10"/>
          <w:lang w:val="ro-RO"/>
        </w:rPr>
      </w:pPr>
    </w:p>
    <w:p w14:paraId="75B4E693" w14:textId="77777777" w:rsidR="00CF69AA" w:rsidRDefault="00CF69AA" w:rsidP="00CC2867">
      <w:pPr>
        <w:spacing w:after="0"/>
        <w:rPr>
          <w:rFonts w:ascii="Times New Roman" w:hAnsi="Times New Roman" w:cs="Times New Roman"/>
          <w:bCs/>
          <w:sz w:val="10"/>
          <w:szCs w:val="10"/>
          <w:lang w:val="ro-RO"/>
        </w:rPr>
      </w:pPr>
    </w:p>
    <w:p w14:paraId="3890DD2A" w14:textId="77777777" w:rsidR="00CF69AA" w:rsidRDefault="00CF69AA" w:rsidP="00CC2867">
      <w:pPr>
        <w:spacing w:after="0"/>
        <w:rPr>
          <w:rFonts w:ascii="Times New Roman" w:hAnsi="Times New Roman" w:cs="Times New Roman"/>
          <w:bCs/>
          <w:sz w:val="10"/>
          <w:szCs w:val="10"/>
          <w:lang w:val="ro-RO"/>
        </w:rPr>
      </w:pPr>
    </w:p>
    <w:p w14:paraId="092A1E18" w14:textId="77777777" w:rsidR="00CF69AA" w:rsidRDefault="00CF69AA" w:rsidP="00CC2867">
      <w:pPr>
        <w:spacing w:after="0"/>
        <w:rPr>
          <w:rFonts w:ascii="Times New Roman" w:hAnsi="Times New Roman" w:cs="Times New Roman"/>
          <w:bCs/>
          <w:sz w:val="10"/>
          <w:szCs w:val="10"/>
          <w:lang w:val="ro-RO"/>
        </w:rPr>
      </w:pPr>
    </w:p>
    <w:p w14:paraId="064BE7AD" w14:textId="77777777" w:rsidR="00CF69AA" w:rsidRDefault="00CF69AA" w:rsidP="00CC2867">
      <w:pPr>
        <w:spacing w:after="0"/>
        <w:rPr>
          <w:rFonts w:ascii="Times New Roman" w:hAnsi="Times New Roman" w:cs="Times New Roman"/>
          <w:bCs/>
          <w:sz w:val="10"/>
          <w:szCs w:val="10"/>
          <w:lang w:val="ro-RO"/>
        </w:rPr>
      </w:pPr>
    </w:p>
    <w:p w14:paraId="425BE148" w14:textId="2FD12A2E" w:rsidR="00653D45" w:rsidRPr="00CC2867" w:rsidRDefault="00696E16" w:rsidP="00CC2867">
      <w:pPr>
        <w:spacing w:after="0"/>
        <w:rPr>
          <w:rFonts w:ascii="Times New Roman" w:hAnsi="Times New Roman" w:cs="Times New Roman"/>
          <w:bCs/>
          <w:sz w:val="10"/>
          <w:szCs w:val="10"/>
          <w:lang w:val="ro-RO"/>
        </w:rPr>
      </w:pPr>
      <w:proofErr w:type="spellStart"/>
      <w:r w:rsidRPr="00653D45">
        <w:rPr>
          <w:rFonts w:ascii="Times New Roman" w:hAnsi="Times New Roman" w:cs="Times New Roman"/>
          <w:bCs/>
          <w:sz w:val="10"/>
          <w:szCs w:val="10"/>
          <w:lang w:val="ro-RO"/>
        </w:rPr>
        <w:t>Red.Tehn</w:t>
      </w:r>
      <w:proofErr w:type="spellEnd"/>
      <w:r w:rsidRPr="00653D45">
        <w:rPr>
          <w:rFonts w:ascii="Times New Roman" w:hAnsi="Times New Roman" w:cs="Times New Roman"/>
          <w:bCs/>
          <w:sz w:val="10"/>
          <w:szCs w:val="10"/>
          <w:lang w:val="ro-RO"/>
        </w:rPr>
        <w:t xml:space="preserve"> </w:t>
      </w:r>
      <w:r w:rsidR="008C6653">
        <w:rPr>
          <w:rFonts w:ascii="Times New Roman" w:hAnsi="Times New Roman" w:cs="Times New Roman"/>
          <w:bCs/>
          <w:sz w:val="10"/>
          <w:szCs w:val="10"/>
          <w:lang w:val="ro-RO"/>
        </w:rPr>
        <w:t>L</w:t>
      </w:r>
      <w:r w:rsidRPr="00653D45">
        <w:rPr>
          <w:rFonts w:ascii="Times New Roman" w:hAnsi="Times New Roman" w:cs="Times New Roman"/>
          <w:bCs/>
          <w:sz w:val="10"/>
          <w:szCs w:val="10"/>
          <w:lang w:val="ro-RO"/>
        </w:rPr>
        <w:t>.L.R./Ex.5</w:t>
      </w:r>
    </w:p>
    <w:p w14:paraId="28227B37" w14:textId="77777777" w:rsidR="00CF69AA" w:rsidRDefault="00CF69AA" w:rsidP="00653D45">
      <w:pPr>
        <w:spacing w:after="0"/>
        <w:ind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4E4F8CE9" w14:textId="77777777" w:rsidR="00CF69AA" w:rsidRDefault="00CF69AA" w:rsidP="00653D45">
      <w:pPr>
        <w:spacing w:after="0"/>
        <w:ind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39D7B1AF" w14:textId="4DDDBAAE" w:rsidR="00696E16" w:rsidRPr="00653D45" w:rsidRDefault="00696E16" w:rsidP="00653D45">
      <w:pPr>
        <w:spacing w:after="0"/>
        <w:ind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653D4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22C851F4" w14:textId="77777777" w:rsidR="00696E16" w:rsidRPr="00653D45" w:rsidRDefault="00696E16" w:rsidP="00653D45">
      <w:pPr>
        <w:spacing w:after="0"/>
        <w:ind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653D4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CONSILIUL JUDEŢEAN SATU MARE</w:t>
      </w:r>
    </w:p>
    <w:p w14:paraId="79FCCD23" w14:textId="77777777" w:rsidR="00696E16" w:rsidRPr="00653D45" w:rsidRDefault="00696E16" w:rsidP="00653D45">
      <w:pPr>
        <w:spacing w:after="0"/>
        <w:ind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653D4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PREŞEDINTE</w:t>
      </w:r>
    </w:p>
    <w:p w14:paraId="7256AD33" w14:textId="1F56630A" w:rsidR="00696E16" w:rsidRDefault="00696E16" w:rsidP="00653D45">
      <w:pPr>
        <w:spacing w:after="0"/>
        <w:ind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653D4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Nr. ______________________</w:t>
      </w:r>
    </w:p>
    <w:p w14:paraId="50222E4E" w14:textId="77777777" w:rsidR="00CF69AA" w:rsidRPr="00653D45" w:rsidRDefault="00CF69AA" w:rsidP="00653D45">
      <w:pPr>
        <w:spacing w:after="0"/>
        <w:ind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3D8D56A5" w14:textId="7241BB4D" w:rsidR="007756C5" w:rsidRPr="00B508B6" w:rsidRDefault="007756C5" w:rsidP="00653D45">
      <w:pPr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7C8B852D" w14:textId="77777777" w:rsidR="007756C5" w:rsidRPr="00653D45" w:rsidRDefault="007756C5" w:rsidP="00653D45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53D45">
        <w:rPr>
          <w:rFonts w:ascii="Times New Roman" w:hAnsi="Times New Roman" w:cs="Times New Roman"/>
          <w:b/>
          <w:sz w:val="24"/>
          <w:szCs w:val="24"/>
          <w:lang w:val="ro-RO"/>
        </w:rPr>
        <w:t xml:space="preserve">REFERAT DE APROBARE </w:t>
      </w:r>
    </w:p>
    <w:p w14:paraId="1654E4A9" w14:textId="167EE2D4" w:rsidR="00A3007F" w:rsidRDefault="00653D45" w:rsidP="00653D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D4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privind aprobarea încheierii Protocolului de colaborare între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Ministerul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Investițiilor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Proiectelor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Europene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Județul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Satu Mare,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cadrul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proiectului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Centrul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informare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investiții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europene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>”, cod SMIS 120018</w:t>
      </w:r>
    </w:p>
    <w:p w14:paraId="6EC08477" w14:textId="77777777" w:rsidR="00A3007F" w:rsidRPr="00D14259" w:rsidRDefault="00A3007F" w:rsidP="00653D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67A4AB" w14:textId="1EE06A04" w:rsidR="00653D45" w:rsidRPr="00653D45" w:rsidRDefault="00E0284F" w:rsidP="009B15B3">
      <w:pPr>
        <w:spacing w:after="0"/>
        <w:ind w:left="90" w:right="2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653D45" w:rsidRPr="00653D45">
        <w:rPr>
          <w:rFonts w:ascii="Times New Roman" w:hAnsi="Times New Roman" w:cs="Times New Roman"/>
          <w:sz w:val="24"/>
          <w:szCs w:val="24"/>
        </w:rPr>
        <w:t>vând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rolul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Ministerului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Investițiilor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(MIPE)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implementarea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gestionarea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programelor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finanțate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fonduri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România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, MIPE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asigure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funcția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factorilor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interesați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publicului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larg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oportunitățile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stadiul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implementării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programelor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operaționale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impactul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avut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fondurile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asupra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dezvoltării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naționale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>.</w:t>
      </w:r>
      <w:r w:rsid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Direcția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Generală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Transparentizare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Dialog Social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Serviciul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Comunicare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Instrumente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Structurale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(SCIS) din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MIPE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asigură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îndeplinirea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atât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obligațiilor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comunicare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României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de stat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membru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UE,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cât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obligațiilor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comunicare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aferente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programelor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operaționale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autorităților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de management,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proiectele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pe care le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implementează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beneficiar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eligibil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fondurilor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alocate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Programul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Operațional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Asistență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Tehnică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2014-2020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Programul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Operațional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Capital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Uman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>.</w:t>
      </w:r>
    </w:p>
    <w:p w14:paraId="5124E5DF" w14:textId="7505084C" w:rsidR="00653D45" w:rsidRPr="00653D45" w:rsidRDefault="009B15B3" w:rsidP="00536C56">
      <w:pPr>
        <w:spacing w:after="0" w:line="240" w:lineRule="auto"/>
        <w:ind w:left="90" w:right="2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3D45" w:rsidRPr="00653D45">
        <w:rPr>
          <w:rFonts w:ascii="Times New Roman" w:hAnsi="Times New Roman" w:cs="Times New Roman"/>
          <w:sz w:val="24"/>
          <w:szCs w:val="24"/>
        </w:rPr>
        <w:t xml:space="preserve">Un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rol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important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strategiei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comunicare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îl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,,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Centrul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="00653D45" w:rsidRPr="00653D45">
        <w:rPr>
          <w:rFonts w:ascii="Times New Roman" w:hAnsi="Times New Roman" w:cs="Times New Roman"/>
          <w:sz w:val="24"/>
          <w:szCs w:val="24"/>
        </w:rPr>
        <w:t xml:space="preserve"> cod SMIS 120018, </w:t>
      </w:r>
      <w:proofErr w:type="spellStart"/>
      <w:r>
        <w:rPr>
          <w:rFonts w:ascii="Times New Roman" w:hAnsi="Times New Roman" w:cs="Times New Roman"/>
          <w:sz w:val="24"/>
          <w:szCs w:val="24"/>
        </w:rPr>
        <w:t>cofinanțat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Uniunea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Europeană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Fondul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Regională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Operațional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Asistență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Tehnică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2014-2020, </w:t>
      </w:r>
      <w:proofErr w:type="spellStart"/>
      <w:r>
        <w:rPr>
          <w:rFonts w:ascii="Times New Roman" w:hAnsi="Times New Roman" w:cs="Times New Roman"/>
          <w:sz w:val="24"/>
          <w:szCs w:val="24"/>
        </w:rPr>
        <w:t>Axa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Prioritară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1 -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Întărirea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capacității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beneficiarilor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de a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pregăti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implementa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proiecte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finanțate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din FESI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diseminarea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informațiilor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privind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aceste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fonduri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1775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sz w:val="24"/>
          <w:szCs w:val="24"/>
        </w:rPr>
        <w:t>Deciziei</w:t>
      </w:r>
      <w:proofErr w:type="spellEnd"/>
      <w:r w:rsidRPr="00B95C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95CA6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B95CA6">
        <w:rPr>
          <w:rFonts w:ascii="Times New Roman" w:hAnsi="Times New Roman" w:cs="Times New Roman"/>
          <w:sz w:val="24"/>
          <w:szCs w:val="24"/>
        </w:rPr>
        <w:t xml:space="preserve"> nr.1.2.060/28.12.2017</w:t>
      </w:r>
      <w:r>
        <w:rPr>
          <w:rFonts w:ascii="Times New Roman" w:hAnsi="Times New Roman" w:cs="Times New Roman"/>
          <w:sz w:val="24"/>
          <w:szCs w:val="24"/>
        </w:rPr>
        <w:t>,</w:t>
      </w:r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implementat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de SCIS.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Centrul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asigură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funcția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helpdesk, call center, e-mail etc.)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promovare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fondurilor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ESI 2014-2020, precum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fondurile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aferente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exercițiului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financiar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2021-2027.</w:t>
      </w:r>
    </w:p>
    <w:p w14:paraId="0F938D3B" w14:textId="6E03C8C0" w:rsidR="00653D45" w:rsidRPr="00653D45" w:rsidRDefault="00536C56" w:rsidP="00536C56">
      <w:pPr>
        <w:spacing w:after="0"/>
        <w:ind w:left="90" w:right="2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prevăzută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colaborarea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41 de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consilii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județene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Primăria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primării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sectoare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cu AOR, ACOR, AMR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UNCJR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promovarea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unitară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investițiilor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D45" w:rsidRPr="00653D45">
        <w:rPr>
          <w:rFonts w:ascii="Times New Roman" w:hAnsi="Times New Roman" w:cs="Times New Roman"/>
          <w:sz w:val="24"/>
          <w:szCs w:val="24"/>
        </w:rPr>
        <w:t>România</w:t>
      </w:r>
      <w:proofErr w:type="spellEnd"/>
      <w:r w:rsidR="00653D45" w:rsidRPr="00653D45">
        <w:rPr>
          <w:rFonts w:ascii="Times New Roman" w:hAnsi="Times New Roman" w:cs="Times New Roman"/>
          <w:sz w:val="24"/>
          <w:szCs w:val="24"/>
        </w:rPr>
        <w:t>.</w:t>
      </w:r>
    </w:p>
    <w:p w14:paraId="2A9DD585" w14:textId="77777777" w:rsidR="00653D45" w:rsidRPr="00653D45" w:rsidRDefault="00653D45" w:rsidP="00D14259">
      <w:pPr>
        <w:spacing w:after="130"/>
        <w:ind w:left="810" w:right="287" w:hanging="90"/>
        <w:rPr>
          <w:rFonts w:ascii="Times New Roman" w:hAnsi="Times New Roman" w:cs="Times New Roman"/>
          <w:sz w:val="24"/>
          <w:szCs w:val="24"/>
        </w:rPr>
      </w:pPr>
      <w:proofErr w:type="spellStart"/>
      <w:r w:rsidRPr="00653D4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context,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colaborarea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instituții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presupune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>:</w:t>
      </w:r>
    </w:p>
    <w:p w14:paraId="041514EE" w14:textId="19B48451" w:rsidR="00653D45" w:rsidRPr="00653D45" w:rsidRDefault="00653D45" w:rsidP="00D14259">
      <w:pPr>
        <w:numPr>
          <w:ilvl w:val="0"/>
          <w:numId w:val="15"/>
        </w:numPr>
        <w:spacing w:after="43"/>
        <w:ind w:left="720" w:right="287" w:firstLine="29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3D45">
        <w:rPr>
          <w:rFonts w:ascii="Times New Roman" w:hAnsi="Times New Roman" w:cs="Times New Roman"/>
          <w:sz w:val="24"/>
          <w:szCs w:val="24"/>
        </w:rPr>
        <w:t>activarea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pe website-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instituțiilor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partenere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MIPE a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hyperlink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dedicat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aplicației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Helpdesk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personalizat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cu logo-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aferent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publicul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țintă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interesat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tematica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fondurilor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își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întrebările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într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-un mod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interactiv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direct AM-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urilor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Centrul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>;</w:t>
      </w:r>
    </w:p>
    <w:p w14:paraId="5C6F418E" w14:textId="77777777" w:rsidR="00D97DAC" w:rsidRDefault="00653D45" w:rsidP="00D97DAC">
      <w:pPr>
        <w:numPr>
          <w:ilvl w:val="0"/>
          <w:numId w:val="15"/>
        </w:numPr>
        <w:spacing w:after="0"/>
        <w:ind w:left="1361" w:right="287" w:hanging="34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participarea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evenimentele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organizate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egida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Centrului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>;</w:t>
      </w:r>
    </w:p>
    <w:p w14:paraId="52C43F13" w14:textId="13B419E1" w:rsidR="00D97DAC" w:rsidRDefault="00653D45" w:rsidP="00D14259">
      <w:pPr>
        <w:numPr>
          <w:ilvl w:val="0"/>
          <w:numId w:val="15"/>
        </w:numPr>
        <w:spacing w:after="0"/>
        <w:ind w:left="810" w:right="287" w:firstLine="20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7DAC">
        <w:rPr>
          <w:rFonts w:ascii="Times New Roman" w:hAnsi="Times New Roman" w:cs="Times New Roman"/>
          <w:sz w:val="24"/>
          <w:szCs w:val="24"/>
        </w:rPr>
        <w:t>promovarea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fondurilor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preluarea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website-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urilor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oficiale</w:t>
      </w:r>
      <w:proofErr w:type="spellEnd"/>
      <w:r w:rsidR="001D0BDD">
        <w:rPr>
          <w:rFonts w:ascii="Times New Roman" w:hAnsi="Times New Roman" w:cs="Times New Roman"/>
          <w:sz w:val="24"/>
          <w:szCs w:val="24"/>
        </w:rPr>
        <w:t xml:space="preserve"> </w:t>
      </w:r>
      <w:r w:rsidRPr="00D97DAC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informațiilor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materialelor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informative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publicate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de MIPE, cu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referire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accesarea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fondurilor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Centrului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>;</w:t>
      </w:r>
    </w:p>
    <w:p w14:paraId="4F03E909" w14:textId="795526F3" w:rsidR="00653D45" w:rsidRPr="00D97DAC" w:rsidRDefault="00653D45" w:rsidP="00D14259">
      <w:pPr>
        <w:numPr>
          <w:ilvl w:val="0"/>
          <w:numId w:val="15"/>
        </w:numPr>
        <w:spacing w:after="0"/>
        <w:ind w:left="720" w:right="287" w:firstLine="29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7DAC">
        <w:rPr>
          <w:rFonts w:ascii="Times New Roman" w:hAnsi="Times New Roman" w:cs="Times New Roman"/>
          <w:sz w:val="24"/>
          <w:szCs w:val="24"/>
        </w:rPr>
        <w:t>distribuirea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parteneri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materialelor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promoționale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crește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vizibilitatea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fondurilor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România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>.</w:t>
      </w:r>
    </w:p>
    <w:p w14:paraId="556AEB48" w14:textId="454A1519" w:rsidR="002A6F6B" w:rsidRDefault="00B508B6" w:rsidP="001D0BDD">
      <w:pPr>
        <w:ind w:left="90" w:right="2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6182D8F" w14:textId="77777777" w:rsidR="000A22D0" w:rsidRDefault="000A22D0" w:rsidP="000A22D0">
      <w:pPr>
        <w:ind w:left="90" w:right="72"/>
        <w:jc w:val="both"/>
        <w:rPr>
          <w:rFonts w:ascii="Times New Roman" w:hAnsi="Times New Roman" w:cs="Times New Roman"/>
          <w:sz w:val="24"/>
          <w:szCs w:val="24"/>
        </w:rPr>
      </w:pPr>
    </w:p>
    <w:p w14:paraId="2D7FA9A9" w14:textId="77777777" w:rsidR="00B0529A" w:rsidRDefault="00B0529A" w:rsidP="0097606E">
      <w:pPr>
        <w:pStyle w:val="Normal1"/>
        <w:ind w:left="0" w:firstLine="630"/>
        <w:contextualSpacing/>
        <w:jc w:val="both"/>
        <w:rPr>
          <w:szCs w:val="24"/>
        </w:rPr>
      </w:pPr>
    </w:p>
    <w:p w14:paraId="0ACAC0E2" w14:textId="66145B45" w:rsidR="00CF69AA" w:rsidRPr="00667792" w:rsidRDefault="0097606E" w:rsidP="00667792">
      <w:pPr>
        <w:tabs>
          <w:tab w:val="left" w:pos="630"/>
          <w:tab w:val="left" w:pos="720"/>
          <w:tab w:val="left" w:pos="9955"/>
        </w:tabs>
        <w:ind w:left="-90" w:right="252" w:hanging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lastRenderedPageBreak/>
        <w:tab/>
      </w:r>
      <w:r w:rsidR="00D96FB5">
        <w:rPr>
          <w:szCs w:val="24"/>
        </w:rPr>
        <w:tab/>
      </w:r>
      <w:proofErr w:type="spellStart"/>
      <w:r w:rsidR="00D96FB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D96F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FB5">
        <w:rPr>
          <w:rFonts w:ascii="Times New Roman" w:hAnsi="Times New Roman" w:cs="Times New Roman"/>
          <w:sz w:val="24"/>
          <w:szCs w:val="24"/>
        </w:rPr>
        <w:t>atingerea</w:t>
      </w:r>
      <w:proofErr w:type="spellEnd"/>
      <w:r w:rsidR="00D96F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FB5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="00D96F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FB5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="00D96FB5">
        <w:rPr>
          <w:rFonts w:ascii="Times New Roman" w:hAnsi="Times New Roman" w:cs="Times New Roman"/>
          <w:sz w:val="24"/>
          <w:szCs w:val="24"/>
        </w:rPr>
        <w:t xml:space="preserve"> </w:t>
      </w:r>
      <w:r w:rsidR="00D96FB5" w:rsidRPr="00A3007F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D96FB5" w:rsidRPr="00A3007F">
        <w:rPr>
          <w:rFonts w:ascii="Times New Roman" w:hAnsi="Times New Roman" w:cs="Times New Roman"/>
          <w:sz w:val="24"/>
          <w:szCs w:val="24"/>
        </w:rPr>
        <w:t>Centrul</w:t>
      </w:r>
      <w:proofErr w:type="spellEnd"/>
      <w:r w:rsidR="00D96FB5" w:rsidRPr="00A3007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96FB5" w:rsidRPr="00A3007F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="00D96FB5"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FB5" w:rsidRPr="00A3007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D96FB5"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FB5" w:rsidRPr="00A3007F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="00D96FB5"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FB5" w:rsidRPr="00A3007F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="00D96FB5" w:rsidRPr="00A3007F">
        <w:rPr>
          <w:rFonts w:ascii="Times New Roman" w:hAnsi="Times New Roman" w:cs="Times New Roman"/>
          <w:sz w:val="24"/>
          <w:szCs w:val="24"/>
        </w:rPr>
        <w:t>”</w:t>
      </w:r>
      <w:r w:rsidR="00D96F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96FB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D96FB5">
        <w:rPr>
          <w:rFonts w:ascii="Times New Roman" w:hAnsi="Times New Roman" w:cs="Times New Roman"/>
          <w:sz w:val="24"/>
          <w:szCs w:val="24"/>
        </w:rPr>
        <w:t xml:space="preserve"> </w:t>
      </w:r>
      <w:r w:rsidR="00D96FB5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D96FB5" w:rsidRPr="00653D45">
        <w:rPr>
          <w:rFonts w:ascii="Times New Roman" w:hAnsi="Times New Roman" w:cs="Times New Roman"/>
          <w:sz w:val="24"/>
          <w:szCs w:val="24"/>
          <w:lang w:val="ro-RO"/>
        </w:rPr>
        <w:t>dresa nr.</w:t>
      </w:r>
      <w:r w:rsidR="00D96FB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96FB5" w:rsidRPr="00653D45">
        <w:rPr>
          <w:rFonts w:ascii="Times New Roman" w:hAnsi="Times New Roman" w:cs="Times New Roman"/>
          <w:sz w:val="24"/>
          <w:szCs w:val="24"/>
          <w:lang w:val="ro-RO"/>
        </w:rPr>
        <w:t>38732/04.04.2022 înregistrată la Registratura Consiliului Județean Satu Mare cu nr. 7982/05.04.2021,</w:t>
      </w:r>
      <w:r w:rsidR="00D96FB5">
        <w:rPr>
          <w:rFonts w:ascii="Times New Roman" w:hAnsi="Times New Roman" w:cs="Times New Roman"/>
          <w:sz w:val="24"/>
          <w:szCs w:val="24"/>
          <w:lang w:val="ro-RO"/>
        </w:rPr>
        <w:t xml:space="preserve"> respectiv adresa transmisă pe email </w:t>
      </w:r>
      <w:r w:rsidR="00D96FB5" w:rsidRPr="00653D45">
        <w:rPr>
          <w:rFonts w:ascii="Times New Roman" w:hAnsi="Times New Roman" w:cs="Times New Roman"/>
          <w:sz w:val="24"/>
          <w:szCs w:val="24"/>
          <w:lang w:val="ro-RO"/>
        </w:rPr>
        <w:t>înregistrată la Registratura Consiliului Județean Satu Mare cu nr.</w:t>
      </w:r>
      <w:r w:rsidR="00D96FB5">
        <w:rPr>
          <w:rFonts w:ascii="Times New Roman" w:hAnsi="Times New Roman" w:cs="Times New Roman"/>
          <w:sz w:val="24"/>
          <w:szCs w:val="24"/>
          <w:lang w:val="ro-RO"/>
        </w:rPr>
        <w:t xml:space="preserve"> 9975</w:t>
      </w:r>
      <w:r w:rsidR="00D96FB5" w:rsidRPr="00653D45">
        <w:rPr>
          <w:rFonts w:ascii="Times New Roman" w:hAnsi="Times New Roman" w:cs="Times New Roman"/>
          <w:sz w:val="24"/>
          <w:szCs w:val="24"/>
          <w:lang w:val="ro-RO"/>
        </w:rPr>
        <w:t>/0</w:t>
      </w:r>
      <w:r w:rsidR="00D96FB5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D96FB5" w:rsidRPr="00653D45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D96FB5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D96FB5" w:rsidRPr="00653D45">
        <w:rPr>
          <w:rFonts w:ascii="Times New Roman" w:hAnsi="Times New Roman" w:cs="Times New Roman"/>
          <w:sz w:val="24"/>
          <w:szCs w:val="24"/>
          <w:lang w:val="ro-RO"/>
        </w:rPr>
        <w:t>.2021</w:t>
      </w:r>
      <w:r w:rsidR="00D96FB5">
        <w:rPr>
          <w:rFonts w:ascii="Times New Roman" w:hAnsi="Times New Roman" w:cs="Times New Roman"/>
          <w:sz w:val="24"/>
          <w:szCs w:val="24"/>
          <w:lang w:val="ro-RO"/>
        </w:rPr>
        <w:t xml:space="preserve">, MIPE a propus încheierea unui </w:t>
      </w:r>
      <w:r w:rsidR="00D96FB5" w:rsidRPr="00DA23F8">
        <w:rPr>
          <w:rFonts w:ascii="Times New Roman" w:eastAsia="Times New Roman" w:hAnsi="Times New Roman" w:cs="Times New Roman"/>
          <w:sz w:val="24"/>
          <w:szCs w:val="24"/>
          <w:lang w:val="ro-RO"/>
        </w:rPr>
        <w:t>Protocol</w:t>
      </w:r>
      <w:r w:rsidR="00D96F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96FB5" w:rsidRPr="00DA23F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 colaborare între </w:t>
      </w:r>
      <w:proofErr w:type="spellStart"/>
      <w:r w:rsidR="00D96FB5" w:rsidRPr="00DA23F8">
        <w:rPr>
          <w:rFonts w:ascii="Times New Roman" w:hAnsi="Times New Roman" w:cs="Times New Roman"/>
          <w:sz w:val="24"/>
          <w:szCs w:val="24"/>
        </w:rPr>
        <w:t>Ministerul</w:t>
      </w:r>
      <w:proofErr w:type="spellEnd"/>
      <w:r w:rsidR="00D96FB5" w:rsidRPr="00DA2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FB5" w:rsidRPr="00DA23F8">
        <w:rPr>
          <w:rFonts w:ascii="Times New Roman" w:hAnsi="Times New Roman" w:cs="Times New Roman"/>
          <w:sz w:val="24"/>
          <w:szCs w:val="24"/>
        </w:rPr>
        <w:t>Investițiilor</w:t>
      </w:r>
      <w:proofErr w:type="spellEnd"/>
      <w:r w:rsidR="00D96FB5" w:rsidRPr="00DA2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FB5" w:rsidRPr="00DA23F8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D96FB5" w:rsidRPr="00DA2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FB5" w:rsidRPr="00DA23F8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="00D96FB5" w:rsidRPr="00DA2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FB5" w:rsidRPr="00DA23F8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="00D96FB5" w:rsidRPr="00DA2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FB5" w:rsidRPr="00DA23F8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D96FB5" w:rsidRPr="00DA2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FB5" w:rsidRPr="00DA23F8">
        <w:rPr>
          <w:rFonts w:ascii="Times New Roman" w:hAnsi="Times New Roman" w:cs="Times New Roman"/>
          <w:sz w:val="24"/>
          <w:szCs w:val="24"/>
        </w:rPr>
        <w:t>Județul</w:t>
      </w:r>
      <w:proofErr w:type="spellEnd"/>
      <w:r w:rsidR="00D96FB5" w:rsidRPr="00DA23F8">
        <w:rPr>
          <w:rFonts w:ascii="Times New Roman" w:hAnsi="Times New Roman" w:cs="Times New Roman"/>
          <w:sz w:val="24"/>
          <w:szCs w:val="24"/>
        </w:rPr>
        <w:t xml:space="preserve"> Satu Mare</w:t>
      </w:r>
      <w:r w:rsidR="00D96FB5">
        <w:rPr>
          <w:rFonts w:ascii="Times New Roman" w:hAnsi="Times New Roman" w:cs="Times New Roman"/>
          <w:sz w:val="24"/>
          <w:szCs w:val="24"/>
        </w:rPr>
        <w:t>.</w:t>
      </w:r>
    </w:p>
    <w:p w14:paraId="5DC7633D" w14:textId="29039DD5" w:rsidR="0097606E" w:rsidRPr="0097606E" w:rsidRDefault="0097606E" w:rsidP="0097606E">
      <w:pPr>
        <w:pStyle w:val="Normal1"/>
        <w:ind w:left="0" w:firstLine="630"/>
        <w:contextualSpacing/>
        <w:jc w:val="both"/>
        <w:rPr>
          <w:iCs/>
          <w:color w:val="auto"/>
          <w:szCs w:val="24"/>
          <w:lang w:val="ro-RO"/>
        </w:rPr>
      </w:pPr>
      <w:r w:rsidRPr="00D86FC6">
        <w:rPr>
          <w:iCs/>
          <w:color w:val="auto"/>
          <w:szCs w:val="24"/>
          <w:lang w:val="ro-RO"/>
        </w:rPr>
        <w:t>Având în vedere cele de mai sus,</w:t>
      </w:r>
    </w:p>
    <w:p w14:paraId="76DB7C47" w14:textId="09B05A14" w:rsidR="00696E16" w:rsidRPr="00653D45" w:rsidRDefault="002A6F6B" w:rsidP="001D0BDD">
      <w:pPr>
        <w:ind w:left="90" w:right="28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96E16" w:rsidRPr="00653D4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temeiul prevederilor art.182 alin. (2) și alin. (4) </w:t>
      </w:r>
      <w:r w:rsidR="00DE6BF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cu trimitere la </w:t>
      </w:r>
      <w:r w:rsidR="00696E16" w:rsidRPr="00653D4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art.136 alin. </w:t>
      </w:r>
      <w:r w:rsidR="00DE6BF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(2) și alin. </w:t>
      </w:r>
      <w:r w:rsidR="00696E16" w:rsidRPr="00653D45">
        <w:rPr>
          <w:rFonts w:ascii="Times New Roman" w:eastAsia="Times New Roman" w:hAnsi="Times New Roman" w:cs="Times New Roman"/>
          <w:sz w:val="24"/>
          <w:szCs w:val="24"/>
          <w:lang w:val="ro-RO"/>
        </w:rPr>
        <w:t>(8) lit.</w:t>
      </w:r>
      <w:r w:rsidR="00457C04" w:rsidRPr="00653D4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696E16" w:rsidRPr="00653D4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a) din Ordonanța de urgență nr. 57/2019 privind Codul administrativ, </w:t>
      </w:r>
      <w:r w:rsidR="00696E16" w:rsidRPr="00653D4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cu modificările și completările ulterioare,</w:t>
      </w:r>
    </w:p>
    <w:p w14:paraId="5D3B9F0F" w14:textId="77777777" w:rsidR="00696E16" w:rsidRPr="00653D45" w:rsidRDefault="00696E16" w:rsidP="00653D45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5351F89C" w14:textId="77777777" w:rsidR="00696E16" w:rsidRPr="00653D45" w:rsidRDefault="00696E16" w:rsidP="00653D4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653D4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INIȚIEZ:</w:t>
      </w:r>
    </w:p>
    <w:p w14:paraId="0ABB63AC" w14:textId="434FFE08" w:rsidR="00696E16" w:rsidRDefault="00696E16" w:rsidP="00653D45">
      <w:pPr>
        <w:spacing w:after="0"/>
        <w:jc w:val="center"/>
        <w:rPr>
          <w:rFonts w:ascii="Times New Roman" w:eastAsia="Times New Roman" w:hAnsi="Times New Roman" w:cs="Times New Roman"/>
          <w:b/>
          <w:sz w:val="16"/>
          <w:szCs w:val="16"/>
          <w:lang w:val="ro-RO"/>
        </w:rPr>
      </w:pPr>
    </w:p>
    <w:p w14:paraId="6ED152F8" w14:textId="77777777" w:rsidR="002A12EA" w:rsidRPr="00653D45" w:rsidRDefault="002A12EA" w:rsidP="00653D45">
      <w:pPr>
        <w:spacing w:after="0"/>
        <w:jc w:val="center"/>
        <w:rPr>
          <w:rFonts w:ascii="Times New Roman" w:eastAsia="Times New Roman" w:hAnsi="Times New Roman" w:cs="Times New Roman"/>
          <w:b/>
          <w:sz w:val="16"/>
          <w:szCs w:val="16"/>
          <w:lang w:val="ro-RO"/>
        </w:rPr>
      </w:pPr>
    </w:p>
    <w:p w14:paraId="18B0C398" w14:textId="590FF033" w:rsidR="0097606E" w:rsidRPr="00D14259" w:rsidRDefault="0097606E" w:rsidP="009760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D4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privind aprobarea încheierii Protocolului de colaborare între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Ministerul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Investițiilor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Proiectelor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Europene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Județul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Satu Mare,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cadrul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proiectului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Centrul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informare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investiții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europene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>”, cod SMIS 120018</w:t>
      </w:r>
    </w:p>
    <w:p w14:paraId="13228042" w14:textId="51DCD6A9" w:rsidR="00696E16" w:rsidRPr="00653D45" w:rsidRDefault="00696E16" w:rsidP="00653D45">
      <w:pPr>
        <w:pStyle w:val="NoSpacing"/>
        <w:spacing w:line="276" w:lineRule="auto"/>
        <w:jc w:val="center"/>
        <w:rPr>
          <w:rFonts w:eastAsia="Times New Roman"/>
          <w:b/>
          <w:lang w:val="ro-RO"/>
        </w:rPr>
      </w:pPr>
    </w:p>
    <w:p w14:paraId="528CC5B1" w14:textId="6B4A0EB1" w:rsidR="00696E16" w:rsidRPr="00653D45" w:rsidRDefault="00696E16" w:rsidP="00653D45">
      <w:pPr>
        <w:spacing w:after="0"/>
        <w:ind w:right="-1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653D4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INIȚIATOR:</w:t>
      </w:r>
    </w:p>
    <w:p w14:paraId="7D88EE97" w14:textId="77777777" w:rsidR="00696E16" w:rsidRPr="00653D45" w:rsidRDefault="00696E16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653D4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PREȘEDINTE</w:t>
      </w:r>
    </w:p>
    <w:p w14:paraId="09360827" w14:textId="1F8D4565" w:rsidR="00696E16" w:rsidRPr="00653D45" w:rsidRDefault="00696E16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proofErr w:type="spellStart"/>
      <w:r w:rsidRPr="00653D4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Pataki</w:t>
      </w:r>
      <w:proofErr w:type="spellEnd"/>
      <w:r w:rsidRPr="00653D4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Csaba</w:t>
      </w:r>
    </w:p>
    <w:p w14:paraId="4FFE889A" w14:textId="77777777" w:rsidR="00E04E73" w:rsidRPr="00653D45" w:rsidRDefault="00E04E73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328C2587" w14:textId="20C5DEE7" w:rsidR="00BE592F" w:rsidRPr="00653D45" w:rsidRDefault="00BE592F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62051058" w14:textId="7750E44B" w:rsidR="000E3908" w:rsidRPr="00653D45" w:rsidRDefault="000E3908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755319C3" w14:textId="10104C3F" w:rsidR="000E3908" w:rsidRPr="00653D45" w:rsidRDefault="000E3908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5C49D0D8" w14:textId="16DDE502" w:rsidR="000E3908" w:rsidRPr="00653D45" w:rsidRDefault="000E3908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59A73ED7" w14:textId="00229208" w:rsidR="000E3908" w:rsidRPr="00653D45" w:rsidRDefault="000E3908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4948DACD" w14:textId="0AFED686" w:rsidR="000E3908" w:rsidRPr="00653D45" w:rsidRDefault="000E3908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6D7891B1" w14:textId="457A2A49" w:rsidR="000E3908" w:rsidRPr="00653D45" w:rsidRDefault="000E3908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7AB51D70" w14:textId="1137599C" w:rsidR="000E3908" w:rsidRPr="00653D45" w:rsidRDefault="000E3908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13757C55" w14:textId="1D2F875F" w:rsidR="000E3908" w:rsidRPr="00653D45" w:rsidRDefault="000E3908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43690DB8" w14:textId="30402D40" w:rsidR="000E3908" w:rsidRPr="00653D45" w:rsidRDefault="000E3908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2914CF30" w14:textId="1E5D1D3C" w:rsidR="000E3908" w:rsidRPr="00653D45" w:rsidRDefault="000E3908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7537547F" w14:textId="66B173D6" w:rsidR="000E3908" w:rsidRPr="00653D45" w:rsidRDefault="000E3908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40B5C191" w14:textId="17CFB5F0" w:rsidR="000E3908" w:rsidRPr="00653D45" w:rsidRDefault="000E3908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16837EFF" w14:textId="4DABC910" w:rsidR="000E3908" w:rsidRPr="00653D45" w:rsidRDefault="000E3908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524D4F24" w14:textId="7AE1FA3B" w:rsidR="000E3908" w:rsidRPr="00653D45" w:rsidRDefault="000E3908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4A49A7B0" w14:textId="06B2E754" w:rsidR="000E3908" w:rsidRPr="00653D45" w:rsidRDefault="000E3908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18613392" w14:textId="64042867" w:rsidR="000E3908" w:rsidRPr="00653D45" w:rsidRDefault="000E3908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0E8ED262" w14:textId="1829C0B6" w:rsidR="000E3908" w:rsidRPr="00653D45" w:rsidRDefault="000E3908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14D2C80F" w14:textId="77777777" w:rsidR="000E3908" w:rsidRPr="00653D45" w:rsidRDefault="000E3908" w:rsidP="00653D45">
      <w:pPr>
        <w:spacing w:after="0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2499C596" w14:textId="77777777" w:rsidR="002A12EA" w:rsidRDefault="002A12EA" w:rsidP="00653D45">
      <w:pPr>
        <w:spacing w:after="0"/>
        <w:rPr>
          <w:rFonts w:ascii="Times New Roman" w:hAnsi="Times New Roman" w:cs="Times New Roman"/>
          <w:b/>
          <w:sz w:val="12"/>
          <w:szCs w:val="12"/>
          <w:lang w:val="ro-RO"/>
        </w:rPr>
      </w:pPr>
    </w:p>
    <w:p w14:paraId="730F857F" w14:textId="77777777" w:rsidR="002A12EA" w:rsidRDefault="002A12EA" w:rsidP="00653D45">
      <w:pPr>
        <w:spacing w:after="0"/>
        <w:rPr>
          <w:rFonts w:ascii="Times New Roman" w:hAnsi="Times New Roman" w:cs="Times New Roman"/>
          <w:b/>
          <w:sz w:val="12"/>
          <w:szCs w:val="12"/>
          <w:lang w:val="ro-RO"/>
        </w:rPr>
      </w:pPr>
    </w:p>
    <w:p w14:paraId="3DE5B502" w14:textId="77777777" w:rsidR="002A12EA" w:rsidRDefault="002A12EA" w:rsidP="00653D45">
      <w:pPr>
        <w:spacing w:after="0"/>
        <w:rPr>
          <w:rFonts w:ascii="Times New Roman" w:hAnsi="Times New Roman" w:cs="Times New Roman"/>
          <w:b/>
          <w:sz w:val="12"/>
          <w:szCs w:val="12"/>
          <w:lang w:val="ro-RO"/>
        </w:rPr>
      </w:pPr>
    </w:p>
    <w:p w14:paraId="1DC014E5" w14:textId="77777777" w:rsidR="002A12EA" w:rsidRDefault="002A12EA" w:rsidP="00653D45">
      <w:pPr>
        <w:spacing w:after="0"/>
        <w:rPr>
          <w:rFonts w:ascii="Times New Roman" w:hAnsi="Times New Roman" w:cs="Times New Roman"/>
          <w:b/>
          <w:sz w:val="12"/>
          <w:szCs w:val="12"/>
          <w:lang w:val="ro-RO"/>
        </w:rPr>
      </w:pPr>
    </w:p>
    <w:p w14:paraId="0C18FD4A" w14:textId="77777777" w:rsidR="002A12EA" w:rsidRDefault="002A12EA" w:rsidP="00653D45">
      <w:pPr>
        <w:spacing w:after="0"/>
        <w:rPr>
          <w:rFonts w:ascii="Times New Roman" w:hAnsi="Times New Roman" w:cs="Times New Roman"/>
          <w:b/>
          <w:sz w:val="12"/>
          <w:szCs w:val="12"/>
          <w:lang w:val="ro-RO"/>
        </w:rPr>
      </w:pPr>
    </w:p>
    <w:p w14:paraId="2F81A956" w14:textId="77777777" w:rsidR="002A12EA" w:rsidRDefault="002A12EA" w:rsidP="00653D45">
      <w:pPr>
        <w:spacing w:after="0"/>
        <w:rPr>
          <w:rFonts w:ascii="Times New Roman" w:hAnsi="Times New Roman" w:cs="Times New Roman"/>
          <w:b/>
          <w:sz w:val="12"/>
          <w:szCs w:val="12"/>
          <w:lang w:val="ro-RO"/>
        </w:rPr>
      </w:pPr>
    </w:p>
    <w:p w14:paraId="6310110A" w14:textId="77777777" w:rsidR="002A12EA" w:rsidRDefault="002A12EA" w:rsidP="00653D45">
      <w:pPr>
        <w:spacing w:after="0"/>
        <w:rPr>
          <w:rFonts w:ascii="Times New Roman" w:hAnsi="Times New Roman" w:cs="Times New Roman"/>
          <w:b/>
          <w:sz w:val="12"/>
          <w:szCs w:val="12"/>
          <w:lang w:val="ro-RO"/>
        </w:rPr>
      </w:pPr>
    </w:p>
    <w:p w14:paraId="6827EE6A" w14:textId="77777777" w:rsidR="002A12EA" w:rsidRDefault="002A12EA" w:rsidP="00653D45">
      <w:pPr>
        <w:spacing w:after="0"/>
        <w:rPr>
          <w:rFonts w:ascii="Times New Roman" w:hAnsi="Times New Roman" w:cs="Times New Roman"/>
          <w:b/>
          <w:sz w:val="12"/>
          <w:szCs w:val="12"/>
          <w:lang w:val="ro-RO"/>
        </w:rPr>
      </w:pPr>
    </w:p>
    <w:p w14:paraId="0F1D3401" w14:textId="77777777" w:rsidR="002A12EA" w:rsidRDefault="002A12EA" w:rsidP="00653D45">
      <w:pPr>
        <w:spacing w:after="0"/>
        <w:rPr>
          <w:rFonts w:ascii="Times New Roman" w:hAnsi="Times New Roman" w:cs="Times New Roman"/>
          <w:b/>
          <w:sz w:val="12"/>
          <w:szCs w:val="12"/>
          <w:lang w:val="ro-RO"/>
        </w:rPr>
      </w:pPr>
    </w:p>
    <w:p w14:paraId="10C16E62" w14:textId="77777777" w:rsidR="002A12EA" w:rsidRDefault="002A12EA" w:rsidP="00653D45">
      <w:pPr>
        <w:spacing w:after="0"/>
        <w:rPr>
          <w:rFonts w:ascii="Times New Roman" w:hAnsi="Times New Roman" w:cs="Times New Roman"/>
          <w:b/>
          <w:sz w:val="12"/>
          <w:szCs w:val="12"/>
          <w:lang w:val="ro-RO"/>
        </w:rPr>
      </w:pPr>
    </w:p>
    <w:p w14:paraId="0EB88FB2" w14:textId="77777777" w:rsidR="002A12EA" w:rsidRDefault="002A12EA" w:rsidP="00653D45">
      <w:pPr>
        <w:spacing w:after="0"/>
        <w:rPr>
          <w:rFonts w:ascii="Times New Roman" w:hAnsi="Times New Roman" w:cs="Times New Roman"/>
          <w:b/>
          <w:sz w:val="12"/>
          <w:szCs w:val="12"/>
          <w:lang w:val="ro-RO"/>
        </w:rPr>
      </w:pPr>
    </w:p>
    <w:p w14:paraId="031D24B7" w14:textId="10163F0D" w:rsidR="00CF69AA" w:rsidRDefault="00CF69AA" w:rsidP="00653D45">
      <w:pPr>
        <w:spacing w:after="0"/>
        <w:rPr>
          <w:rFonts w:ascii="Times New Roman" w:hAnsi="Times New Roman" w:cs="Times New Roman"/>
          <w:b/>
          <w:sz w:val="12"/>
          <w:szCs w:val="12"/>
          <w:lang w:val="ro-RO"/>
        </w:rPr>
      </w:pPr>
    </w:p>
    <w:p w14:paraId="407D7C8A" w14:textId="77777777" w:rsidR="00CF69AA" w:rsidRDefault="00CF69AA" w:rsidP="00653D45">
      <w:pPr>
        <w:spacing w:after="0"/>
        <w:rPr>
          <w:rFonts w:ascii="Times New Roman" w:hAnsi="Times New Roman" w:cs="Times New Roman"/>
          <w:b/>
          <w:sz w:val="12"/>
          <w:szCs w:val="12"/>
          <w:lang w:val="ro-RO"/>
        </w:rPr>
      </w:pPr>
    </w:p>
    <w:p w14:paraId="514357D4" w14:textId="5AA2FD0D" w:rsidR="00613A6B" w:rsidRPr="0097606E" w:rsidRDefault="00613A6B" w:rsidP="00653D45">
      <w:pPr>
        <w:spacing w:after="0"/>
        <w:rPr>
          <w:rFonts w:ascii="Times New Roman" w:hAnsi="Times New Roman" w:cs="Times New Roman"/>
          <w:b/>
          <w:sz w:val="12"/>
          <w:szCs w:val="12"/>
          <w:lang w:val="ro-RO"/>
        </w:rPr>
      </w:pPr>
      <w:proofErr w:type="spellStart"/>
      <w:r w:rsidRPr="0097606E">
        <w:rPr>
          <w:rFonts w:ascii="Times New Roman" w:hAnsi="Times New Roman" w:cs="Times New Roman"/>
          <w:b/>
          <w:sz w:val="12"/>
          <w:szCs w:val="12"/>
          <w:lang w:val="ro-RO"/>
        </w:rPr>
        <w:t>Red.Tehn</w:t>
      </w:r>
      <w:proofErr w:type="spellEnd"/>
      <w:r w:rsidRPr="0097606E">
        <w:rPr>
          <w:rFonts w:ascii="Times New Roman" w:hAnsi="Times New Roman" w:cs="Times New Roman"/>
          <w:b/>
          <w:sz w:val="12"/>
          <w:szCs w:val="12"/>
          <w:lang w:val="ro-RO"/>
        </w:rPr>
        <w:t xml:space="preserve"> </w:t>
      </w:r>
      <w:r w:rsidR="0097606E" w:rsidRPr="0097606E">
        <w:rPr>
          <w:rFonts w:ascii="Times New Roman" w:hAnsi="Times New Roman" w:cs="Times New Roman"/>
          <w:b/>
          <w:sz w:val="12"/>
          <w:szCs w:val="12"/>
          <w:lang w:val="ro-RO"/>
        </w:rPr>
        <w:t>L</w:t>
      </w:r>
      <w:r w:rsidRPr="0097606E">
        <w:rPr>
          <w:rFonts w:ascii="Times New Roman" w:hAnsi="Times New Roman" w:cs="Times New Roman"/>
          <w:b/>
          <w:sz w:val="12"/>
          <w:szCs w:val="12"/>
          <w:lang w:val="ro-RO"/>
        </w:rPr>
        <w:t>.L.R./Ex.5</w:t>
      </w:r>
    </w:p>
    <w:p w14:paraId="0007B0CA" w14:textId="4215DB86" w:rsidR="00326DDB" w:rsidRDefault="00326DDB" w:rsidP="00653D45">
      <w:pPr>
        <w:spacing w:after="0"/>
        <w:ind w:right="-85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1296FBE4" w14:textId="77777777" w:rsidR="000A22D0" w:rsidRDefault="000A22D0" w:rsidP="00653D45">
      <w:pPr>
        <w:spacing w:after="0"/>
        <w:ind w:right="-85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7216177A" w14:textId="72B48674" w:rsidR="00696E16" w:rsidRPr="00653D45" w:rsidRDefault="00696E16" w:rsidP="00653D45">
      <w:pPr>
        <w:spacing w:after="0"/>
        <w:ind w:right="-85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653D4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lastRenderedPageBreak/>
        <w:t>JUDEŢUL SATU MARE</w:t>
      </w:r>
    </w:p>
    <w:p w14:paraId="548F87CC" w14:textId="77777777" w:rsidR="00696E16" w:rsidRPr="00653D45" w:rsidRDefault="00696E16" w:rsidP="00653D45">
      <w:pPr>
        <w:spacing w:after="0"/>
        <w:ind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653D4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21598D47" w14:textId="3A9F22C8" w:rsidR="00696E16" w:rsidRPr="00653D45" w:rsidRDefault="00696E16" w:rsidP="00653D45">
      <w:pPr>
        <w:spacing w:after="0"/>
        <w:ind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653D4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DIRECŢIA DEZVOLTARE REGIONALĂ</w:t>
      </w:r>
    </w:p>
    <w:p w14:paraId="038DB36A" w14:textId="77777777" w:rsidR="00696E16" w:rsidRPr="00653D45" w:rsidRDefault="00696E16" w:rsidP="00653D45">
      <w:pPr>
        <w:spacing w:after="0"/>
        <w:ind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653D4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Nr. _____________________</w:t>
      </w:r>
    </w:p>
    <w:p w14:paraId="6E289C15" w14:textId="77777777" w:rsidR="00696E16" w:rsidRPr="00653D45" w:rsidRDefault="00696E16" w:rsidP="00653D45">
      <w:pPr>
        <w:spacing w:after="0"/>
        <w:ind w:left="-567" w:right="-716" w:firstLine="83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5640E207" w14:textId="122C1777" w:rsidR="007756C5" w:rsidRPr="00653D45" w:rsidRDefault="007756C5" w:rsidP="00653D45">
      <w:pPr>
        <w:pStyle w:val="NoSpacing"/>
        <w:spacing w:line="276" w:lineRule="auto"/>
        <w:jc w:val="center"/>
        <w:rPr>
          <w:b/>
          <w:bCs/>
          <w:lang w:val="ro-RO"/>
        </w:rPr>
      </w:pPr>
    </w:p>
    <w:p w14:paraId="767E9A24" w14:textId="77777777" w:rsidR="007756C5" w:rsidRPr="00653D45" w:rsidRDefault="007756C5" w:rsidP="00653D45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53D45">
        <w:rPr>
          <w:rFonts w:ascii="Times New Roman" w:hAnsi="Times New Roman" w:cs="Times New Roman"/>
          <w:b/>
          <w:sz w:val="24"/>
          <w:szCs w:val="24"/>
          <w:lang w:val="ro-RO"/>
        </w:rPr>
        <w:t xml:space="preserve">RAPORT DE SPECIALITATE </w:t>
      </w:r>
    </w:p>
    <w:p w14:paraId="6D429315" w14:textId="6234DAA0" w:rsidR="00A3007F" w:rsidRPr="00D14259" w:rsidRDefault="00A3007F" w:rsidP="00CC60CE">
      <w:pPr>
        <w:ind w:right="28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D4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privind aprobarea încheierii Protocolului de colaborare între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Ministerul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Investițiilor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Proiectelor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Europene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Județul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Satu Mare,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cadrul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proiectului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Centrul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informare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investiții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b/>
          <w:bCs/>
          <w:sz w:val="24"/>
          <w:szCs w:val="24"/>
        </w:rPr>
        <w:t>europene</w:t>
      </w:r>
      <w:proofErr w:type="spellEnd"/>
      <w:r w:rsidRPr="00653D45">
        <w:rPr>
          <w:rFonts w:ascii="Times New Roman" w:hAnsi="Times New Roman" w:cs="Times New Roman"/>
          <w:b/>
          <w:bCs/>
          <w:sz w:val="24"/>
          <w:szCs w:val="24"/>
        </w:rPr>
        <w:t>”, cod SMIS 120018</w:t>
      </w:r>
    </w:p>
    <w:p w14:paraId="237619A4" w14:textId="77777777" w:rsidR="008368B5" w:rsidRPr="00653D45" w:rsidRDefault="008368B5" w:rsidP="00653D45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6BEB218F" w14:textId="5C91155B" w:rsidR="00A3007F" w:rsidRPr="00653D45" w:rsidRDefault="00A3007F" w:rsidP="00A3007F">
      <w:pPr>
        <w:spacing w:after="0"/>
        <w:ind w:left="90" w:right="2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Pr="00653D45">
        <w:rPr>
          <w:rFonts w:ascii="Times New Roman" w:hAnsi="Times New Roman" w:cs="Times New Roman"/>
          <w:sz w:val="24"/>
          <w:szCs w:val="24"/>
        </w:rPr>
        <w:t>vând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rolul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Ministerului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Investițiilor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(MIPE)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implementarea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gestionarea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programelor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finanțate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fonduri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România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, MIPE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asigure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funcția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factorilor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interesați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publicului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larg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oportunitățile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stadiul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implementării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programelor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operaționale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impactul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avut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fondurile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asupra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dezvoltării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naționale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Direcția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Generală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Transparentizare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Dialog Social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Serviciul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Comunicare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Instrumente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Structurale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(SCIS) din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MIPE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asigură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îndeplinirea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atât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obligațiilor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comunicare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României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de stat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membru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UE,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cât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obligațiilor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comunicare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aferente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programelor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operaționale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autorităților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de management,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proiectele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pe care le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implementează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beneficiar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eligibil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fondurilor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alocate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Programul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Operațional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Asistență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Tehnică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2014-2020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Programul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Operațional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Capital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Uman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>.</w:t>
      </w:r>
    </w:p>
    <w:p w14:paraId="36736A7A" w14:textId="44ED2B4F" w:rsidR="00A3007F" w:rsidRDefault="00A3007F" w:rsidP="00A3007F">
      <w:pPr>
        <w:spacing w:after="0" w:line="240" w:lineRule="auto"/>
        <w:ind w:left="90" w:right="2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53D45">
        <w:rPr>
          <w:rFonts w:ascii="Times New Roman" w:hAnsi="Times New Roman" w:cs="Times New Roman"/>
          <w:sz w:val="24"/>
          <w:szCs w:val="24"/>
        </w:rPr>
        <w:t xml:space="preserve">Un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rol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important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strategiei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comunicare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îl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r w:rsidRPr="00B638D2">
        <w:rPr>
          <w:rFonts w:ascii="Times New Roman" w:hAnsi="Times New Roman" w:cs="Times New Roman"/>
          <w:b/>
          <w:bCs/>
          <w:sz w:val="24"/>
          <w:szCs w:val="24"/>
        </w:rPr>
        <w:t>,,</w:t>
      </w:r>
      <w:proofErr w:type="spellStart"/>
      <w:r w:rsidRPr="00B638D2">
        <w:rPr>
          <w:rFonts w:ascii="Times New Roman" w:hAnsi="Times New Roman" w:cs="Times New Roman"/>
          <w:b/>
          <w:bCs/>
          <w:sz w:val="24"/>
          <w:szCs w:val="24"/>
        </w:rPr>
        <w:t>Centrul</w:t>
      </w:r>
      <w:proofErr w:type="spellEnd"/>
      <w:r w:rsidRPr="00B638D2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B638D2">
        <w:rPr>
          <w:rFonts w:ascii="Times New Roman" w:hAnsi="Times New Roman" w:cs="Times New Roman"/>
          <w:b/>
          <w:bCs/>
          <w:sz w:val="24"/>
          <w:szCs w:val="24"/>
        </w:rPr>
        <w:t>Informare</w:t>
      </w:r>
      <w:proofErr w:type="spellEnd"/>
      <w:r w:rsidRPr="00B638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638D2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B638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638D2">
        <w:rPr>
          <w:rFonts w:ascii="Times New Roman" w:hAnsi="Times New Roman" w:cs="Times New Roman"/>
          <w:b/>
          <w:bCs/>
          <w:sz w:val="24"/>
          <w:szCs w:val="24"/>
        </w:rPr>
        <w:t>Investiții</w:t>
      </w:r>
      <w:proofErr w:type="spellEnd"/>
      <w:r w:rsidRPr="00B638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638D2">
        <w:rPr>
          <w:rFonts w:ascii="Times New Roman" w:hAnsi="Times New Roman" w:cs="Times New Roman"/>
          <w:b/>
          <w:bCs/>
          <w:sz w:val="24"/>
          <w:szCs w:val="24"/>
        </w:rPr>
        <w:t>Europene</w:t>
      </w:r>
      <w:proofErr w:type="spellEnd"/>
      <w:r w:rsidRPr="00B638D2">
        <w:rPr>
          <w:rFonts w:ascii="Times New Roman" w:hAnsi="Times New Roman" w:cs="Times New Roman"/>
          <w:b/>
          <w:bCs/>
          <w:sz w:val="24"/>
          <w:szCs w:val="24"/>
        </w:rPr>
        <w:t>” cod SMIS 120018</w:t>
      </w:r>
      <w:r w:rsidRPr="00653D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cofinanțat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Uniunea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Europeană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Fondul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Regională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Operațional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Asistență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Tehnică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2014-2020, </w:t>
      </w:r>
      <w:proofErr w:type="spellStart"/>
      <w:r>
        <w:rPr>
          <w:rFonts w:ascii="Times New Roman" w:hAnsi="Times New Roman" w:cs="Times New Roman"/>
          <w:sz w:val="24"/>
          <w:szCs w:val="24"/>
        </w:rPr>
        <w:t>Axa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Prioritară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1 -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Întărirea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capacității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beneficiarilor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de a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pregăti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implementa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proiecte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finanțate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din FESI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diseminarea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informațiilor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privind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aceste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i/>
          <w:iCs/>
          <w:sz w:val="24"/>
          <w:szCs w:val="24"/>
        </w:rPr>
        <w:t>fonduri</w:t>
      </w:r>
      <w:proofErr w:type="spellEnd"/>
      <w:r w:rsidRPr="00B95CA6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1775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CA6">
        <w:rPr>
          <w:rFonts w:ascii="Times New Roman" w:hAnsi="Times New Roman" w:cs="Times New Roman"/>
          <w:sz w:val="24"/>
          <w:szCs w:val="24"/>
        </w:rPr>
        <w:t>Deciziei</w:t>
      </w:r>
      <w:proofErr w:type="spellEnd"/>
      <w:r w:rsidRPr="00B95C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95CA6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B95CA6">
        <w:rPr>
          <w:rFonts w:ascii="Times New Roman" w:hAnsi="Times New Roman" w:cs="Times New Roman"/>
          <w:sz w:val="24"/>
          <w:szCs w:val="24"/>
        </w:rPr>
        <w:t xml:space="preserve"> nr.1.2.060/28.12.2017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implementat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de SCIS.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Centrul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asigură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funcția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helpdesk, call center, e-mail etc.)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promovare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fondurilor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ESI 2014-2020, precum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fondurile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aferente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exercițiului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financiar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2021-2027.</w:t>
      </w:r>
    </w:p>
    <w:p w14:paraId="59A35B13" w14:textId="44DC1976" w:rsidR="00A3007F" w:rsidRPr="00A3007F" w:rsidRDefault="00A3007F" w:rsidP="00B638D2">
      <w:pPr>
        <w:spacing w:after="0" w:line="240" w:lineRule="auto"/>
        <w:ind w:left="90" w:right="2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Centrul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”, </w:t>
      </w:r>
      <w:r w:rsidR="00B638D2">
        <w:rPr>
          <w:rFonts w:ascii="Times New Roman" w:hAnsi="Times New Roman" w:cs="Times New Roman"/>
          <w:sz w:val="24"/>
          <w:szCs w:val="24"/>
        </w:rPr>
        <w:t xml:space="preserve">MIPE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urmărește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diseminarea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unitară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eficientă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rândul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publicului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larg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segmentelor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de public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țintă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informațiilor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referitoare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fondurile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ESI, la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modalitățile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accesare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beneficiile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acestora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întreaga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societate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contribuind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creșterea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nivelului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conștientizare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rolul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contribuția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UniuniiEuropene</w:t>
      </w:r>
      <w:proofErr w:type="spellEnd"/>
      <w:r w:rsidR="00B638D2">
        <w:rPr>
          <w:rFonts w:ascii="Times New Roman" w:hAnsi="Times New Roman" w:cs="Times New Roman"/>
          <w:sz w:val="24"/>
          <w:szCs w:val="24"/>
        </w:rPr>
        <w:t>.</w:t>
      </w:r>
      <w:r w:rsidRPr="00A3007F">
        <w:rPr>
          <w:rFonts w:ascii="Times New Roman" w:hAnsi="Times New Roman" w:cs="Times New Roman"/>
          <w:sz w:val="24"/>
          <w:szCs w:val="24"/>
        </w:rPr>
        <w:br/>
      </w:r>
      <w:r w:rsidR="00B638D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Ținând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cont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provocările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oportunitățile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create de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pandemia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Covid-19,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actualizat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2022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adaptare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noile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tendințe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comunicare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facilitării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accesului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informațiile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fondurile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un public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cât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larg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punându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-se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accentul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ales, pe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instrumentele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digitale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instrumentele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comunicare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acestui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(8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ediții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materiale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publicitate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online, 12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campanii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promovare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online, Helpdesk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call center,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portalul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fonduri-ue.ro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evenimentele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format online/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hibrid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instituțiile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partenere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contribuie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îmbunătățirea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actului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cetățenilor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tematica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fondurilor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aplicația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Helpdesk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disponibilă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portalului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fonduri-ue.ro,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cei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interesați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tematica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generală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fondurile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își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pot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găsi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răspunsurile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solicitările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adresate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sistemn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mult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zile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Aplicația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vine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completarea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mijloacelor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clasice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nr. 544/2001</w:t>
      </w:r>
      <w:r w:rsidR="006215CA">
        <w:rPr>
          <w:rFonts w:ascii="Times New Roman" w:hAnsi="Times New Roman" w:cs="Times New Roman"/>
          <w:sz w:val="24"/>
          <w:szCs w:val="24"/>
        </w:rPr>
        <w:t xml:space="preserve">, </w:t>
      </w:r>
      <w:r w:rsidRPr="00A3007F">
        <w:rPr>
          <w:rFonts w:ascii="Times New Roman" w:hAnsi="Times New Roman" w:cs="Times New Roman"/>
          <w:sz w:val="24"/>
          <w:szCs w:val="24"/>
        </w:rPr>
        <w:t>O</w:t>
      </w:r>
      <w:r w:rsidR="006215CA">
        <w:rPr>
          <w:rFonts w:ascii="Times New Roman" w:hAnsi="Times New Roman" w:cs="Times New Roman"/>
          <w:sz w:val="24"/>
          <w:szCs w:val="24"/>
        </w:rPr>
        <w:t>.</w:t>
      </w:r>
      <w:r w:rsidRPr="00A3007F">
        <w:rPr>
          <w:rFonts w:ascii="Times New Roman" w:hAnsi="Times New Roman" w:cs="Times New Roman"/>
          <w:sz w:val="24"/>
          <w:szCs w:val="24"/>
        </w:rPr>
        <w:t xml:space="preserve">G. 27/2002) pe care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instituțiile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le au la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dispoziție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asigura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acces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facil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cetățenilor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informațiile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interes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public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tematica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fondurilor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07F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A3007F">
        <w:rPr>
          <w:rFonts w:ascii="Times New Roman" w:hAnsi="Times New Roman" w:cs="Times New Roman"/>
          <w:sz w:val="24"/>
          <w:szCs w:val="24"/>
        </w:rPr>
        <w:t>.</w:t>
      </w:r>
    </w:p>
    <w:p w14:paraId="7F8D78F6" w14:textId="15083EB4" w:rsidR="00B638D2" w:rsidRDefault="00A3007F" w:rsidP="000A22D0">
      <w:pPr>
        <w:spacing w:after="0"/>
        <w:ind w:left="90" w:right="1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prevăzută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colaborarea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41 de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consilii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județene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Primăria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primării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sectoare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cu AOR, ACOR, AMR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UNCJR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promovarea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unitară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investițiilor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România</w:t>
      </w:r>
      <w:proofErr w:type="spellEnd"/>
      <w:r w:rsidR="005505B9">
        <w:rPr>
          <w:rFonts w:ascii="Times New Roman" w:hAnsi="Times New Roman" w:cs="Times New Roman"/>
          <w:sz w:val="24"/>
          <w:szCs w:val="24"/>
        </w:rPr>
        <w:t>.</w:t>
      </w:r>
    </w:p>
    <w:p w14:paraId="39B37DB1" w14:textId="77777777" w:rsidR="00CF69AA" w:rsidRDefault="00CF69AA" w:rsidP="000A22D0">
      <w:pPr>
        <w:tabs>
          <w:tab w:val="left" w:pos="9955"/>
        </w:tabs>
        <w:spacing w:after="130"/>
        <w:ind w:left="810" w:right="287" w:hanging="90"/>
        <w:rPr>
          <w:rFonts w:ascii="Times New Roman" w:hAnsi="Times New Roman" w:cs="Times New Roman"/>
          <w:sz w:val="24"/>
          <w:szCs w:val="24"/>
        </w:rPr>
      </w:pPr>
    </w:p>
    <w:p w14:paraId="653AD739" w14:textId="77777777" w:rsidR="00CF69AA" w:rsidRDefault="00CF69AA" w:rsidP="000A22D0">
      <w:pPr>
        <w:tabs>
          <w:tab w:val="left" w:pos="9955"/>
        </w:tabs>
        <w:spacing w:after="130"/>
        <w:ind w:left="810" w:right="287" w:hanging="90"/>
        <w:rPr>
          <w:rFonts w:ascii="Times New Roman" w:hAnsi="Times New Roman" w:cs="Times New Roman"/>
          <w:sz w:val="24"/>
          <w:szCs w:val="24"/>
        </w:rPr>
      </w:pPr>
    </w:p>
    <w:p w14:paraId="6FD62FDB" w14:textId="35E9CBC3" w:rsidR="00B638D2" w:rsidRDefault="00A3007F" w:rsidP="000A22D0">
      <w:pPr>
        <w:tabs>
          <w:tab w:val="left" w:pos="9955"/>
        </w:tabs>
        <w:spacing w:after="130"/>
        <w:ind w:left="810" w:right="287" w:hanging="90"/>
        <w:rPr>
          <w:rFonts w:ascii="Times New Roman" w:hAnsi="Times New Roman" w:cs="Times New Roman"/>
          <w:sz w:val="24"/>
          <w:szCs w:val="24"/>
        </w:rPr>
      </w:pPr>
      <w:proofErr w:type="spellStart"/>
      <w:r w:rsidRPr="00653D45">
        <w:rPr>
          <w:rFonts w:ascii="Times New Roman" w:hAnsi="Times New Roman" w:cs="Times New Roman"/>
          <w:sz w:val="24"/>
          <w:szCs w:val="24"/>
        </w:rPr>
        <w:lastRenderedPageBreak/>
        <w:t>În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context,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colaborarea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instituții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presupune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>:</w:t>
      </w:r>
    </w:p>
    <w:p w14:paraId="7627CD51" w14:textId="79578F7B" w:rsidR="00A3007F" w:rsidRPr="00B638D2" w:rsidRDefault="00A3007F" w:rsidP="00AF68D7">
      <w:pPr>
        <w:pStyle w:val="ListParagraph"/>
        <w:numPr>
          <w:ilvl w:val="0"/>
          <w:numId w:val="20"/>
        </w:numPr>
        <w:tabs>
          <w:tab w:val="left" w:pos="9955"/>
        </w:tabs>
        <w:spacing w:after="130"/>
        <w:ind w:right="252"/>
        <w:jc w:val="both"/>
      </w:pPr>
      <w:r w:rsidRPr="00B638D2">
        <w:t>activarea pe website-</w:t>
      </w:r>
      <w:proofErr w:type="spellStart"/>
      <w:r w:rsidRPr="00B638D2">
        <w:t>ul</w:t>
      </w:r>
      <w:proofErr w:type="spellEnd"/>
      <w:r w:rsidRPr="00B638D2">
        <w:t xml:space="preserve"> instituțiilor partenere MIPE a unui hyperlink dedicat aplicației </w:t>
      </w:r>
      <w:proofErr w:type="spellStart"/>
      <w:r w:rsidRPr="00B638D2">
        <w:t>Helpdesk</w:t>
      </w:r>
      <w:proofErr w:type="spellEnd"/>
      <w:r w:rsidRPr="00B638D2">
        <w:t xml:space="preserve"> personalizat cu logo-</w:t>
      </w:r>
      <w:proofErr w:type="spellStart"/>
      <w:r w:rsidRPr="00B638D2">
        <w:t>ul</w:t>
      </w:r>
      <w:proofErr w:type="spellEnd"/>
      <w:r w:rsidRPr="00B638D2">
        <w:t xml:space="preserve"> aferent, prin care publicul țintă, interesat de tematica fondurilor europene, își poate adresa întrebările într-un mod interactiv direct AM-urilor prin Centrul de Informare;</w:t>
      </w:r>
    </w:p>
    <w:p w14:paraId="6FFC889F" w14:textId="77777777" w:rsidR="00A3007F" w:rsidRDefault="00A3007F" w:rsidP="000A22D0">
      <w:pPr>
        <w:numPr>
          <w:ilvl w:val="0"/>
          <w:numId w:val="20"/>
        </w:numPr>
        <w:tabs>
          <w:tab w:val="left" w:pos="9955"/>
        </w:tabs>
        <w:spacing w:after="0"/>
        <w:ind w:right="28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3D45">
        <w:rPr>
          <w:rFonts w:ascii="Times New Roman" w:hAnsi="Times New Roman" w:cs="Times New Roman"/>
          <w:sz w:val="24"/>
          <w:szCs w:val="24"/>
        </w:rPr>
        <w:t>participarea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evenimentele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organizate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egida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Centrului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53D45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Pr="00653D45">
        <w:rPr>
          <w:rFonts w:ascii="Times New Roman" w:hAnsi="Times New Roman" w:cs="Times New Roman"/>
          <w:sz w:val="24"/>
          <w:szCs w:val="24"/>
        </w:rPr>
        <w:t>;</w:t>
      </w:r>
    </w:p>
    <w:p w14:paraId="461220B1" w14:textId="77777777" w:rsidR="00A3007F" w:rsidRDefault="00A3007F" w:rsidP="00AF68D7">
      <w:pPr>
        <w:numPr>
          <w:ilvl w:val="0"/>
          <w:numId w:val="20"/>
        </w:numPr>
        <w:tabs>
          <w:tab w:val="left" w:pos="9955"/>
        </w:tabs>
        <w:spacing w:after="0"/>
        <w:ind w:right="25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7DAC">
        <w:rPr>
          <w:rFonts w:ascii="Times New Roman" w:hAnsi="Times New Roman" w:cs="Times New Roman"/>
          <w:sz w:val="24"/>
          <w:szCs w:val="24"/>
        </w:rPr>
        <w:t>promovarea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fondurilor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preluarea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website-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urilor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oficiale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7DAC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informațiilor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materialelor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informative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publicate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de MIPE, cu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referire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accesarea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fondurilor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Centrului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>;</w:t>
      </w:r>
    </w:p>
    <w:p w14:paraId="407CF38D" w14:textId="77777777" w:rsidR="00A3007F" w:rsidRPr="00D97DAC" w:rsidRDefault="00A3007F" w:rsidP="00AF68D7">
      <w:pPr>
        <w:numPr>
          <w:ilvl w:val="0"/>
          <w:numId w:val="20"/>
        </w:numPr>
        <w:tabs>
          <w:tab w:val="left" w:pos="9955"/>
        </w:tabs>
        <w:spacing w:after="0"/>
        <w:ind w:right="25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7DAC">
        <w:rPr>
          <w:rFonts w:ascii="Times New Roman" w:hAnsi="Times New Roman" w:cs="Times New Roman"/>
          <w:sz w:val="24"/>
          <w:szCs w:val="24"/>
        </w:rPr>
        <w:t>distribuirea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parteneri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materialelor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promoționale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crește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vizibilitatea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fondurilor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DAC">
        <w:rPr>
          <w:rFonts w:ascii="Times New Roman" w:hAnsi="Times New Roman" w:cs="Times New Roman"/>
          <w:sz w:val="24"/>
          <w:szCs w:val="24"/>
        </w:rPr>
        <w:t>România</w:t>
      </w:r>
      <w:proofErr w:type="spellEnd"/>
      <w:r w:rsidRPr="00D97DAC">
        <w:rPr>
          <w:rFonts w:ascii="Times New Roman" w:hAnsi="Times New Roman" w:cs="Times New Roman"/>
          <w:sz w:val="24"/>
          <w:szCs w:val="24"/>
        </w:rPr>
        <w:t>.</w:t>
      </w:r>
    </w:p>
    <w:p w14:paraId="14984C7B" w14:textId="09C6D565" w:rsidR="00A3007F" w:rsidRDefault="00A3007F" w:rsidP="00AF68D7">
      <w:pPr>
        <w:tabs>
          <w:tab w:val="left" w:pos="630"/>
          <w:tab w:val="left" w:pos="720"/>
          <w:tab w:val="left" w:pos="9955"/>
        </w:tabs>
        <w:ind w:left="-90" w:right="252" w:hanging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A22D0">
        <w:rPr>
          <w:rFonts w:ascii="Times New Roman" w:hAnsi="Times New Roman" w:cs="Times New Roman"/>
          <w:sz w:val="24"/>
          <w:szCs w:val="24"/>
        </w:rPr>
        <w:t xml:space="preserve">    </w:t>
      </w:r>
      <w:r w:rsidR="00272148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8C03B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8C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03BC">
        <w:rPr>
          <w:rFonts w:ascii="Times New Roman" w:hAnsi="Times New Roman" w:cs="Times New Roman"/>
          <w:sz w:val="24"/>
          <w:szCs w:val="24"/>
        </w:rPr>
        <w:t>atingerea</w:t>
      </w:r>
      <w:proofErr w:type="spellEnd"/>
      <w:r w:rsidR="008C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03BC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="008C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03BC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="008C03BC">
        <w:rPr>
          <w:rFonts w:ascii="Times New Roman" w:hAnsi="Times New Roman" w:cs="Times New Roman"/>
          <w:sz w:val="24"/>
          <w:szCs w:val="24"/>
        </w:rPr>
        <w:t xml:space="preserve"> </w:t>
      </w:r>
      <w:r w:rsidR="008C03BC" w:rsidRPr="00A3007F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8C03BC" w:rsidRPr="00A3007F">
        <w:rPr>
          <w:rFonts w:ascii="Times New Roman" w:hAnsi="Times New Roman" w:cs="Times New Roman"/>
          <w:sz w:val="24"/>
          <w:szCs w:val="24"/>
        </w:rPr>
        <w:t>Centrul</w:t>
      </w:r>
      <w:proofErr w:type="spellEnd"/>
      <w:r w:rsidR="008C03BC" w:rsidRPr="00A3007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C03BC" w:rsidRPr="00A3007F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="008C03BC"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03BC" w:rsidRPr="00A3007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8C03BC"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03BC" w:rsidRPr="00A3007F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="008C03BC" w:rsidRPr="00A30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03BC" w:rsidRPr="00A3007F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="008C03BC" w:rsidRPr="00A3007F">
        <w:rPr>
          <w:rFonts w:ascii="Times New Roman" w:hAnsi="Times New Roman" w:cs="Times New Roman"/>
          <w:sz w:val="24"/>
          <w:szCs w:val="24"/>
        </w:rPr>
        <w:t>”</w:t>
      </w:r>
      <w:r w:rsidR="00D651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C03BC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653D45">
        <w:rPr>
          <w:rFonts w:ascii="Times New Roman" w:hAnsi="Times New Roman" w:cs="Times New Roman"/>
          <w:sz w:val="24"/>
          <w:szCs w:val="24"/>
          <w:lang w:val="ro-RO"/>
        </w:rPr>
        <w:t>dresa nr.</w:t>
      </w:r>
      <w:r w:rsidR="002E6B6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53D45">
        <w:rPr>
          <w:rFonts w:ascii="Times New Roman" w:hAnsi="Times New Roman" w:cs="Times New Roman"/>
          <w:sz w:val="24"/>
          <w:szCs w:val="24"/>
          <w:lang w:val="ro-RO"/>
        </w:rPr>
        <w:t>38732/04.04.2022 înregistrată la Registratura Consiliului Județean Satu Mare cu nr. 7982/05.04.2021,</w:t>
      </w:r>
      <w:r w:rsidR="008C03B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respectiv adresa transmisă pe email </w:t>
      </w:r>
      <w:r w:rsidRPr="00653D45">
        <w:rPr>
          <w:rFonts w:ascii="Times New Roman" w:hAnsi="Times New Roman" w:cs="Times New Roman"/>
          <w:sz w:val="24"/>
          <w:szCs w:val="24"/>
          <w:lang w:val="ro-RO"/>
        </w:rPr>
        <w:t>înregistrată la Registratura Consiliului Județean Satu Mare cu nr.</w:t>
      </w:r>
      <w:r w:rsidR="002E6B6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9975</w:t>
      </w:r>
      <w:r w:rsidRPr="00653D45">
        <w:rPr>
          <w:rFonts w:ascii="Times New Roman" w:hAnsi="Times New Roman" w:cs="Times New Roman"/>
          <w:sz w:val="24"/>
          <w:szCs w:val="24"/>
          <w:lang w:val="ro-RO"/>
        </w:rPr>
        <w:t>/0</w:t>
      </w:r>
      <w:r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653D45">
        <w:rPr>
          <w:rFonts w:ascii="Times New Roman" w:hAnsi="Times New Roman" w:cs="Times New Roman"/>
          <w:sz w:val="24"/>
          <w:szCs w:val="24"/>
          <w:lang w:val="ro-RO"/>
        </w:rPr>
        <w:t>.0</w:t>
      </w:r>
      <w:r>
        <w:rPr>
          <w:rFonts w:ascii="Times New Roman" w:hAnsi="Times New Roman" w:cs="Times New Roman"/>
          <w:sz w:val="24"/>
          <w:szCs w:val="24"/>
          <w:lang w:val="ro-RO"/>
        </w:rPr>
        <w:t>5</w:t>
      </w:r>
      <w:r w:rsidRPr="00653D45">
        <w:rPr>
          <w:rFonts w:ascii="Times New Roman" w:hAnsi="Times New Roman" w:cs="Times New Roman"/>
          <w:sz w:val="24"/>
          <w:szCs w:val="24"/>
          <w:lang w:val="ro-RO"/>
        </w:rPr>
        <w:t>.2021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8C03BC">
        <w:rPr>
          <w:rFonts w:ascii="Times New Roman" w:hAnsi="Times New Roman" w:cs="Times New Roman"/>
          <w:sz w:val="24"/>
          <w:szCs w:val="24"/>
          <w:lang w:val="ro-RO"/>
        </w:rPr>
        <w:t xml:space="preserve">MIPE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a propus încheierea unui </w:t>
      </w:r>
      <w:r w:rsidRPr="00DA23F8">
        <w:rPr>
          <w:rFonts w:ascii="Times New Roman" w:eastAsia="Times New Roman" w:hAnsi="Times New Roman" w:cs="Times New Roman"/>
          <w:sz w:val="24"/>
          <w:szCs w:val="24"/>
          <w:lang w:val="ro-RO"/>
        </w:rPr>
        <w:t>Protocol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DA23F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 colaborare între </w:t>
      </w:r>
      <w:proofErr w:type="spellStart"/>
      <w:r w:rsidRPr="00DA23F8">
        <w:rPr>
          <w:rFonts w:ascii="Times New Roman" w:hAnsi="Times New Roman" w:cs="Times New Roman"/>
          <w:sz w:val="24"/>
          <w:szCs w:val="24"/>
        </w:rPr>
        <w:t>Ministerul</w:t>
      </w:r>
      <w:proofErr w:type="spellEnd"/>
      <w:r w:rsidRPr="00DA2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3F8">
        <w:rPr>
          <w:rFonts w:ascii="Times New Roman" w:hAnsi="Times New Roman" w:cs="Times New Roman"/>
          <w:sz w:val="24"/>
          <w:szCs w:val="24"/>
        </w:rPr>
        <w:t>Investițiilor</w:t>
      </w:r>
      <w:proofErr w:type="spellEnd"/>
      <w:r w:rsidRPr="00DA2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3F8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A2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3F8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DA2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3F8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DA2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3F8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A2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3F8">
        <w:rPr>
          <w:rFonts w:ascii="Times New Roman" w:hAnsi="Times New Roman" w:cs="Times New Roman"/>
          <w:sz w:val="24"/>
          <w:szCs w:val="24"/>
        </w:rPr>
        <w:t>Județul</w:t>
      </w:r>
      <w:proofErr w:type="spellEnd"/>
      <w:r w:rsidRPr="00DA23F8">
        <w:rPr>
          <w:rFonts w:ascii="Times New Roman" w:hAnsi="Times New Roman" w:cs="Times New Roman"/>
          <w:sz w:val="24"/>
          <w:szCs w:val="24"/>
        </w:rPr>
        <w:t xml:space="preserve"> Satu Mare</w:t>
      </w:r>
      <w:r w:rsidR="00B71A0D">
        <w:rPr>
          <w:rFonts w:ascii="Times New Roman" w:hAnsi="Times New Roman" w:cs="Times New Roman"/>
          <w:sz w:val="24"/>
          <w:szCs w:val="24"/>
        </w:rPr>
        <w:t>.</w:t>
      </w:r>
    </w:p>
    <w:p w14:paraId="1865EA8E" w14:textId="1666C173" w:rsidR="00B0529A" w:rsidRPr="00B12D14" w:rsidRDefault="00B12D14" w:rsidP="000A22D0">
      <w:pPr>
        <w:pStyle w:val="Normal1"/>
        <w:tabs>
          <w:tab w:val="left" w:pos="9955"/>
        </w:tabs>
        <w:ind w:left="0" w:firstLine="630"/>
        <w:contextualSpacing/>
        <w:jc w:val="both"/>
        <w:rPr>
          <w:iCs/>
          <w:color w:val="auto"/>
          <w:szCs w:val="24"/>
          <w:lang w:val="ro-RO"/>
        </w:rPr>
      </w:pPr>
      <w:r>
        <w:rPr>
          <w:iCs/>
          <w:color w:val="auto"/>
          <w:szCs w:val="24"/>
          <w:lang w:val="ro-RO"/>
        </w:rPr>
        <w:t xml:space="preserve"> </w:t>
      </w:r>
      <w:r w:rsidR="00B0529A" w:rsidRPr="00B12D14">
        <w:rPr>
          <w:iCs/>
          <w:color w:val="auto"/>
          <w:szCs w:val="24"/>
          <w:lang w:val="ro-RO"/>
        </w:rPr>
        <w:t>Având în vedere cele de mai sus,</w:t>
      </w:r>
    </w:p>
    <w:p w14:paraId="6EB8CB43" w14:textId="088A4BBE" w:rsidR="00B12D14" w:rsidRPr="00B12D14" w:rsidRDefault="001B02F0" w:rsidP="00AF68D7">
      <w:pPr>
        <w:tabs>
          <w:tab w:val="left" w:pos="9955"/>
        </w:tabs>
        <w:ind w:left="-90" w:right="252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în </w:t>
      </w:r>
      <w:r w:rsidR="00696E16" w:rsidRPr="00B12D14">
        <w:rPr>
          <w:rFonts w:ascii="Times New Roman" w:hAnsi="Times New Roman" w:cs="Times New Roman"/>
          <w:sz w:val="24"/>
          <w:szCs w:val="24"/>
          <w:lang w:val="ro-RO"/>
        </w:rPr>
        <w:t xml:space="preserve">temeiul prevederilor art. 182 alin. (4) </w:t>
      </w:r>
      <w:r w:rsidR="009C4BDC" w:rsidRPr="00B12D14">
        <w:rPr>
          <w:rFonts w:ascii="Times New Roman" w:hAnsi="Times New Roman" w:cs="Times New Roman"/>
          <w:sz w:val="24"/>
          <w:szCs w:val="24"/>
          <w:lang w:val="ro-RO"/>
        </w:rPr>
        <w:t xml:space="preserve">cu trimitere la </w:t>
      </w:r>
      <w:r w:rsidR="00696E16" w:rsidRPr="00B12D14">
        <w:rPr>
          <w:rFonts w:ascii="Times New Roman" w:hAnsi="Times New Roman" w:cs="Times New Roman"/>
          <w:sz w:val="24"/>
          <w:szCs w:val="24"/>
          <w:lang w:val="ro-RO"/>
        </w:rPr>
        <w:t>art. 136 alin. (8) lit. b) din Ordonanța de urgență nr. 57/2019 privind Codul administrativ, cu</w:t>
      </w:r>
      <w:r w:rsidR="00696E16" w:rsidRPr="00B12D1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696E16" w:rsidRPr="00B12D14">
        <w:rPr>
          <w:rFonts w:ascii="Times New Roman" w:hAnsi="Times New Roman" w:cs="Times New Roman"/>
          <w:sz w:val="24"/>
          <w:szCs w:val="24"/>
          <w:lang w:val="ro-RO"/>
        </w:rPr>
        <w:t>modificările și completările ulterioare,</w:t>
      </w:r>
      <w:r w:rsidR="00696E16" w:rsidRPr="00B12D1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considerăm oportună și legală</w:t>
      </w:r>
      <w:r w:rsidR="00696E16" w:rsidRPr="00B12D1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96E16" w:rsidRPr="00B12D14">
        <w:rPr>
          <w:rFonts w:ascii="Times New Roman" w:hAnsi="Times New Roman" w:cs="Times New Roman"/>
          <w:b/>
          <w:sz w:val="24"/>
          <w:szCs w:val="24"/>
          <w:lang w:val="ro-RO"/>
        </w:rPr>
        <w:t xml:space="preserve">adoptarea Proiectului de hotărâre </w:t>
      </w:r>
      <w:r w:rsidR="00B12D14" w:rsidRPr="00B12D1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privind aprobarea încheierii Protocolului de colaborare între </w:t>
      </w:r>
      <w:proofErr w:type="spellStart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>Ministerul</w:t>
      </w:r>
      <w:proofErr w:type="spellEnd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>Investițiilor</w:t>
      </w:r>
      <w:proofErr w:type="spellEnd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>Proiectelor</w:t>
      </w:r>
      <w:proofErr w:type="spellEnd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>Europene</w:t>
      </w:r>
      <w:proofErr w:type="spellEnd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>Județul</w:t>
      </w:r>
      <w:proofErr w:type="spellEnd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 xml:space="preserve"> Satu Mare</w:t>
      </w:r>
      <w:r w:rsidR="00F974B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>cadrul</w:t>
      </w:r>
      <w:proofErr w:type="spellEnd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>proiectului</w:t>
      </w:r>
      <w:proofErr w:type="spellEnd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proofErr w:type="spellStart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>Centrul</w:t>
      </w:r>
      <w:proofErr w:type="spellEnd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>informare</w:t>
      </w:r>
      <w:proofErr w:type="spellEnd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>investiții</w:t>
      </w:r>
      <w:proofErr w:type="spellEnd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>europene</w:t>
      </w:r>
      <w:proofErr w:type="spellEnd"/>
      <w:r w:rsidR="00B12D14" w:rsidRPr="00B12D14">
        <w:rPr>
          <w:rFonts w:ascii="Times New Roman" w:hAnsi="Times New Roman" w:cs="Times New Roman"/>
          <w:b/>
          <w:bCs/>
          <w:sz w:val="24"/>
          <w:szCs w:val="24"/>
        </w:rPr>
        <w:t>”, cod SMIS 120018</w:t>
      </w:r>
      <w:r w:rsidR="00326DD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A4ABB5C" w14:textId="26A6FFF4" w:rsidR="00713C07" w:rsidRDefault="00713C07" w:rsidP="000A22D0">
      <w:pPr>
        <w:pStyle w:val="NoSpacing"/>
        <w:tabs>
          <w:tab w:val="left" w:pos="9955"/>
        </w:tabs>
        <w:spacing w:line="276" w:lineRule="auto"/>
        <w:ind w:firstLine="720"/>
        <w:contextualSpacing/>
        <w:jc w:val="both"/>
        <w:rPr>
          <w:b/>
          <w:bCs/>
          <w:lang w:val="ro-RO"/>
        </w:rPr>
      </w:pPr>
    </w:p>
    <w:p w14:paraId="6FB60B61" w14:textId="35DF7CFA" w:rsidR="00326DDB" w:rsidRDefault="00326DDB" w:rsidP="00B12D14">
      <w:pPr>
        <w:pStyle w:val="NoSpacing"/>
        <w:spacing w:line="276" w:lineRule="auto"/>
        <w:ind w:firstLine="720"/>
        <w:contextualSpacing/>
        <w:jc w:val="both"/>
        <w:rPr>
          <w:b/>
          <w:bCs/>
          <w:lang w:val="ro-RO"/>
        </w:rPr>
      </w:pPr>
    </w:p>
    <w:p w14:paraId="59CA5CA8" w14:textId="77777777" w:rsidR="00326DDB" w:rsidRPr="00653D45" w:rsidRDefault="00326DDB" w:rsidP="00B12D14">
      <w:pPr>
        <w:pStyle w:val="NoSpacing"/>
        <w:spacing w:line="276" w:lineRule="auto"/>
        <w:ind w:firstLine="720"/>
        <w:contextualSpacing/>
        <w:jc w:val="both"/>
        <w:rPr>
          <w:b/>
          <w:bCs/>
          <w:lang w:val="ro-RO"/>
        </w:rPr>
      </w:pPr>
    </w:p>
    <w:tbl>
      <w:tblPr>
        <w:tblStyle w:val="TableGrid"/>
        <w:tblW w:w="10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7"/>
        <w:gridCol w:w="5107"/>
      </w:tblGrid>
      <w:tr w:rsidR="00192751" w:rsidRPr="00653D45" w14:paraId="0E820ECF" w14:textId="77777777" w:rsidTr="00081289">
        <w:tc>
          <w:tcPr>
            <w:tcW w:w="5107" w:type="dxa"/>
          </w:tcPr>
          <w:p w14:paraId="517F4861" w14:textId="732F1D24" w:rsidR="00273C1C" w:rsidRPr="00653D45" w:rsidRDefault="00273C1C" w:rsidP="00653D45">
            <w:pPr>
              <w:tabs>
                <w:tab w:val="left" w:pos="690"/>
                <w:tab w:val="center" w:pos="4749"/>
                <w:tab w:val="left" w:pos="9724"/>
              </w:tabs>
              <w:spacing w:line="276" w:lineRule="auto"/>
              <w:ind w:right="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53D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Director executiv,</w:t>
            </w:r>
          </w:p>
          <w:p w14:paraId="717DE7C2" w14:textId="512609AC" w:rsidR="00273C1C" w:rsidRPr="00653D45" w:rsidRDefault="00273C1C" w:rsidP="00653D45">
            <w:pPr>
              <w:tabs>
                <w:tab w:val="left" w:pos="690"/>
                <w:tab w:val="center" w:pos="4749"/>
                <w:tab w:val="left" w:pos="9724"/>
              </w:tabs>
              <w:spacing w:line="276" w:lineRule="auto"/>
              <w:ind w:right="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53D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Direcția </w:t>
            </w:r>
            <w:r w:rsidR="000C557D" w:rsidRPr="00653D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</w:t>
            </w:r>
            <w:r w:rsidRPr="00653D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ezvoltare </w:t>
            </w:r>
            <w:r w:rsidR="000C557D" w:rsidRPr="00653D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</w:t>
            </w:r>
            <w:r w:rsidRPr="00653D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egională</w:t>
            </w:r>
          </w:p>
          <w:p w14:paraId="24E6C781" w14:textId="1B088A8E" w:rsidR="00273C1C" w:rsidRPr="00653D45" w:rsidRDefault="00273C1C" w:rsidP="00653D45">
            <w:pPr>
              <w:tabs>
                <w:tab w:val="left" w:pos="690"/>
                <w:tab w:val="center" w:pos="4749"/>
                <w:tab w:val="left" w:pos="9724"/>
              </w:tabs>
              <w:spacing w:line="276" w:lineRule="auto"/>
              <w:ind w:right="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653D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Ştern</w:t>
            </w:r>
            <w:proofErr w:type="spellEnd"/>
            <w:r w:rsidRPr="00653D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Felicia Cristina</w:t>
            </w:r>
          </w:p>
        </w:tc>
        <w:tc>
          <w:tcPr>
            <w:tcW w:w="5107" w:type="dxa"/>
          </w:tcPr>
          <w:p w14:paraId="408AD479" w14:textId="77777777" w:rsidR="00434569" w:rsidRPr="00653D45" w:rsidRDefault="00434569" w:rsidP="00653D4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53D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Șef Serviciu Managementul proiectelor,</w:t>
            </w:r>
          </w:p>
          <w:p w14:paraId="2905F30F" w14:textId="77777777" w:rsidR="00434569" w:rsidRPr="00653D45" w:rsidRDefault="00434569" w:rsidP="00653D4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53D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Barta Bianca Melania</w:t>
            </w:r>
          </w:p>
          <w:p w14:paraId="6F1D6C56" w14:textId="77777777" w:rsidR="00273C1C" w:rsidRPr="00653D45" w:rsidRDefault="00273C1C" w:rsidP="00653D45">
            <w:pPr>
              <w:tabs>
                <w:tab w:val="left" w:pos="690"/>
                <w:tab w:val="center" w:pos="4749"/>
                <w:tab w:val="left" w:pos="9724"/>
              </w:tabs>
              <w:spacing w:line="276" w:lineRule="auto"/>
              <w:ind w:right="85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2B371291" w14:textId="77777777" w:rsidR="00155414" w:rsidRDefault="00155414" w:rsidP="00653D45">
            <w:pPr>
              <w:tabs>
                <w:tab w:val="left" w:pos="690"/>
                <w:tab w:val="center" w:pos="4749"/>
                <w:tab w:val="left" w:pos="9724"/>
              </w:tabs>
              <w:spacing w:line="276" w:lineRule="auto"/>
              <w:ind w:right="85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1B71F3AC" w14:textId="77777777" w:rsidR="00326DDB" w:rsidRDefault="00326DDB" w:rsidP="00653D45">
            <w:pPr>
              <w:tabs>
                <w:tab w:val="left" w:pos="690"/>
                <w:tab w:val="center" w:pos="4749"/>
                <w:tab w:val="left" w:pos="9724"/>
              </w:tabs>
              <w:spacing w:line="276" w:lineRule="auto"/>
              <w:ind w:right="85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2BAF449F" w14:textId="77777777" w:rsidR="00326DDB" w:rsidRDefault="00326DDB" w:rsidP="00653D45">
            <w:pPr>
              <w:tabs>
                <w:tab w:val="left" w:pos="690"/>
                <w:tab w:val="center" w:pos="4749"/>
                <w:tab w:val="left" w:pos="9724"/>
              </w:tabs>
              <w:spacing w:line="276" w:lineRule="auto"/>
              <w:ind w:right="85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5590B2A7" w14:textId="77777777" w:rsidR="00326DDB" w:rsidRDefault="00326DDB" w:rsidP="00653D45">
            <w:pPr>
              <w:tabs>
                <w:tab w:val="left" w:pos="690"/>
                <w:tab w:val="center" w:pos="4749"/>
                <w:tab w:val="left" w:pos="9724"/>
              </w:tabs>
              <w:spacing w:line="276" w:lineRule="auto"/>
              <w:ind w:right="85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4807129" w14:textId="7DE8584E" w:rsidR="00326DDB" w:rsidRPr="00653D45" w:rsidRDefault="00326DDB" w:rsidP="00653D45">
            <w:pPr>
              <w:tabs>
                <w:tab w:val="left" w:pos="690"/>
                <w:tab w:val="center" w:pos="4749"/>
                <w:tab w:val="left" w:pos="9724"/>
              </w:tabs>
              <w:spacing w:line="276" w:lineRule="auto"/>
              <w:ind w:right="85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92751" w:rsidRPr="00653D45" w14:paraId="3B0F2E96" w14:textId="77777777" w:rsidTr="00081289">
        <w:tc>
          <w:tcPr>
            <w:tcW w:w="10214" w:type="dxa"/>
            <w:gridSpan w:val="2"/>
          </w:tcPr>
          <w:p w14:paraId="548326C5" w14:textId="77777777" w:rsidR="00434569" w:rsidRPr="00653D45" w:rsidRDefault="00434569" w:rsidP="00653D4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6BADB2F4" w14:textId="773BF629" w:rsidR="00434569" w:rsidRPr="00653D45" w:rsidRDefault="00434569" w:rsidP="00653D45">
            <w:pPr>
              <w:tabs>
                <w:tab w:val="left" w:pos="690"/>
                <w:tab w:val="center" w:pos="4749"/>
                <w:tab w:val="left" w:pos="9724"/>
              </w:tabs>
              <w:spacing w:line="276" w:lineRule="auto"/>
              <w:ind w:right="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53D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Vizat juridic,</w:t>
            </w:r>
          </w:p>
          <w:p w14:paraId="53248500" w14:textId="7608217B" w:rsidR="00434569" w:rsidRPr="00653D45" w:rsidRDefault="00434569" w:rsidP="00653D45">
            <w:pPr>
              <w:tabs>
                <w:tab w:val="left" w:pos="690"/>
                <w:tab w:val="center" w:pos="4749"/>
                <w:tab w:val="left" w:pos="9724"/>
              </w:tabs>
              <w:spacing w:line="276" w:lineRule="auto"/>
              <w:ind w:right="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653D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cons</w:t>
            </w:r>
            <w:proofErr w:type="spellEnd"/>
            <w:r w:rsidRPr="00653D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. jr. </w:t>
            </w:r>
            <w:r w:rsidR="00326DD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Leș Lavinia Ramona</w:t>
            </w:r>
          </w:p>
        </w:tc>
      </w:tr>
    </w:tbl>
    <w:p w14:paraId="1C40A0A4" w14:textId="57887965" w:rsidR="00696E16" w:rsidRDefault="00696E16" w:rsidP="00653D45">
      <w:pPr>
        <w:tabs>
          <w:tab w:val="left" w:pos="690"/>
          <w:tab w:val="center" w:pos="4749"/>
          <w:tab w:val="left" w:pos="9724"/>
        </w:tabs>
        <w:ind w:right="85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9A60BE8" w14:textId="6223928E" w:rsidR="00326DDB" w:rsidRDefault="00326DDB" w:rsidP="00653D45">
      <w:pPr>
        <w:tabs>
          <w:tab w:val="left" w:pos="690"/>
          <w:tab w:val="center" w:pos="4749"/>
          <w:tab w:val="left" w:pos="9724"/>
        </w:tabs>
        <w:ind w:right="85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33663CB" w14:textId="77777777" w:rsidR="00326DDB" w:rsidRPr="00653D45" w:rsidRDefault="00326DDB" w:rsidP="00653D45">
      <w:pPr>
        <w:tabs>
          <w:tab w:val="left" w:pos="690"/>
          <w:tab w:val="center" w:pos="4749"/>
          <w:tab w:val="left" w:pos="9724"/>
        </w:tabs>
        <w:ind w:right="85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27CF4B9" w14:textId="77777777" w:rsidR="00016F8B" w:rsidRDefault="00016F8B" w:rsidP="00653D4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bCs/>
          <w:sz w:val="12"/>
          <w:szCs w:val="12"/>
          <w:lang w:val="ro-RO"/>
        </w:rPr>
      </w:pPr>
    </w:p>
    <w:p w14:paraId="37F008D4" w14:textId="77777777" w:rsidR="00016F8B" w:rsidRDefault="00016F8B" w:rsidP="00653D4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bCs/>
          <w:sz w:val="12"/>
          <w:szCs w:val="12"/>
          <w:lang w:val="ro-RO"/>
        </w:rPr>
      </w:pPr>
    </w:p>
    <w:p w14:paraId="3271DA07" w14:textId="77777777" w:rsidR="00016F8B" w:rsidRDefault="00016F8B" w:rsidP="00653D4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bCs/>
          <w:sz w:val="12"/>
          <w:szCs w:val="12"/>
          <w:lang w:val="ro-RO"/>
        </w:rPr>
      </w:pPr>
    </w:p>
    <w:p w14:paraId="4A91A817" w14:textId="77777777" w:rsidR="00016F8B" w:rsidRDefault="00016F8B" w:rsidP="00653D4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bCs/>
          <w:sz w:val="12"/>
          <w:szCs w:val="12"/>
          <w:lang w:val="ro-RO"/>
        </w:rPr>
      </w:pPr>
    </w:p>
    <w:p w14:paraId="47F4DC1D" w14:textId="77777777" w:rsidR="00016F8B" w:rsidRDefault="00016F8B" w:rsidP="00653D4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bCs/>
          <w:sz w:val="12"/>
          <w:szCs w:val="12"/>
          <w:lang w:val="ro-RO"/>
        </w:rPr>
      </w:pPr>
    </w:p>
    <w:p w14:paraId="66A9E399" w14:textId="77777777" w:rsidR="00016F8B" w:rsidRDefault="00016F8B" w:rsidP="00653D4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bCs/>
          <w:sz w:val="12"/>
          <w:szCs w:val="12"/>
          <w:lang w:val="ro-RO"/>
        </w:rPr>
      </w:pPr>
    </w:p>
    <w:p w14:paraId="3EBA90B6" w14:textId="17AD1922" w:rsidR="00696E16" w:rsidRPr="00326DDB" w:rsidRDefault="00696E16" w:rsidP="00653D4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bCs/>
          <w:sz w:val="12"/>
          <w:szCs w:val="12"/>
          <w:lang w:val="ro-RO"/>
        </w:rPr>
      </w:pPr>
      <w:proofErr w:type="spellStart"/>
      <w:r w:rsidRPr="00326DDB">
        <w:rPr>
          <w:rFonts w:ascii="Times New Roman" w:hAnsi="Times New Roman" w:cs="Times New Roman"/>
          <w:b/>
          <w:bCs/>
          <w:sz w:val="12"/>
          <w:szCs w:val="12"/>
          <w:lang w:val="ro-RO"/>
        </w:rPr>
        <w:t>Red</w:t>
      </w:r>
      <w:proofErr w:type="spellEnd"/>
      <w:r w:rsidRPr="00326DDB">
        <w:rPr>
          <w:rFonts w:ascii="Times New Roman" w:hAnsi="Times New Roman" w:cs="Times New Roman"/>
          <w:b/>
          <w:bCs/>
          <w:sz w:val="12"/>
          <w:szCs w:val="12"/>
          <w:lang w:val="ro-RO"/>
        </w:rPr>
        <w:t>/</w:t>
      </w:r>
      <w:proofErr w:type="spellStart"/>
      <w:r w:rsidRPr="00326DDB">
        <w:rPr>
          <w:rFonts w:ascii="Times New Roman" w:hAnsi="Times New Roman" w:cs="Times New Roman"/>
          <w:b/>
          <w:bCs/>
          <w:sz w:val="12"/>
          <w:szCs w:val="12"/>
          <w:lang w:val="ro-RO"/>
        </w:rPr>
        <w:t>tehnored</w:t>
      </w:r>
      <w:proofErr w:type="spellEnd"/>
      <w:r w:rsidRPr="00326DDB">
        <w:rPr>
          <w:rFonts w:ascii="Times New Roman" w:hAnsi="Times New Roman" w:cs="Times New Roman"/>
          <w:b/>
          <w:bCs/>
          <w:sz w:val="12"/>
          <w:szCs w:val="12"/>
          <w:lang w:val="ro-RO"/>
        </w:rPr>
        <w:t>:/</w:t>
      </w:r>
      <w:r w:rsidR="00326DDB" w:rsidRPr="00326DDB">
        <w:rPr>
          <w:rFonts w:ascii="Times New Roman" w:hAnsi="Times New Roman" w:cs="Times New Roman"/>
          <w:b/>
          <w:bCs/>
          <w:sz w:val="12"/>
          <w:szCs w:val="12"/>
          <w:lang w:val="ro-RO"/>
        </w:rPr>
        <w:t>L</w:t>
      </w:r>
      <w:r w:rsidRPr="00326DDB">
        <w:rPr>
          <w:rFonts w:ascii="Times New Roman" w:hAnsi="Times New Roman" w:cs="Times New Roman"/>
          <w:b/>
          <w:bCs/>
          <w:sz w:val="12"/>
          <w:szCs w:val="12"/>
          <w:lang w:val="ro-RO"/>
        </w:rPr>
        <w:t>.L.R./Exemplare 5</w:t>
      </w:r>
    </w:p>
    <w:sectPr w:rsidR="00696E16" w:rsidRPr="00326DDB" w:rsidSect="00CF69AA">
      <w:pgSz w:w="11906" w:h="16838" w:code="9"/>
      <w:pgMar w:top="576" w:right="630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9D3"/>
    <w:multiLevelType w:val="multilevel"/>
    <w:tmpl w:val="6E0A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0F08D2"/>
    <w:multiLevelType w:val="hybridMultilevel"/>
    <w:tmpl w:val="F056C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14C84"/>
    <w:multiLevelType w:val="hybridMultilevel"/>
    <w:tmpl w:val="F7D2C4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3D5718"/>
    <w:multiLevelType w:val="multilevel"/>
    <w:tmpl w:val="4E1E3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F23C12"/>
    <w:multiLevelType w:val="multilevel"/>
    <w:tmpl w:val="6A2EF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FA610A"/>
    <w:multiLevelType w:val="hybridMultilevel"/>
    <w:tmpl w:val="4B964A10"/>
    <w:lvl w:ilvl="0" w:tplc="E7007C86">
      <w:start w:val="1"/>
      <w:numFmt w:val="decimal"/>
      <w:lvlText w:val="%1)"/>
      <w:lvlJc w:val="left"/>
      <w:pPr>
        <w:ind w:left="1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D6DD7E">
      <w:start w:val="1"/>
      <w:numFmt w:val="lowerLetter"/>
      <w:lvlText w:val="%2"/>
      <w:lvlJc w:val="left"/>
      <w:pPr>
        <w:ind w:left="2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665DB0">
      <w:start w:val="1"/>
      <w:numFmt w:val="lowerRoman"/>
      <w:lvlText w:val="%3"/>
      <w:lvlJc w:val="left"/>
      <w:pPr>
        <w:ind w:left="2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E63C72">
      <w:start w:val="1"/>
      <w:numFmt w:val="decimal"/>
      <w:lvlText w:val="%4"/>
      <w:lvlJc w:val="left"/>
      <w:pPr>
        <w:ind w:left="3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D634AC">
      <w:start w:val="1"/>
      <w:numFmt w:val="lowerLetter"/>
      <w:lvlText w:val="%5"/>
      <w:lvlJc w:val="left"/>
      <w:pPr>
        <w:ind w:left="4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269620">
      <w:start w:val="1"/>
      <w:numFmt w:val="lowerRoman"/>
      <w:lvlText w:val="%6"/>
      <w:lvlJc w:val="left"/>
      <w:pPr>
        <w:ind w:left="49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F6652A">
      <w:start w:val="1"/>
      <w:numFmt w:val="decimal"/>
      <w:lvlText w:val="%7"/>
      <w:lvlJc w:val="left"/>
      <w:pPr>
        <w:ind w:left="5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948ABE">
      <w:start w:val="1"/>
      <w:numFmt w:val="lowerLetter"/>
      <w:lvlText w:val="%8"/>
      <w:lvlJc w:val="left"/>
      <w:pPr>
        <w:ind w:left="6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CCFBE0">
      <w:start w:val="1"/>
      <w:numFmt w:val="lowerRoman"/>
      <w:lvlText w:val="%9"/>
      <w:lvlJc w:val="left"/>
      <w:pPr>
        <w:ind w:left="7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1D2A9A"/>
    <w:multiLevelType w:val="hybridMultilevel"/>
    <w:tmpl w:val="40707D9A"/>
    <w:lvl w:ilvl="0" w:tplc="FFFFFFFF">
      <w:start w:val="1"/>
      <w:numFmt w:val="decimal"/>
      <w:lvlText w:val="%1)"/>
      <w:lvlJc w:val="left"/>
      <w:pPr>
        <w:ind w:left="1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2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4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9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7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F51F33"/>
    <w:multiLevelType w:val="hybridMultilevel"/>
    <w:tmpl w:val="7E7CEB36"/>
    <w:lvl w:ilvl="0" w:tplc="868046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D5118D"/>
    <w:multiLevelType w:val="hybridMultilevel"/>
    <w:tmpl w:val="C832E49E"/>
    <w:lvl w:ilvl="0" w:tplc="488CB470">
      <w:start w:val="10"/>
      <w:numFmt w:val="decimal"/>
      <w:lvlText w:val="%1"/>
      <w:lvlJc w:val="left"/>
      <w:pPr>
        <w:ind w:left="1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40" w:hanging="360"/>
      </w:pPr>
    </w:lvl>
    <w:lvl w:ilvl="2" w:tplc="0409001B" w:tentative="1">
      <w:start w:val="1"/>
      <w:numFmt w:val="lowerRoman"/>
      <w:lvlText w:val="%3."/>
      <w:lvlJc w:val="right"/>
      <w:pPr>
        <w:ind w:left="3160" w:hanging="180"/>
      </w:pPr>
    </w:lvl>
    <w:lvl w:ilvl="3" w:tplc="0409000F" w:tentative="1">
      <w:start w:val="1"/>
      <w:numFmt w:val="decimal"/>
      <w:lvlText w:val="%4."/>
      <w:lvlJc w:val="left"/>
      <w:pPr>
        <w:ind w:left="3880" w:hanging="360"/>
      </w:pPr>
    </w:lvl>
    <w:lvl w:ilvl="4" w:tplc="04090019" w:tentative="1">
      <w:start w:val="1"/>
      <w:numFmt w:val="lowerLetter"/>
      <w:lvlText w:val="%5."/>
      <w:lvlJc w:val="left"/>
      <w:pPr>
        <w:ind w:left="4600" w:hanging="360"/>
      </w:pPr>
    </w:lvl>
    <w:lvl w:ilvl="5" w:tplc="0409001B" w:tentative="1">
      <w:start w:val="1"/>
      <w:numFmt w:val="lowerRoman"/>
      <w:lvlText w:val="%6."/>
      <w:lvlJc w:val="right"/>
      <w:pPr>
        <w:ind w:left="5320" w:hanging="180"/>
      </w:pPr>
    </w:lvl>
    <w:lvl w:ilvl="6" w:tplc="0409000F" w:tentative="1">
      <w:start w:val="1"/>
      <w:numFmt w:val="decimal"/>
      <w:lvlText w:val="%7."/>
      <w:lvlJc w:val="left"/>
      <w:pPr>
        <w:ind w:left="6040" w:hanging="360"/>
      </w:pPr>
    </w:lvl>
    <w:lvl w:ilvl="7" w:tplc="04090019" w:tentative="1">
      <w:start w:val="1"/>
      <w:numFmt w:val="lowerLetter"/>
      <w:lvlText w:val="%8."/>
      <w:lvlJc w:val="left"/>
      <w:pPr>
        <w:ind w:left="6760" w:hanging="360"/>
      </w:pPr>
    </w:lvl>
    <w:lvl w:ilvl="8" w:tplc="0409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9" w15:restartNumberingAfterBreak="0">
    <w:nsid w:val="54190F24"/>
    <w:multiLevelType w:val="hybridMultilevel"/>
    <w:tmpl w:val="FE7A5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360F93"/>
    <w:multiLevelType w:val="hybridMultilevel"/>
    <w:tmpl w:val="747C32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8B106B"/>
    <w:multiLevelType w:val="hybridMultilevel"/>
    <w:tmpl w:val="8C66A2AC"/>
    <w:lvl w:ilvl="0" w:tplc="EEC6E4F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4B957DF"/>
    <w:multiLevelType w:val="hybridMultilevel"/>
    <w:tmpl w:val="448AB0E0"/>
    <w:lvl w:ilvl="0" w:tplc="3418063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7C12367"/>
    <w:multiLevelType w:val="hybridMultilevel"/>
    <w:tmpl w:val="19F87DB0"/>
    <w:lvl w:ilvl="0" w:tplc="865A997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D24C10"/>
    <w:multiLevelType w:val="hybridMultilevel"/>
    <w:tmpl w:val="8912E5FC"/>
    <w:lvl w:ilvl="0" w:tplc="A838F1D4">
      <w:numFmt w:val="bullet"/>
      <w:lvlText w:val="o"/>
      <w:lvlJc w:val="left"/>
      <w:pPr>
        <w:ind w:left="523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7E7E7E"/>
        <w:w w:val="106"/>
        <w:sz w:val="21"/>
        <w:szCs w:val="21"/>
      </w:rPr>
    </w:lvl>
    <w:lvl w:ilvl="1" w:tplc="E0B06B90">
      <w:numFmt w:val="bullet"/>
      <w:lvlText w:val="•"/>
      <w:lvlJc w:val="left"/>
      <w:pPr>
        <w:ind w:left="1556" w:hanging="420"/>
      </w:pPr>
      <w:rPr>
        <w:rFonts w:hint="default"/>
      </w:rPr>
    </w:lvl>
    <w:lvl w:ilvl="2" w:tplc="E1CE5420">
      <w:numFmt w:val="bullet"/>
      <w:lvlText w:val="•"/>
      <w:lvlJc w:val="left"/>
      <w:pPr>
        <w:ind w:left="2593" w:hanging="420"/>
      </w:pPr>
      <w:rPr>
        <w:rFonts w:hint="default"/>
      </w:rPr>
    </w:lvl>
    <w:lvl w:ilvl="3" w:tplc="A83EF9DA">
      <w:numFmt w:val="bullet"/>
      <w:lvlText w:val="•"/>
      <w:lvlJc w:val="left"/>
      <w:pPr>
        <w:ind w:left="3630" w:hanging="420"/>
      </w:pPr>
      <w:rPr>
        <w:rFonts w:hint="default"/>
      </w:rPr>
    </w:lvl>
    <w:lvl w:ilvl="4" w:tplc="AC189448">
      <w:numFmt w:val="bullet"/>
      <w:lvlText w:val="•"/>
      <w:lvlJc w:val="left"/>
      <w:pPr>
        <w:ind w:left="4667" w:hanging="420"/>
      </w:pPr>
      <w:rPr>
        <w:rFonts w:hint="default"/>
      </w:rPr>
    </w:lvl>
    <w:lvl w:ilvl="5" w:tplc="2A4AB7EA">
      <w:numFmt w:val="bullet"/>
      <w:lvlText w:val="•"/>
      <w:lvlJc w:val="left"/>
      <w:pPr>
        <w:ind w:left="5704" w:hanging="420"/>
      </w:pPr>
      <w:rPr>
        <w:rFonts w:hint="default"/>
      </w:rPr>
    </w:lvl>
    <w:lvl w:ilvl="6" w:tplc="3A6A70F6">
      <w:numFmt w:val="bullet"/>
      <w:lvlText w:val="•"/>
      <w:lvlJc w:val="left"/>
      <w:pPr>
        <w:ind w:left="6741" w:hanging="420"/>
      </w:pPr>
      <w:rPr>
        <w:rFonts w:hint="default"/>
      </w:rPr>
    </w:lvl>
    <w:lvl w:ilvl="7" w:tplc="EDEAC562">
      <w:numFmt w:val="bullet"/>
      <w:lvlText w:val="•"/>
      <w:lvlJc w:val="left"/>
      <w:pPr>
        <w:ind w:left="7778" w:hanging="420"/>
      </w:pPr>
      <w:rPr>
        <w:rFonts w:hint="default"/>
      </w:rPr>
    </w:lvl>
    <w:lvl w:ilvl="8" w:tplc="B9FC7D12">
      <w:numFmt w:val="bullet"/>
      <w:lvlText w:val="•"/>
      <w:lvlJc w:val="left"/>
      <w:pPr>
        <w:ind w:left="8815" w:hanging="420"/>
      </w:pPr>
      <w:rPr>
        <w:rFonts w:hint="default"/>
      </w:rPr>
    </w:lvl>
  </w:abstractNum>
  <w:abstractNum w:abstractNumId="15" w15:restartNumberingAfterBreak="0">
    <w:nsid w:val="73710BF8"/>
    <w:multiLevelType w:val="hybridMultilevel"/>
    <w:tmpl w:val="D3C4A8EA"/>
    <w:lvl w:ilvl="0" w:tplc="A1DE5E7C">
      <w:start w:val="2"/>
      <w:numFmt w:val="decimal"/>
      <w:lvlText w:val="%1)"/>
      <w:lvlJc w:val="left"/>
      <w:pPr>
        <w:ind w:left="1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70C7B0">
      <w:start w:val="1"/>
      <w:numFmt w:val="lowerLetter"/>
      <w:lvlText w:val="%2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6A3F42">
      <w:start w:val="1"/>
      <w:numFmt w:val="lowerRoman"/>
      <w:lvlText w:val="%3"/>
      <w:lvlJc w:val="left"/>
      <w:pPr>
        <w:ind w:left="1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CE614C">
      <w:start w:val="1"/>
      <w:numFmt w:val="decimal"/>
      <w:lvlText w:val="%4"/>
      <w:lvlJc w:val="left"/>
      <w:pPr>
        <w:ind w:left="25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1E5878">
      <w:start w:val="1"/>
      <w:numFmt w:val="lowerLetter"/>
      <w:lvlText w:val="%5"/>
      <w:lvlJc w:val="left"/>
      <w:pPr>
        <w:ind w:left="3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CE1350">
      <w:start w:val="1"/>
      <w:numFmt w:val="lowerRoman"/>
      <w:lvlText w:val="%6"/>
      <w:lvlJc w:val="left"/>
      <w:pPr>
        <w:ind w:left="3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C45230">
      <w:start w:val="1"/>
      <w:numFmt w:val="decimal"/>
      <w:lvlText w:val="%7"/>
      <w:lvlJc w:val="left"/>
      <w:pPr>
        <w:ind w:left="4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800312">
      <w:start w:val="1"/>
      <w:numFmt w:val="lowerLetter"/>
      <w:lvlText w:val="%8"/>
      <w:lvlJc w:val="left"/>
      <w:pPr>
        <w:ind w:left="5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8ADC42">
      <w:start w:val="1"/>
      <w:numFmt w:val="lowerRoman"/>
      <w:lvlText w:val="%9"/>
      <w:lvlJc w:val="left"/>
      <w:pPr>
        <w:ind w:left="6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4FD4C77"/>
    <w:multiLevelType w:val="hybridMultilevel"/>
    <w:tmpl w:val="8432E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476A8A"/>
    <w:multiLevelType w:val="hybridMultilevel"/>
    <w:tmpl w:val="4F5626BE"/>
    <w:lvl w:ilvl="0" w:tplc="C2FAA764">
      <w:start w:val="1"/>
      <w:numFmt w:val="decimal"/>
      <w:lvlText w:val="%1."/>
      <w:lvlJc w:val="left"/>
      <w:pPr>
        <w:ind w:left="1066" w:hanging="360"/>
      </w:pPr>
      <w:rPr>
        <w:rFonts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8" w15:restartNumberingAfterBreak="0">
    <w:nsid w:val="75D65762"/>
    <w:multiLevelType w:val="hybridMultilevel"/>
    <w:tmpl w:val="432664E2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64C0EAB"/>
    <w:multiLevelType w:val="hybridMultilevel"/>
    <w:tmpl w:val="D334F0A8"/>
    <w:lvl w:ilvl="0" w:tplc="0418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 w16cid:durableId="1443113420">
    <w:abstractNumId w:val="0"/>
  </w:num>
  <w:num w:numId="2" w16cid:durableId="1148861655">
    <w:abstractNumId w:val="3"/>
  </w:num>
  <w:num w:numId="3" w16cid:durableId="1307974713">
    <w:abstractNumId w:val="4"/>
  </w:num>
  <w:num w:numId="4" w16cid:durableId="290599805">
    <w:abstractNumId w:val="13"/>
  </w:num>
  <w:num w:numId="5" w16cid:durableId="1158813141">
    <w:abstractNumId w:val="10"/>
  </w:num>
  <w:num w:numId="6" w16cid:durableId="1329941992">
    <w:abstractNumId w:val="16"/>
  </w:num>
  <w:num w:numId="7" w16cid:durableId="1054160476">
    <w:abstractNumId w:val="2"/>
  </w:num>
  <w:num w:numId="8" w16cid:durableId="2077237751">
    <w:abstractNumId w:val="1"/>
  </w:num>
  <w:num w:numId="9" w16cid:durableId="1390375477">
    <w:abstractNumId w:val="18"/>
  </w:num>
  <w:num w:numId="10" w16cid:durableId="996374156">
    <w:abstractNumId w:val="19"/>
  </w:num>
  <w:num w:numId="11" w16cid:durableId="2033994077">
    <w:abstractNumId w:val="9"/>
  </w:num>
  <w:num w:numId="12" w16cid:durableId="613632232">
    <w:abstractNumId w:val="17"/>
  </w:num>
  <w:num w:numId="13" w16cid:durableId="1344551390">
    <w:abstractNumId w:val="14"/>
  </w:num>
  <w:num w:numId="14" w16cid:durableId="903179911">
    <w:abstractNumId w:val="11"/>
  </w:num>
  <w:num w:numId="15" w16cid:durableId="1293100955">
    <w:abstractNumId w:val="5"/>
  </w:num>
  <w:num w:numId="16" w16cid:durableId="376244366">
    <w:abstractNumId w:val="15"/>
  </w:num>
  <w:num w:numId="17" w16cid:durableId="355620968">
    <w:abstractNumId w:val="6"/>
  </w:num>
  <w:num w:numId="18" w16cid:durableId="723600085">
    <w:abstractNumId w:val="8"/>
  </w:num>
  <w:num w:numId="19" w16cid:durableId="910428034">
    <w:abstractNumId w:val="7"/>
  </w:num>
  <w:num w:numId="20" w16cid:durableId="178526968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169"/>
    <w:rsid w:val="00000348"/>
    <w:rsid w:val="00004146"/>
    <w:rsid w:val="00006BD9"/>
    <w:rsid w:val="000110F4"/>
    <w:rsid w:val="0001132E"/>
    <w:rsid w:val="00012C20"/>
    <w:rsid w:val="00016F8B"/>
    <w:rsid w:val="000212F8"/>
    <w:rsid w:val="000326BB"/>
    <w:rsid w:val="00055093"/>
    <w:rsid w:val="00061CB7"/>
    <w:rsid w:val="00061D90"/>
    <w:rsid w:val="00071437"/>
    <w:rsid w:val="00071B3F"/>
    <w:rsid w:val="00081289"/>
    <w:rsid w:val="0009184E"/>
    <w:rsid w:val="000972AA"/>
    <w:rsid w:val="000A22D0"/>
    <w:rsid w:val="000B7C80"/>
    <w:rsid w:val="000C2C7C"/>
    <w:rsid w:val="000C557D"/>
    <w:rsid w:val="000C67BF"/>
    <w:rsid w:val="000D1B39"/>
    <w:rsid w:val="000E3908"/>
    <w:rsid w:val="0010718A"/>
    <w:rsid w:val="00113E37"/>
    <w:rsid w:val="0012457E"/>
    <w:rsid w:val="0013763F"/>
    <w:rsid w:val="00152765"/>
    <w:rsid w:val="00155414"/>
    <w:rsid w:val="00156DDB"/>
    <w:rsid w:val="00160914"/>
    <w:rsid w:val="001775A4"/>
    <w:rsid w:val="001817C5"/>
    <w:rsid w:val="00192751"/>
    <w:rsid w:val="00196ACF"/>
    <w:rsid w:val="001B02F0"/>
    <w:rsid w:val="001D0BDD"/>
    <w:rsid w:val="001D31F4"/>
    <w:rsid w:val="00206068"/>
    <w:rsid w:val="00223D32"/>
    <w:rsid w:val="0022426A"/>
    <w:rsid w:val="00240307"/>
    <w:rsid w:val="00246464"/>
    <w:rsid w:val="002616AE"/>
    <w:rsid w:val="00272148"/>
    <w:rsid w:val="00273C1C"/>
    <w:rsid w:val="002A12EA"/>
    <w:rsid w:val="002A2282"/>
    <w:rsid w:val="002A6F6B"/>
    <w:rsid w:val="002B1CF2"/>
    <w:rsid w:val="002D7212"/>
    <w:rsid w:val="002E3F44"/>
    <w:rsid w:val="002E6B63"/>
    <w:rsid w:val="002F0833"/>
    <w:rsid w:val="0030131E"/>
    <w:rsid w:val="0030219A"/>
    <w:rsid w:val="003023B6"/>
    <w:rsid w:val="003044E0"/>
    <w:rsid w:val="0031264B"/>
    <w:rsid w:val="00326DDB"/>
    <w:rsid w:val="00360E30"/>
    <w:rsid w:val="00373587"/>
    <w:rsid w:val="00386824"/>
    <w:rsid w:val="00393541"/>
    <w:rsid w:val="00395138"/>
    <w:rsid w:val="003C26C0"/>
    <w:rsid w:val="003D7404"/>
    <w:rsid w:val="003E14BE"/>
    <w:rsid w:val="003E57F6"/>
    <w:rsid w:val="003F7947"/>
    <w:rsid w:val="00403254"/>
    <w:rsid w:val="00416E9E"/>
    <w:rsid w:val="00434569"/>
    <w:rsid w:val="00441C5A"/>
    <w:rsid w:val="0045160E"/>
    <w:rsid w:val="004554FF"/>
    <w:rsid w:val="0045647E"/>
    <w:rsid w:val="00457C04"/>
    <w:rsid w:val="00462FCA"/>
    <w:rsid w:val="004B1661"/>
    <w:rsid w:val="004E0555"/>
    <w:rsid w:val="004E5248"/>
    <w:rsid w:val="004E5BA3"/>
    <w:rsid w:val="004F4551"/>
    <w:rsid w:val="004F57B6"/>
    <w:rsid w:val="0050052D"/>
    <w:rsid w:val="0050380D"/>
    <w:rsid w:val="00523DE6"/>
    <w:rsid w:val="005358E4"/>
    <w:rsid w:val="00536C56"/>
    <w:rsid w:val="005505B9"/>
    <w:rsid w:val="00590635"/>
    <w:rsid w:val="00596996"/>
    <w:rsid w:val="005A764A"/>
    <w:rsid w:val="005D5E7E"/>
    <w:rsid w:val="005F1FD7"/>
    <w:rsid w:val="00613A6B"/>
    <w:rsid w:val="00614EB7"/>
    <w:rsid w:val="006215CA"/>
    <w:rsid w:val="006227A0"/>
    <w:rsid w:val="00626B4A"/>
    <w:rsid w:val="00645AA6"/>
    <w:rsid w:val="00647B8B"/>
    <w:rsid w:val="00653D45"/>
    <w:rsid w:val="006611DE"/>
    <w:rsid w:val="00667792"/>
    <w:rsid w:val="006760CA"/>
    <w:rsid w:val="006805FA"/>
    <w:rsid w:val="00690558"/>
    <w:rsid w:val="00692A9E"/>
    <w:rsid w:val="00696E16"/>
    <w:rsid w:val="006C4FCE"/>
    <w:rsid w:val="006C617D"/>
    <w:rsid w:val="00705B84"/>
    <w:rsid w:val="00707417"/>
    <w:rsid w:val="00713C07"/>
    <w:rsid w:val="00716AEB"/>
    <w:rsid w:val="007279BA"/>
    <w:rsid w:val="0074420D"/>
    <w:rsid w:val="0077363C"/>
    <w:rsid w:val="007756C5"/>
    <w:rsid w:val="007A081C"/>
    <w:rsid w:val="007A1257"/>
    <w:rsid w:val="007A5B39"/>
    <w:rsid w:val="007E22B1"/>
    <w:rsid w:val="007F16A2"/>
    <w:rsid w:val="007F434D"/>
    <w:rsid w:val="007F6BBB"/>
    <w:rsid w:val="008167C3"/>
    <w:rsid w:val="00817560"/>
    <w:rsid w:val="008203D6"/>
    <w:rsid w:val="00827D01"/>
    <w:rsid w:val="00835EB2"/>
    <w:rsid w:val="008368B5"/>
    <w:rsid w:val="0084196A"/>
    <w:rsid w:val="00853AB9"/>
    <w:rsid w:val="008578CD"/>
    <w:rsid w:val="00865E35"/>
    <w:rsid w:val="008968CD"/>
    <w:rsid w:val="0089755B"/>
    <w:rsid w:val="008A120B"/>
    <w:rsid w:val="008A6EB9"/>
    <w:rsid w:val="008B6C97"/>
    <w:rsid w:val="008C03BC"/>
    <w:rsid w:val="008C6653"/>
    <w:rsid w:val="008D659F"/>
    <w:rsid w:val="008D74CD"/>
    <w:rsid w:val="008F7E28"/>
    <w:rsid w:val="00927BA8"/>
    <w:rsid w:val="009533E3"/>
    <w:rsid w:val="0097606E"/>
    <w:rsid w:val="009811A8"/>
    <w:rsid w:val="00985908"/>
    <w:rsid w:val="00996D0B"/>
    <w:rsid w:val="009A79B2"/>
    <w:rsid w:val="009B15B3"/>
    <w:rsid w:val="009C4BDC"/>
    <w:rsid w:val="009E3B0F"/>
    <w:rsid w:val="009F01BD"/>
    <w:rsid w:val="009F58A6"/>
    <w:rsid w:val="00A012C4"/>
    <w:rsid w:val="00A10F49"/>
    <w:rsid w:val="00A11CD0"/>
    <w:rsid w:val="00A11FA4"/>
    <w:rsid w:val="00A3007F"/>
    <w:rsid w:val="00A35796"/>
    <w:rsid w:val="00A3673B"/>
    <w:rsid w:val="00A672A4"/>
    <w:rsid w:val="00A9266F"/>
    <w:rsid w:val="00AA652E"/>
    <w:rsid w:val="00AB0CFE"/>
    <w:rsid w:val="00AB6D1F"/>
    <w:rsid w:val="00AC15F2"/>
    <w:rsid w:val="00AC6FEF"/>
    <w:rsid w:val="00AD726D"/>
    <w:rsid w:val="00AD7DFB"/>
    <w:rsid w:val="00AE3C69"/>
    <w:rsid w:val="00AF68D7"/>
    <w:rsid w:val="00B0529A"/>
    <w:rsid w:val="00B125BC"/>
    <w:rsid w:val="00B1264F"/>
    <w:rsid w:val="00B12D14"/>
    <w:rsid w:val="00B13169"/>
    <w:rsid w:val="00B21173"/>
    <w:rsid w:val="00B4732E"/>
    <w:rsid w:val="00B508B6"/>
    <w:rsid w:val="00B638D2"/>
    <w:rsid w:val="00B71A0D"/>
    <w:rsid w:val="00B91611"/>
    <w:rsid w:val="00B956A6"/>
    <w:rsid w:val="00BC1E3D"/>
    <w:rsid w:val="00BD2BFD"/>
    <w:rsid w:val="00BE041A"/>
    <w:rsid w:val="00BE592F"/>
    <w:rsid w:val="00BF311C"/>
    <w:rsid w:val="00C06FCF"/>
    <w:rsid w:val="00C10382"/>
    <w:rsid w:val="00C22EC4"/>
    <w:rsid w:val="00C35995"/>
    <w:rsid w:val="00C47070"/>
    <w:rsid w:val="00C54F13"/>
    <w:rsid w:val="00C57DE4"/>
    <w:rsid w:val="00C7275A"/>
    <w:rsid w:val="00C9047A"/>
    <w:rsid w:val="00C92264"/>
    <w:rsid w:val="00CA227A"/>
    <w:rsid w:val="00CA734E"/>
    <w:rsid w:val="00CA77A4"/>
    <w:rsid w:val="00CC2867"/>
    <w:rsid w:val="00CC60CE"/>
    <w:rsid w:val="00CE47E8"/>
    <w:rsid w:val="00CF69AA"/>
    <w:rsid w:val="00CF7182"/>
    <w:rsid w:val="00D0010E"/>
    <w:rsid w:val="00D04A2F"/>
    <w:rsid w:val="00D14259"/>
    <w:rsid w:val="00D311FB"/>
    <w:rsid w:val="00D6452D"/>
    <w:rsid w:val="00D651CD"/>
    <w:rsid w:val="00D96FB5"/>
    <w:rsid w:val="00D97DAC"/>
    <w:rsid w:val="00DA23F8"/>
    <w:rsid w:val="00DC17AE"/>
    <w:rsid w:val="00DC1F24"/>
    <w:rsid w:val="00DD20B8"/>
    <w:rsid w:val="00DE4250"/>
    <w:rsid w:val="00DE6BFC"/>
    <w:rsid w:val="00DF38BB"/>
    <w:rsid w:val="00E018FF"/>
    <w:rsid w:val="00E0284F"/>
    <w:rsid w:val="00E04E73"/>
    <w:rsid w:val="00E272DE"/>
    <w:rsid w:val="00E301CA"/>
    <w:rsid w:val="00E30C17"/>
    <w:rsid w:val="00E35CE7"/>
    <w:rsid w:val="00E44122"/>
    <w:rsid w:val="00E526A0"/>
    <w:rsid w:val="00E57880"/>
    <w:rsid w:val="00E6090B"/>
    <w:rsid w:val="00E73B50"/>
    <w:rsid w:val="00E8377F"/>
    <w:rsid w:val="00E902F1"/>
    <w:rsid w:val="00E934B7"/>
    <w:rsid w:val="00EB2AC4"/>
    <w:rsid w:val="00EC12FE"/>
    <w:rsid w:val="00EC38ED"/>
    <w:rsid w:val="00ED3488"/>
    <w:rsid w:val="00EE5360"/>
    <w:rsid w:val="00EE59F2"/>
    <w:rsid w:val="00EF4B3B"/>
    <w:rsid w:val="00F10B6D"/>
    <w:rsid w:val="00F12320"/>
    <w:rsid w:val="00F2059C"/>
    <w:rsid w:val="00F36411"/>
    <w:rsid w:val="00F5150F"/>
    <w:rsid w:val="00F52FE0"/>
    <w:rsid w:val="00F73A02"/>
    <w:rsid w:val="00F83AC0"/>
    <w:rsid w:val="00F871AB"/>
    <w:rsid w:val="00F974B1"/>
    <w:rsid w:val="00FA530F"/>
    <w:rsid w:val="00FC2C93"/>
    <w:rsid w:val="00FC5F6E"/>
    <w:rsid w:val="00FD084E"/>
    <w:rsid w:val="00FD6D4F"/>
    <w:rsid w:val="00FD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C8327"/>
  <w15:docId w15:val="{6C5E0013-80FF-4105-A04E-56C1A5E1C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09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B131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1316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itemhits">
    <w:name w:val="itemhits"/>
    <w:basedOn w:val="DefaultParagraphFont"/>
    <w:rsid w:val="00B13169"/>
  </w:style>
  <w:style w:type="character" w:styleId="Hyperlink">
    <w:name w:val="Hyperlink"/>
    <w:basedOn w:val="DefaultParagraphFont"/>
    <w:uiPriority w:val="99"/>
    <w:semiHidden/>
    <w:unhideWhenUsed/>
    <w:rsid w:val="00B1316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13169"/>
    <w:rPr>
      <w:b/>
      <w:bCs/>
    </w:rPr>
  </w:style>
  <w:style w:type="character" w:styleId="Emphasis">
    <w:name w:val="Emphasis"/>
    <w:basedOn w:val="DefaultParagraphFont"/>
    <w:uiPriority w:val="20"/>
    <w:qFormat/>
    <w:rsid w:val="00B13169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16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E3B0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ListParagraph">
    <w:name w:val="List Paragraph"/>
    <w:aliases w:val="List Paragraph111111,Normal bullet 2,body 2,List Paragraph1,List Paragraph11,List Paragraph111,List Paragraph1111,List Paragraph11111"/>
    <w:basedOn w:val="Normal"/>
    <w:link w:val="ListParagraphChar"/>
    <w:uiPriority w:val="1"/>
    <w:qFormat/>
    <w:rsid w:val="00FD6D4F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4"/>
      <w:szCs w:val="24"/>
      <w:lang w:val="ro-RO" w:eastAsia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264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1264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609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ParagraphChar">
    <w:name w:val="List Paragraph Char"/>
    <w:aliases w:val="List Paragraph111111 Char,Normal bullet 2 Char,body 2 Char,List Paragraph1 Char,List Paragraph11 Char,List Paragraph111 Char,List Paragraph1111 Char,List Paragraph11111 Char"/>
    <w:link w:val="ListParagraph"/>
    <w:uiPriority w:val="34"/>
    <w:locked/>
    <w:rsid w:val="00696E16"/>
    <w:rPr>
      <w:rFonts w:ascii="Times New Roman" w:eastAsia="Batang" w:hAnsi="Times New Roman" w:cs="Times New Roman"/>
      <w:sz w:val="24"/>
      <w:szCs w:val="24"/>
      <w:lang w:val="ro-RO" w:eastAsia="ro-RO"/>
    </w:rPr>
  </w:style>
  <w:style w:type="table" w:styleId="TableGrid">
    <w:name w:val="Table Grid"/>
    <w:basedOn w:val="TableNormal"/>
    <w:uiPriority w:val="59"/>
    <w:rsid w:val="00273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97606E"/>
    <w:pPr>
      <w:spacing w:after="0" w:line="240" w:lineRule="auto"/>
      <w:ind w:left="-1" w:right="-1" w:hanging="1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7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1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6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17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9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2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99537-D756-4546-BF8B-6961077F4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5</Pages>
  <Words>1988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Andrei Brisc</dc:creator>
  <cp:lastModifiedBy>Les Lavinia</cp:lastModifiedBy>
  <cp:revision>77</cp:revision>
  <cp:lastPrinted>2021-06-22T08:29:00Z</cp:lastPrinted>
  <dcterms:created xsi:type="dcterms:W3CDTF">2022-05-12T12:21:00Z</dcterms:created>
  <dcterms:modified xsi:type="dcterms:W3CDTF">2022-05-19T10:17:00Z</dcterms:modified>
</cp:coreProperties>
</file>