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17633" w14:textId="77777777" w:rsidR="00CA4B2D" w:rsidRPr="00DD7C91" w:rsidRDefault="00043BA3" w:rsidP="00DD7C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>JUDEŢUL</w:t>
      </w:r>
      <w:proofErr w:type="spellEnd"/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p w14:paraId="53F06355" w14:textId="77777777" w:rsidR="00CA4B2D" w:rsidRPr="00DD7C91" w:rsidRDefault="00043BA3" w:rsidP="00DD7C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</w:t>
      </w:r>
      <w:proofErr w:type="spellStart"/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>JUDEŢEAN</w:t>
      </w:r>
      <w:proofErr w:type="spellEnd"/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481FA7CB" w14:textId="77777777" w:rsidR="00CA4B2D" w:rsidRPr="00DD7C91" w:rsidRDefault="00043BA3" w:rsidP="00DD7C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>Serviciul de coordonare și cooperare instituțională</w:t>
      </w:r>
    </w:p>
    <w:p w14:paraId="4672E7E0" w14:textId="30F03EB3" w:rsidR="00CA4B2D" w:rsidRPr="00DD7C91" w:rsidRDefault="00043BA3" w:rsidP="00DD7C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>Nr. _______</w:t>
      </w:r>
      <w:r w:rsidR="00B567B9" w:rsidRPr="00DD7C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>/________ 20</w:t>
      </w:r>
      <w:r w:rsidR="00DB4216" w:rsidRPr="00DD7C91">
        <w:rPr>
          <w:rFonts w:ascii="Times New Roman" w:hAnsi="Times New Roman" w:cs="Times New Roman"/>
          <w:b/>
          <w:sz w:val="24"/>
          <w:szCs w:val="24"/>
          <w:lang w:val="ro-RO"/>
        </w:rPr>
        <w:t>22</w:t>
      </w:r>
    </w:p>
    <w:p w14:paraId="41364821" w14:textId="77777777" w:rsidR="00781BF5" w:rsidRPr="00DD7C91" w:rsidRDefault="00781BF5" w:rsidP="00DD7C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A79E5F7" w14:textId="1A48DAA9" w:rsidR="00CA4B2D" w:rsidRPr="00DD7C91" w:rsidRDefault="00043BA3" w:rsidP="00DD7C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o-RO"/>
        </w:rPr>
      </w:pPr>
      <w:r w:rsidRPr="00DD7C91">
        <w:rPr>
          <w:rFonts w:ascii="Times New Roman" w:hAnsi="Times New Roman"/>
          <w:b/>
          <w:sz w:val="24"/>
          <w:szCs w:val="24"/>
          <w:u w:val="single"/>
          <w:lang w:val="ro-RO"/>
        </w:rPr>
        <w:t>RAPORT DE SPECIALITA</w:t>
      </w:r>
      <w:r w:rsidR="000E7EEC" w:rsidRPr="00DD7C91">
        <w:rPr>
          <w:rFonts w:ascii="Times New Roman" w:hAnsi="Times New Roman"/>
          <w:b/>
          <w:sz w:val="24"/>
          <w:szCs w:val="24"/>
          <w:u w:val="single"/>
          <w:lang w:val="ro-RO"/>
        </w:rPr>
        <w:t>T</w:t>
      </w:r>
      <w:r w:rsidRPr="00DD7C91">
        <w:rPr>
          <w:rFonts w:ascii="Times New Roman" w:hAnsi="Times New Roman"/>
          <w:b/>
          <w:sz w:val="24"/>
          <w:szCs w:val="24"/>
          <w:u w:val="single"/>
          <w:lang w:val="ro-RO"/>
        </w:rPr>
        <w:t>E</w:t>
      </w:r>
    </w:p>
    <w:p w14:paraId="77F9459B" w14:textId="77777777" w:rsidR="00B567B9" w:rsidRPr="00DD7C91" w:rsidRDefault="00B567B9" w:rsidP="00DD7C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o-RO"/>
        </w:rPr>
      </w:pPr>
    </w:p>
    <w:p w14:paraId="66A2A93A" w14:textId="355056AB" w:rsidR="00CA4B2D" w:rsidRPr="00DD7C91" w:rsidRDefault="00043BA3" w:rsidP="00DD7C91">
      <w:pPr>
        <w:spacing w:after="0" w:line="240" w:lineRule="auto"/>
        <w:ind w:firstLineChars="50" w:firstLine="12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D7C91">
        <w:rPr>
          <w:rFonts w:ascii="Times New Roman" w:hAnsi="Times New Roman"/>
          <w:b/>
          <w:sz w:val="24"/>
          <w:szCs w:val="24"/>
          <w:lang w:val="ro-RO"/>
        </w:rPr>
        <w:t>privind implementarea  măsurilor dispuse de legislația specifică privind guvernanța corporativă a întreprinderilor publice, la Regia Autonomă ”Aeroportul Satu Mare”</w:t>
      </w:r>
    </w:p>
    <w:p w14:paraId="09430784" w14:textId="77777777" w:rsidR="00781BF5" w:rsidRPr="00DD7C91" w:rsidRDefault="00781BF5" w:rsidP="00DD7C91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B840694" w14:textId="5C351577" w:rsidR="00CA4B2D" w:rsidRDefault="00043BA3" w:rsidP="00DD7C91">
      <w:pPr>
        <w:spacing w:after="0" w:line="240" w:lineRule="auto"/>
        <w:ind w:firstLineChars="50" w:firstLine="1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D7C91">
        <w:rPr>
          <w:rFonts w:ascii="TimesNewRoman" w:hAnsi="TimesNewRoman" w:cs="TimesNewRoman"/>
          <w:sz w:val="24"/>
          <w:szCs w:val="24"/>
          <w:lang w:val="ro-RO"/>
        </w:rPr>
        <w:t xml:space="preserve">          </w:t>
      </w:r>
      <w:r w:rsidR="00ED2A3B" w:rsidRPr="00DD7C91">
        <w:rPr>
          <w:rFonts w:ascii="TimesNewRoman" w:hAnsi="TimesNewRoman" w:cs="TimesNewRoman"/>
          <w:sz w:val="24"/>
          <w:szCs w:val="24"/>
          <w:lang w:val="ro-RO"/>
        </w:rPr>
        <w:t xml:space="preserve">Având în vedere </w:t>
      </w:r>
      <w:r w:rsidRPr="00DD7C91">
        <w:rPr>
          <w:rFonts w:ascii="TimesNewRoman" w:hAnsi="TimesNewRoman" w:cs="TimesNewRoman"/>
          <w:sz w:val="24"/>
          <w:szCs w:val="24"/>
          <w:lang w:val="ro-RO"/>
        </w:rPr>
        <w:t xml:space="preserve">conținutul Proiectului de hotărâre privind  </w:t>
      </w:r>
      <w:r w:rsidRPr="00DD7C91">
        <w:rPr>
          <w:rFonts w:ascii="Times New Roman" w:hAnsi="Times New Roman"/>
          <w:bCs/>
          <w:sz w:val="24"/>
          <w:szCs w:val="24"/>
          <w:lang w:val="ro-RO"/>
        </w:rPr>
        <w:t>implementarea măsurilor dispuse de legislația</w:t>
      </w:r>
      <w:r w:rsidR="00D70A74" w:rsidRPr="00DD7C91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DD7C91">
        <w:rPr>
          <w:rFonts w:ascii="Times New Roman" w:hAnsi="Times New Roman"/>
          <w:bCs/>
          <w:sz w:val="24"/>
          <w:szCs w:val="24"/>
          <w:lang w:val="ro-RO"/>
        </w:rPr>
        <w:t xml:space="preserve">specifică privind guvernanța corporativă a întreprinderilor publice, la Regia Autonomă ”Aeroportul Satu Mare”, </w:t>
      </w:r>
    </w:p>
    <w:p w14:paraId="7B854D38" w14:textId="77777777" w:rsidR="00352D9A" w:rsidRPr="00DD7C91" w:rsidRDefault="00352D9A" w:rsidP="00DD7C91">
      <w:pPr>
        <w:spacing w:after="0" w:line="240" w:lineRule="auto"/>
        <w:ind w:firstLineChars="50" w:firstLine="1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7D0CD1C" w14:textId="43F05920" w:rsidR="00ED2A3B" w:rsidRDefault="00DD7C91" w:rsidP="00DD7C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" w:hAnsi="TimesNewRoman" w:cs="TimesNewRoman"/>
          <w:sz w:val="24"/>
          <w:szCs w:val="24"/>
          <w:lang w:val="ro-RO"/>
        </w:rPr>
      </w:pPr>
      <w:r>
        <w:rPr>
          <w:rFonts w:ascii="TimesNewRoman" w:hAnsi="TimesNewRoman" w:cs="TimesNewRoman"/>
          <w:sz w:val="24"/>
          <w:szCs w:val="24"/>
          <w:lang w:val="ro-RO"/>
        </w:rPr>
        <w:t xml:space="preserve">se cunoaște faptul că </w:t>
      </w:r>
      <w:r w:rsidR="00043BA3" w:rsidRPr="00DD7C91">
        <w:rPr>
          <w:rFonts w:ascii="TimesNewRoman" w:hAnsi="TimesNewRoman" w:cs="TimesNewRoman"/>
          <w:sz w:val="24"/>
          <w:szCs w:val="24"/>
          <w:lang w:val="ro-RO"/>
        </w:rPr>
        <w:t>Regia Autonomă</w:t>
      </w:r>
      <w:r w:rsidR="00D70A74" w:rsidRPr="00DD7C91">
        <w:rPr>
          <w:rFonts w:ascii="TimesNewRoman" w:hAnsi="TimesNewRoman" w:cs="TimesNewRoman"/>
          <w:sz w:val="24"/>
          <w:szCs w:val="24"/>
          <w:lang w:val="ro-RO"/>
        </w:rPr>
        <w:t xml:space="preserve"> </w:t>
      </w:r>
      <w:r w:rsidR="00043BA3" w:rsidRPr="00DD7C91">
        <w:rPr>
          <w:rFonts w:ascii="TimesNewRoman" w:hAnsi="TimesNewRoman" w:cs="TimesNewRoman"/>
          <w:sz w:val="24"/>
          <w:szCs w:val="24"/>
          <w:lang w:val="ro-RO"/>
        </w:rPr>
        <w:t>,,Aeroportul Satu Mare” este o regie cu specific deosebit, de interes local, cu personalitate juridică, funcționează pe bază de gestiune economică și autonomie financiară</w:t>
      </w:r>
      <w:r w:rsidR="00453781">
        <w:rPr>
          <w:rFonts w:ascii="TimesNewRoman" w:hAnsi="TimesNewRoman" w:cs="TimesNewRoman"/>
          <w:sz w:val="24"/>
          <w:szCs w:val="24"/>
          <w:lang w:val="ro-RO"/>
        </w:rPr>
        <w:t xml:space="preserve"> iar </w:t>
      </w:r>
      <w:r w:rsidR="00453781" w:rsidRPr="00DD7C91">
        <w:rPr>
          <w:rFonts w:ascii="Times New Roman" w:hAnsi="Times New Roman" w:cs="Times New Roman"/>
          <w:sz w:val="24"/>
          <w:szCs w:val="24"/>
          <w:lang w:val="ro-RO"/>
        </w:rPr>
        <w:t xml:space="preserve">Județul Satu Mare </w:t>
      </w:r>
      <w:r w:rsidR="00453781">
        <w:rPr>
          <w:rFonts w:ascii="Times New Roman" w:hAnsi="Times New Roman" w:cs="Times New Roman"/>
          <w:sz w:val="24"/>
          <w:szCs w:val="24"/>
          <w:lang w:val="ro-RO"/>
        </w:rPr>
        <w:t xml:space="preserve">prin Consiliul Județean </w:t>
      </w:r>
      <w:r w:rsidR="00453781" w:rsidRPr="00DD7C91">
        <w:rPr>
          <w:rFonts w:ascii="Times New Roman" w:hAnsi="Times New Roman" w:cs="Times New Roman"/>
          <w:sz w:val="24"/>
          <w:szCs w:val="24"/>
          <w:lang w:val="ro-RO"/>
        </w:rPr>
        <w:t>are calitate de autoritate publică tutelară</w:t>
      </w:r>
      <w:r w:rsidR="00453781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453781" w:rsidRPr="00DD7C9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43BA3" w:rsidRPr="00DD7C91">
        <w:rPr>
          <w:rFonts w:ascii="TimesNewRoman" w:hAnsi="TimesNewRoman" w:cs="TimesNewRoman"/>
          <w:sz w:val="24"/>
          <w:szCs w:val="24"/>
          <w:lang w:val="ro-RO"/>
        </w:rPr>
        <w:t>La data prezentei, R</w:t>
      </w:r>
      <w:r w:rsidR="00ED2A3B" w:rsidRPr="00DD7C91">
        <w:rPr>
          <w:rFonts w:ascii="TimesNewRoman" w:hAnsi="TimesNewRoman" w:cs="TimesNewRoman"/>
          <w:sz w:val="24"/>
          <w:szCs w:val="24"/>
          <w:lang w:val="ro-RO"/>
        </w:rPr>
        <w:t xml:space="preserve">egia </w:t>
      </w:r>
      <w:r w:rsidR="00043BA3" w:rsidRPr="00DD7C91">
        <w:rPr>
          <w:rFonts w:ascii="TimesNewRoman" w:hAnsi="TimesNewRoman" w:cs="TimesNewRoman"/>
          <w:sz w:val="24"/>
          <w:szCs w:val="24"/>
          <w:lang w:val="ro-RO"/>
        </w:rPr>
        <w:t>A</w:t>
      </w:r>
      <w:r w:rsidR="00ED2A3B" w:rsidRPr="00DD7C91">
        <w:rPr>
          <w:rFonts w:ascii="TimesNewRoman" w:hAnsi="TimesNewRoman" w:cs="TimesNewRoman"/>
          <w:sz w:val="24"/>
          <w:szCs w:val="24"/>
          <w:lang w:val="ro-RO"/>
        </w:rPr>
        <w:t xml:space="preserve">utonomă </w:t>
      </w:r>
      <w:r w:rsidR="00043BA3" w:rsidRPr="00DD7C91">
        <w:rPr>
          <w:rFonts w:ascii="TimesNewRoman" w:hAnsi="TimesNewRoman" w:cs="TimesNewRoman"/>
          <w:sz w:val="24"/>
          <w:szCs w:val="24"/>
          <w:lang w:val="ro-RO"/>
        </w:rPr>
        <w:t>”Aeroportul Satu Mare” este administrată de un Consiliu de administrație</w:t>
      </w:r>
      <w:r>
        <w:rPr>
          <w:rFonts w:ascii="TimesNewRoman" w:hAnsi="TimesNewRoman" w:cs="TimesNewRoman"/>
          <w:sz w:val="24"/>
          <w:szCs w:val="24"/>
          <w:lang w:val="ro-RO"/>
        </w:rPr>
        <w:t xml:space="preserve"> provizoriu</w:t>
      </w:r>
      <w:r w:rsidR="00043BA3" w:rsidRPr="00DD7C91">
        <w:rPr>
          <w:rFonts w:ascii="TimesNewRoman" w:hAnsi="TimesNewRoman" w:cs="TimesNewRoman"/>
          <w:sz w:val="24"/>
          <w:szCs w:val="24"/>
          <w:lang w:val="ro-RO"/>
        </w:rPr>
        <w:t xml:space="preserve"> compus din 7 membri, </w:t>
      </w:r>
      <w:r w:rsidR="00AB69E5" w:rsidRPr="00DD7C91">
        <w:rPr>
          <w:rFonts w:ascii="TimesNewRoman" w:hAnsi="TimesNewRoman" w:cs="TimesNewRoman"/>
          <w:sz w:val="24"/>
          <w:szCs w:val="24"/>
          <w:lang w:val="ro-RO"/>
        </w:rPr>
        <w:t xml:space="preserve">consiliu ale cărui mandate provizorii expiră în 4 luni de la data încheierii contractelor de mandat, </w:t>
      </w:r>
      <w:r>
        <w:rPr>
          <w:rFonts w:ascii="TimesNewRoman" w:hAnsi="TimesNewRoman" w:cs="TimesNewRoman"/>
          <w:sz w:val="24"/>
          <w:szCs w:val="24"/>
          <w:lang w:val="ro-RO"/>
        </w:rPr>
        <w:t>cu posibilitate de prelu</w:t>
      </w:r>
      <w:r w:rsidR="00785BA5">
        <w:rPr>
          <w:rFonts w:ascii="TimesNewRoman" w:hAnsi="TimesNewRoman" w:cs="TimesNewRoman"/>
          <w:sz w:val="24"/>
          <w:szCs w:val="24"/>
          <w:lang w:val="ro-RO"/>
        </w:rPr>
        <w:t xml:space="preserve">ngire până la 6 luni, </w:t>
      </w:r>
      <w:r w:rsidR="00AB69E5" w:rsidRPr="00DD7C91">
        <w:rPr>
          <w:rFonts w:ascii="TimesNewRoman" w:hAnsi="TimesNewRoman" w:cs="TimesNewRoman"/>
          <w:sz w:val="24"/>
          <w:szCs w:val="24"/>
          <w:lang w:val="ro-RO"/>
        </w:rPr>
        <w:t xml:space="preserve">dar nu mai mult de 150 de zile de la </w:t>
      </w:r>
      <w:r w:rsidR="00D70A74" w:rsidRPr="00DD7C91">
        <w:rPr>
          <w:rFonts w:ascii="TimesNewRoman" w:hAnsi="TimesNewRoman" w:cs="TimesNewRoman"/>
          <w:sz w:val="24"/>
          <w:szCs w:val="24"/>
          <w:lang w:val="ro-RO"/>
        </w:rPr>
        <w:t xml:space="preserve">data </w:t>
      </w:r>
      <w:r w:rsidR="00785BA5">
        <w:rPr>
          <w:rFonts w:ascii="TimesNewRoman" w:hAnsi="TimesNewRoman" w:cs="TimesNewRoman"/>
          <w:sz w:val="24"/>
          <w:szCs w:val="24"/>
          <w:lang w:val="ro-RO"/>
        </w:rPr>
        <w:t>demarării</w:t>
      </w:r>
      <w:r w:rsidR="00AB69E5" w:rsidRPr="00DD7C91">
        <w:rPr>
          <w:rFonts w:ascii="TimesNewRoman" w:hAnsi="TimesNewRoman" w:cs="TimesNewRoman"/>
          <w:sz w:val="24"/>
          <w:szCs w:val="24"/>
          <w:lang w:val="ro-RO"/>
        </w:rPr>
        <w:t xml:space="preserve"> procedurii pentru alegerea noului Consiliu de administrație al Regiei Autonome </w:t>
      </w:r>
      <w:r w:rsidR="00785BA5">
        <w:rPr>
          <w:rFonts w:ascii="TimesNewRoman" w:hAnsi="TimesNewRoman" w:cs="TimesNewRoman"/>
          <w:sz w:val="24"/>
          <w:szCs w:val="24"/>
          <w:lang w:val="ro-RO"/>
        </w:rPr>
        <w:t>”</w:t>
      </w:r>
      <w:r w:rsidR="00AB69E5" w:rsidRPr="00DD7C91">
        <w:rPr>
          <w:rFonts w:ascii="TimesNewRoman" w:hAnsi="TimesNewRoman" w:cs="TimesNewRoman"/>
          <w:sz w:val="24"/>
          <w:szCs w:val="24"/>
          <w:lang w:val="ro-RO"/>
        </w:rPr>
        <w:t>Aeroportul Satu Mare</w:t>
      </w:r>
      <w:r w:rsidR="00785BA5">
        <w:rPr>
          <w:rFonts w:ascii="TimesNewRoman" w:hAnsi="TimesNewRoman" w:cs="TimesNewRoman"/>
          <w:sz w:val="24"/>
          <w:szCs w:val="24"/>
          <w:lang w:val="ro-RO"/>
        </w:rPr>
        <w:t>”</w:t>
      </w:r>
      <w:r w:rsidR="00AB69E5" w:rsidRPr="00DD7C91">
        <w:rPr>
          <w:rFonts w:ascii="TimesNewRoman" w:hAnsi="TimesNewRoman" w:cs="TimesNewRoman"/>
          <w:sz w:val="24"/>
          <w:szCs w:val="24"/>
          <w:lang w:val="ro-RO"/>
        </w:rPr>
        <w:t xml:space="preserve">. </w:t>
      </w:r>
    </w:p>
    <w:p w14:paraId="7697FD29" w14:textId="77777777" w:rsidR="00352D9A" w:rsidRPr="00DD7C91" w:rsidRDefault="00352D9A" w:rsidP="00DD7C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" w:hAnsi="TimesNewRoman" w:cs="TimesNewRoman"/>
          <w:sz w:val="24"/>
          <w:szCs w:val="24"/>
          <w:lang w:val="ro-RO"/>
        </w:rPr>
      </w:pPr>
    </w:p>
    <w:p w14:paraId="1009EC28" w14:textId="5AC1F385" w:rsidR="00CA4B2D" w:rsidRPr="00352D9A" w:rsidRDefault="00DE6E6C" w:rsidP="00352D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E6E6C">
        <w:rPr>
          <w:rFonts w:ascii="Times New Roman" w:hAnsi="Times New Roman"/>
          <w:sz w:val="24"/>
          <w:szCs w:val="24"/>
          <w:lang w:val="ro-RO"/>
        </w:rPr>
        <w:t>Procedura de selecție se efectuează cu scopul de a asigura transparentizarea și profesionalizarea consiliilor de administrație, în lumina principiilor guvernanței corporative a întreprinderilor de stat dezvoltate de Organizația de Cooperare Economică și Dezvoltare.</w:t>
      </w:r>
    </w:p>
    <w:p w14:paraId="402448CD" w14:textId="4B09AFF9" w:rsidR="00453781" w:rsidRDefault="00453781" w:rsidP="00DD7C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B0B295" w14:textId="70D15727" w:rsidR="00453781" w:rsidRDefault="00453781" w:rsidP="00DD7C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Raportat la prevederile  Hotărârii Consiliului Județean Satu Mare nr. 64/29.04.2022 privind </w:t>
      </w:r>
      <w:r w:rsidR="00160A48">
        <w:rPr>
          <w:rFonts w:ascii="Times New Roman" w:hAnsi="Times New Roman" w:cs="Times New Roman"/>
          <w:sz w:val="24"/>
          <w:szCs w:val="24"/>
          <w:lang w:val="ro-RO"/>
        </w:rPr>
        <w:t>stabilirea unor măsuri în vederea demarării procedurii de selecție pentru membrii Consiliului de administrație al Regiei Autonome ”Aeroportul Satu Mare”,</w:t>
      </w:r>
    </w:p>
    <w:p w14:paraId="75222282" w14:textId="3992DA3A" w:rsidR="00160A48" w:rsidRDefault="00160A48" w:rsidP="00DD7C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A6ACE67" w14:textId="77777777" w:rsidR="00901AB9" w:rsidRDefault="00160A48" w:rsidP="00DD7C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luând în considerare</w:t>
      </w:r>
      <w:r w:rsidR="00901AB9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51CAA66E" w14:textId="1CBDDAD6" w:rsidR="00160A48" w:rsidRDefault="00901AB9" w:rsidP="00DD7C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160A48">
        <w:rPr>
          <w:rFonts w:ascii="Times New Roman" w:hAnsi="Times New Roman" w:cs="Times New Roman"/>
          <w:sz w:val="24"/>
          <w:szCs w:val="24"/>
          <w:lang w:val="ro-RO"/>
        </w:rPr>
        <w:t xml:space="preserve"> prevederile art. 2, pct. 3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lit. a) și</w:t>
      </w:r>
      <w:r w:rsidR="00160A48">
        <w:rPr>
          <w:rFonts w:ascii="Times New Roman" w:hAnsi="Times New Roman" w:cs="Times New Roman"/>
          <w:sz w:val="24"/>
          <w:szCs w:val="24"/>
          <w:lang w:val="ro-RO"/>
        </w:rPr>
        <w:t xml:space="preserve"> pct. 6</w:t>
      </w:r>
      <w:r w:rsidR="006B4B27">
        <w:rPr>
          <w:rFonts w:ascii="Times New Roman" w:hAnsi="Times New Roman" w:cs="Times New Roman"/>
          <w:sz w:val="24"/>
          <w:szCs w:val="24"/>
          <w:lang w:val="ro-RO"/>
        </w:rPr>
        <w:t xml:space="preserve">, art. 3 pct. 1 lit. a) și art. 5 </w:t>
      </w:r>
      <w:r w:rsidR="00160A48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160A48" w:rsidRPr="00DD7C91">
        <w:rPr>
          <w:rFonts w:ascii="Times New Roman" w:hAnsi="Times New Roman" w:cs="Times New Roman"/>
          <w:sz w:val="24"/>
          <w:szCs w:val="24"/>
          <w:lang w:val="ro-RO"/>
        </w:rPr>
        <w:t>Ordonanț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="00160A48" w:rsidRPr="00DD7C91">
        <w:rPr>
          <w:rFonts w:ascii="Times New Roman" w:hAnsi="Times New Roman" w:cs="Times New Roman"/>
          <w:sz w:val="24"/>
          <w:szCs w:val="24"/>
          <w:lang w:val="ro-RO"/>
        </w:rPr>
        <w:t>de urgență a Guvernului nr. 109/2011 privind guvernanța corporativă a întreprinderilor publice, cu modificările și completările ulterioare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care stipulează: </w:t>
      </w:r>
    </w:p>
    <w:p w14:paraId="5A74895B" w14:textId="77777777" w:rsidR="00160A48" w:rsidRDefault="00160A48" w:rsidP="00DD7C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0AD5102" w14:textId="61FD2BD9" w:rsidR="00901AB9" w:rsidRPr="00814263" w:rsidRDefault="00814263" w:rsidP="00901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”</w:t>
      </w:r>
      <w:r w:rsidR="00901AB9" w:rsidRPr="00814263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2</w:t>
      </w:r>
    </w:p>
    <w:p w14:paraId="34097A9E" w14:textId="77777777" w:rsidR="00901AB9" w:rsidRPr="00901AB9" w:rsidRDefault="00901AB9" w:rsidP="00901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În sensul prezentei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ordonanţe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urgenţă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termenii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expresiile de mai jos au următoarele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semnificaţii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:</w:t>
      </w:r>
    </w:p>
    <w:p w14:paraId="6C8C1489" w14:textId="442308D2" w:rsidR="00901AB9" w:rsidRPr="00901AB9" w:rsidRDefault="00901AB9" w:rsidP="00901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3. autoritate publică tutelară -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instituţia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care:</w:t>
      </w:r>
    </w:p>
    <w:p w14:paraId="54FCC24E" w14:textId="098FDADC" w:rsidR="00901AB9" w:rsidRPr="00901AB9" w:rsidRDefault="00901AB9" w:rsidP="00901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a) coordonează, are în subordine sau sub autoritate una sau mai multe întreprinderi publice prevăzute la pct. 2 lit. a);</w:t>
      </w:r>
    </w:p>
    <w:p w14:paraId="75A6FF3B" w14:textId="20A37157" w:rsidR="00901AB9" w:rsidRDefault="00901AB9" w:rsidP="00901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6. </w:t>
      </w:r>
      <w:r w:rsidRPr="00DE6E6C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scrisoare de </w:t>
      </w:r>
      <w:proofErr w:type="spellStart"/>
      <w:r w:rsidRPr="00DE6E6C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aşteptări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- document de lucru prin care autoritatea publică tutelară, în consultare cu orice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acţionari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reprezentând, individual sau împreună, 5% din capitalul social al întreprinderii publice,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stabileşte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performanţele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aşteptate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la organele de administrare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conducere ale întreprinderii publice, precum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politica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autorităţii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tutelare privind întreprinderile publice care au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obligaţii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specifice legate de asigurarea serviciului public, pentru o perioadă de cel </w:t>
      </w:r>
      <w:proofErr w:type="spellStart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>puţin</w:t>
      </w:r>
      <w:proofErr w:type="spellEnd"/>
      <w:r w:rsidRPr="00901A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4 ani;</w:t>
      </w:r>
    </w:p>
    <w:p w14:paraId="393FE1C2" w14:textId="77777777" w:rsidR="006B4B27" w:rsidRDefault="006B4B27" w:rsidP="00901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60E5E2B1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3</w:t>
      </w:r>
    </w:p>
    <w:p w14:paraId="6E368F44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Autoritatea publică tutelară are următoarele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competenţe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:</w:t>
      </w:r>
    </w:p>
    <w:p w14:paraId="3E232448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1. la regiile autonome:</w:t>
      </w:r>
    </w:p>
    <w:p w14:paraId="1075797C" w14:textId="3A80FEB6" w:rsidR="00814263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lastRenderedPageBreak/>
        <w:t xml:space="preserve">    a) </w:t>
      </w:r>
      <w:r w:rsidRPr="00DE6E6C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să întocmească scrisoarea de </w:t>
      </w:r>
      <w:proofErr w:type="spellStart"/>
      <w:r w:rsidRPr="00DE6E6C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aşteptări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să o publice pe pagina proprie de internet pentru a fi luată la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cunoştinţă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candidaţii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la postul de administrator sau director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aflaţi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 lista scurtă;</w:t>
      </w:r>
    </w:p>
    <w:p w14:paraId="01B86416" w14:textId="19E45CE9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703C116F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5</w:t>
      </w:r>
    </w:p>
    <w:p w14:paraId="4B75AFD5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(1) Regia autonomă este administrată de un consiliu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, format din 3 - 7 persoane.</w:t>
      </w:r>
    </w:p>
    <w:p w14:paraId="7CE7566B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(2) Consiliul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este constituit din:</w:t>
      </w:r>
    </w:p>
    <w:p w14:paraId="46C83B9E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a) un reprezentant al Ministerului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Finanţelor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Publice,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licenţiat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ştiinţe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economice sau juridice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experienţă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domeniul economic, contabilitate, audit, financiar sau juridic de cel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puţin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5 ani de la data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obţinerii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diplomei de studii superioare;</w:t>
      </w:r>
    </w:p>
    <w:p w14:paraId="4E2A7F57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b) un reprezentant al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tutelare, cu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experienţă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cel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puţin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5 ani în domeniul de activitate al regiei autonome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/sau în activitatea de administrare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societăţi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ori regii autonome;</w:t>
      </w:r>
    </w:p>
    <w:p w14:paraId="4F641B80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c) 1 - 5 persoane cu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experienţă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administrarea sau managementul unor regii autonome sau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societăţi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inclusiv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societăţi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din sectorul privat. Aceste persoane nu pot fi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funcţionari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publici sau alte categorii de personal din cadrul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tutelare sau al altor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instituţii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publice.</w:t>
      </w:r>
    </w:p>
    <w:p w14:paraId="4E7FD0BF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(3) Membrii consiliului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se numesc de autoritatea publică tutelară. În cazul reprezentantului Ministerului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Finanţelor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Publice, numirea se face la propunerea acestei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instituţii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.</w:t>
      </w:r>
    </w:p>
    <w:p w14:paraId="187801A9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(4) Majoritatea membrilor consiliului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este formată din administratori neexecutivi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independenţi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sensul art. 138^2 din Legea nr. 31/1990, republicată, cu modificările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completările ulterioare.</w:t>
      </w:r>
    </w:p>
    <w:p w14:paraId="4EE474CE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(5) Desemnarea membrilor consiliului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va fi făcută în baza unei evaluări sau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prealabile efectuate de o comisie organizată la nivelul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tutelare, iar în cazul reprezentantului Ministerului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Finanţelor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de o comisie organizată la nivelul acestei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instituţii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. Pentru desemnarea reprezentantului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tutelare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celorlalţi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1 - 5 administratori, autoritatea publică tutelară poate decide ca în procesul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comisia să fie asistată sau ca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selecţia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să fie efectuată de un expert independent, persoană fizică sau juridică specializată în recrutarea resurselor umane, ale cărui servicii sunt contractate, în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legii.</w:t>
      </w:r>
    </w:p>
    <w:p w14:paraId="2D61D675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(6) În cazul regiilor autonome cu un număr de peste 500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angajaţi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selecţia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este efectuată în mod obligatoriu de un expert independent, persoană fizică sau juridică specializată în recrutarea resurselor umane, ale cărui servicii sunt contractate de autoritatea publică tutelară, în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legii.</w:t>
      </w:r>
    </w:p>
    <w:p w14:paraId="1D6D1542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(7) Criteriile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 administratorilor sunt stabilite, potrivit art. 3^1 alin. (4), de către comisiile sau, după caz, de expertul independent prevăzut la alin. (5)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la alin. (6), cu luarea în considerare a specificului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complexităţii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regiei autonome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cerinţelor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din scrisoarea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aşteptări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.</w:t>
      </w:r>
    </w:p>
    <w:p w14:paraId="7CD534C7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(8)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Anunţul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privind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selecţia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membrilor consiliului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se publică prin grija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tutelare cel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puţin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două ziare economice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/sau financiare cu largă răspândire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prin grija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preşedintelui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consiliului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 pagina de internet a întreprinderii publice. Acesta trebuie să includă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care trebuie întrunite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candidaţi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criteriile de evaluare a acestora.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Selecţia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se realizează cu respectarea principiilor nediscriminării, tratamentului egal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transparenţei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.</w:t>
      </w:r>
    </w:p>
    <w:p w14:paraId="1A56B227" w14:textId="77777777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(9) În cazul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realizate în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alin. (6), numirea administratorilor se realizează de către autoritatea publică tutelară la propunerea expertului independent, prin selectarea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candidaţilor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dintr-o listă scurtă, respectiv pe baza nominalizării efectuate de către Ministerul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Finanţelor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pentru reprezentantul acestei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instituţii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.</w:t>
      </w:r>
    </w:p>
    <w:p w14:paraId="0AFD3F63" w14:textId="0FD6EA9B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(10) Lista membrilor consiliului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CV-ul fiecărui administrator se publică, prin grija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preşedintelui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consiliului de </w:t>
      </w:r>
      <w:proofErr w:type="spellStart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6B4B27">
        <w:rPr>
          <w:rFonts w:ascii="Times New Roman" w:hAnsi="Times New Roman" w:cs="Times New Roman"/>
          <w:i/>
          <w:iCs/>
          <w:sz w:val="24"/>
          <w:szCs w:val="24"/>
          <w:lang w:val="ro-RO"/>
        </w:rPr>
        <w:t>, pe pagina de internet a regiei autonome pe întreaga durată a mandatului acestora.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”</w:t>
      </w:r>
    </w:p>
    <w:p w14:paraId="68CD23F9" w14:textId="20E9E352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47C28ECA" w14:textId="0DECB899" w:rsidR="006B4B27" w:rsidRP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4D72778F" w14:textId="1FC1EADF" w:rsid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D5C2A13" w14:textId="03C71C88" w:rsidR="00315201" w:rsidRDefault="00315201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8CA86F6" w14:textId="77777777" w:rsidR="00315201" w:rsidRDefault="00315201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7C666D7" w14:textId="77777777" w:rsidR="006B4B27" w:rsidRDefault="006B4B27" w:rsidP="006B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0A0974F9" w14:textId="5DA81EF7" w:rsidR="00814263" w:rsidRDefault="00814263" w:rsidP="001F04EF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F04EF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prevederile art. 1 pct. 14, </w:t>
      </w:r>
      <w:r w:rsidR="00AF638E">
        <w:rPr>
          <w:rFonts w:ascii="Times New Roman" w:hAnsi="Times New Roman" w:cs="Times New Roman"/>
          <w:sz w:val="24"/>
          <w:szCs w:val="24"/>
          <w:lang w:val="ro-RO"/>
        </w:rPr>
        <w:t xml:space="preserve">pct. 15, </w:t>
      </w:r>
      <w:r w:rsidRPr="001F04EF">
        <w:rPr>
          <w:rFonts w:ascii="Times New Roman" w:hAnsi="Times New Roman" w:cs="Times New Roman"/>
          <w:sz w:val="24"/>
          <w:szCs w:val="24"/>
          <w:lang w:val="ro-RO"/>
        </w:rPr>
        <w:t>pct. 17, pct. 18, art. 20</w:t>
      </w:r>
      <w:r w:rsidR="00315201" w:rsidRPr="001F04EF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1F04EF">
        <w:rPr>
          <w:rFonts w:ascii="Times New Roman" w:hAnsi="Times New Roman" w:cs="Times New Roman"/>
          <w:sz w:val="24"/>
          <w:szCs w:val="24"/>
          <w:lang w:val="ro-RO"/>
        </w:rPr>
        <w:t>art. 21</w:t>
      </w:r>
      <w:r w:rsidR="00315201" w:rsidRPr="001F04EF">
        <w:rPr>
          <w:rFonts w:ascii="Times New Roman" w:hAnsi="Times New Roman" w:cs="Times New Roman"/>
          <w:sz w:val="24"/>
          <w:szCs w:val="24"/>
          <w:lang w:val="ro-RO"/>
        </w:rPr>
        <w:t xml:space="preserve">, art. 28 alin. (1) lit. b), art. 34 lit. a), art. 35 și art. 36 </w:t>
      </w:r>
      <w:r w:rsidR="00DE6E6C">
        <w:rPr>
          <w:rFonts w:ascii="Times New Roman" w:hAnsi="Times New Roman" w:cs="Times New Roman"/>
          <w:sz w:val="24"/>
          <w:szCs w:val="24"/>
          <w:lang w:val="ro-RO"/>
        </w:rPr>
        <w:t xml:space="preserve">alin. (1) </w:t>
      </w:r>
      <w:r w:rsidR="00315201" w:rsidRPr="001F04EF">
        <w:rPr>
          <w:rFonts w:ascii="Times New Roman" w:hAnsi="Times New Roman" w:cs="Times New Roman"/>
          <w:sz w:val="24"/>
          <w:szCs w:val="24"/>
          <w:lang w:val="ro-RO"/>
        </w:rPr>
        <w:t>din Anexa 1-</w:t>
      </w:r>
      <w:r w:rsidR="00315201" w:rsidRPr="001F04EF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 w:rsidR="00315201" w:rsidRPr="001F04EF">
        <w:rPr>
          <w:rFonts w:ascii="Times New Roman" w:hAnsi="Times New Roman" w:cs="Times New Roman"/>
          <w:sz w:val="24"/>
          <w:szCs w:val="24"/>
          <w:lang w:val="ro-RO"/>
        </w:rPr>
        <w:t xml:space="preserve">NORME METODOLOGICE pentru stabilirea criteriilor de </w:t>
      </w:r>
      <w:proofErr w:type="spellStart"/>
      <w:r w:rsidR="00315201" w:rsidRPr="001F04EF">
        <w:rPr>
          <w:rFonts w:ascii="Times New Roman" w:hAnsi="Times New Roman" w:cs="Times New Roman"/>
          <w:sz w:val="24"/>
          <w:szCs w:val="24"/>
          <w:lang w:val="ro-RO"/>
        </w:rPr>
        <w:t>selecţie</w:t>
      </w:r>
      <w:proofErr w:type="spellEnd"/>
      <w:r w:rsidR="00315201" w:rsidRPr="001F04EF">
        <w:rPr>
          <w:rFonts w:ascii="Times New Roman" w:hAnsi="Times New Roman" w:cs="Times New Roman"/>
          <w:sz w:val="24"/>
          <w:szCs w:val="24"/>
          <w:lang w:val="ro-RO"/>
        </w:rPr>
        <w:t xml:space="preserve">, de întocmire a listei scurte de până la 5 </w:t>
      </w:r>
      <w:proofErr w:type="spellStart"/>
      <w:r w:rsidR="00315201" w:rsidRPr="001F04EF">
        <w:rPr>
          <w:rFonts w:ascii="Times New Roman" w:hAnsi="Times New Roman" w:cs="Times New Roman"/>
          <w:sz w:val="24"/>
          <w:szCs w:val="24"/>
          <w:lang w:val="ro-RO"/>
        </w:rPr>
        <w:t>candidaţi</w:t>
      </w:r>
      <w:proofErr w:type="spellEnd"/>
      <w:r w:rsidR="00315201" w:rsidRPr="001F04EF">
        <w:rPr>
          <w:rFonts w:ascii="Times New Roman" w:hAnsi="Times New Roman" w:cs="Times New Roman"/>
          <w:sz w:val="24"/>
          <w:szCs w:val="24"/>
          <w:lang w:val="ro-RO"/>
        </w:rPr>
        <w:t xml:space="preserve"> pentru fiecare post, a clasamentului acestora, a procedurii privind numirile finale, precum </w:t>
      </w:r>
      <w:proofErr w:type="spellStart"/>
      <w:r w:rsidR="00315201" w:rsidRPr="001F04EF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315201" w:rsidRPr="001F04EF">
        <w:rPr>
          <w:rFonts w:ascii="Times New Roman" w:hAnsi="Times New Roman" w:cs="Times New Roman"/>
          <w:sz w:val="24"/>
          <w:szCs w:val="24"/>
          <w:lang w:val="ro-RO"/>
        </w:rPr>
        <w:t xml:space="preserve"> a altor măsuri necesare implementării prevederilor </w:t>
      </w:r>
      <w:proofErr w:type="spellStart"/>
      <w:r w:rsidR="00315201" w:rsidRPr="000E7CCD">
        <w:rPr>
          <w:rFonts w:ascii="Times New Roman" w:hAnsi="Times New Roman" w:cs="Times New Roman"/>
          <w:sz w:val="24"/>
          <w:szCs w:val="24"/>
          <w:lang w:val="ro-RO"/>
        </w:rPr>
        <w:t>Ordonanţei</w:t>
      </w:r>
      <w:proofErr w:type="spellEnd"/>
      <w:r w:rsidR="00315201" w:rsidRPr="000E7CCD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="00315201" w:rsidRPr="000E7CCD">
        <w:rPr>
          <w:rFonts w:ascii="Times New Roman" w:hAnsi="Times New Roman" w:cs="Times New Roman"/>
          <w:sz w:val="24"/>
          <w:szCs w:val="24"/>
          <w:lang w:val="ro-RO"/>
        </w:rPr>
        <w:t>urgenţă</w:t>
      </w:r>
      <w:proofErr w:type="spellEnd"/>
      <w:r w:rsidR="00315201" w:rsidRPr="000E7CCD">
        <w:rPr>
          <w:rFonts w:ascii="Times New Roman" w:hAnsi="Times New Roman" w:cs="Times New Roman"/>
          <w:sz w:val="24"/>
          <w:szCs w:val="24"/>
          <w:lang w:val="ro-RO"/>
        </w:rPr>
        <w:t xml:space="preserve"> a Guvernului nr. 109/2011</w:t>
      </w:r>
      <w:r w:rsidR="00315201" w:rsidRPr="001F04EF">
        <w:rPr>
          <w:rFonts w:ascii="Times New Roman" w:hAnsi="Times New Roman" w:cs="Times New Roman"/>
          <w:sz w:val="24"/>
          <w:szCs w:val="24"/>
          <w:lang w:val="ro-RO"/>
        </w:rPr>
        <w:t xml:space="preserve"> privind </w:t>
      </w:r>
      <w:proofErr w:type="spellStart"/>
      <w:r w:rsidR="00315201" w:rsidRPr="001F04EF">
        <w:rPr>
          <w:rFonts w:ascii="Times New Roman" w:hAnsi="Times New Roman" w:cs="Times New Roman"/>
          <w:sz w:val="24"/>
          <w:szCs w:val="24"/>
          <w:lang w:val="ro-RO"/>
        </w:rPr>
        <w:t>guvernanţa</w:t>
      </w:r>
      <w:proofErr w:type="spellEnd"/>
      <w:r w:rsidR="00315201" w:rsidRPr="001F04EF">
        <w:rPr>
          <w:rFonts w:ascii="Times New Roman" w:hAnsi="Times New Roman" w:cs="Times New Roman"/>
          <w:sz w:val="24"/>
          <w:szCs w:val="24"/>
          <w:lang w:val="ro-RO"/>
        </w:rPr>
        <w:t xml:space="preserve"> corporativă a întreprinderilor publice</w:t>
      </w:r>
      <w:r w:rsidRPr="001F04E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F04EF" w:rsidRPr="001F04EF">
        <w:rPr>
          <w:rFonts w:ascii="Times New Roman" w:hAnsi="Times New Roman" w:cs="Times New Roman"/>
          <w:sz w:val="24"/>
          <w:szCs w:val="24"/>
          <w:lang w:val="ro-RO"/>
        </w:rPr>
        <w:t xml:space="preserve">aprobate prin </w:t>
      </w:r>
      <w:r w:rsidRPr="001F04EF">
        <w:rPr>
          <w:rFonts w:ascii="Times New Roman" w:hAnsi="Times New Roman" w:cs="Times New Roman"/>
          <w:sz w:val="24"/>
          <w:szCs w:val="24"/>
          <w:lang w:val="ro-RO"/>
        </w:rPr>
        <w:t>Hotărârea  Guvern</w:t>
      </w:r>
      <w:r w:rsidR="001F04EF" w:rsidRPr="001F04EF">
        <w:rPr>
          <w:rFonts w:ascii="Times New Roman" w:hAnsi="Times New Roman" w:cs="Times New Roman"/>
          <w:sz w:val="24"/>
          <w:szCs w:val="24"/>
          <w:lang w:val="ro-RO"/>
        </w:rPr>
        <w:t>ului</w:t>
      </w:r>
      <w:r w:rsidRPr="001F04EF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r w:rsidRPr="001F04EF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722/2016 </w:t>
      </w:r>
      <w:r w:rsidRPr="001F04EF">
        <w:rPr>
          <w:rFonts w:ascii="Times New Roman" w:hAnsi="Times New Roman" w:cs="Times New Roman"/>
          <w:sz w:val="24"/>
          <w:szCs w:val="24"/>
          <w:lang w:val="ro-RO"/>
        </w:rPr>
        <w:t xml:space="preserve">pentru aprobarea Normelor metodologice de aplicare a unor prevederi din Ordonanța de urgență a Guvernului nr. 109/2011, care stipulează: </w:t>
      </w:r>
    </w:p>
    <w:p w14:paraId="15B8C7EB" w14:textId="77777777" w:rsidR="00352D9A" w:rsidRPr="001F04EF" w:rsidRDefault="00352D9A" w:rsidP="00352D9A">
      <w:pPr>
        <w:pStyle w:val="Listparagra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B6068EC" w14:textId="580C290F" w:rsidR="001F04EF" w:rsidRPr="001F04EF" w:rsidRDefault="001F04EF" w:rsidP="001F0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”</w:t>
      </w:r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1</w:t>
      </w:r>
    </w:p>
    <w:p w14:paraId="53ADE2B2" w14:textId="2BE2EC37" w:rsidR="00814263" w:rsidRPr="001F04EF" w:rsidRDefault="001F04EF" w:rsidP="001F0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sensul prezentelor norme, termenii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expresiile de mai jos au următoarele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semnificaţii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:</w:t>
      </w:r>
    </w:p>
    <w:p w14:paraId="37F5B46B" w14:textId="7F31AECD" w:rsidR="00814263" w:rsidRDefault="001F04EF" w:rsidP="001F0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14. </w:t>
      </w:r>
      <w:r w:rsidRPr="00AF638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matricea consiliului</w:t>
      </w:r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- tabel care cuprinde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competenţele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măsurabile, trăsăturile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care trebuie îndeplinite în mod ideal de membrii consiliului, individual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colectiv, împreună cu aptitudinile,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cunoştinţele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experienţa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alte atribute ale membrilor în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funcţie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precum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ale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potenţialilor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candidaţi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300BF725" w14:textId="13242D8E" w:rsidR="00AF638E" w:rsidRPr="00AF638E" w:rsidRDefault="00AF638E" w:rsidP="00AF6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15. </w:t>
      </w:r>
      <w:r w:rsidRPr="00AF638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matricea profilului candidatului</w:t>
      </w:r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- tabel care trebuie să se încadreze în matricea consiliului, în cazul în care </w:t>
      </w:r>
      <w:proofErr w:type="spellStart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>toţi</w:t>
      </w:r>
      <w:proofErr w:type="spellEnd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membrii în </w:t>
      </w:r>
      <w:proofErr w:type="spellStart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>funcţie</w:t>
      </w:r>
      <w:proofErr w:type="spellEnd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ai consiliului sunt </w:t>
      </w:r>
      <w:proofErr w:type="spellStart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>candidaţi</w:t>
      </w:r>
      <w:proofErr w:type="spellEnd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o </w:t>
      </w:r>
      <w:proofErr w:type="spellStart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>configuraţie</w:t>
      </w:r>
      <w:proofErr w:type="spellEnd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viitoare a acestuia. În cazul în care doar o parte din membrii consiliului trebuie </w:t>
      </w:r>
      <w:proofErr w:type="spellStart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selectaţi</w:t>
      </w:r>
      <w:proofErr w:type="spellEnd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</w:t>
      </w:r>
      <w:proofErr w:type="spellStart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nu </w:t>
      </w:r>
      <w:proofErr w:type="spellStart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>toţi</w:t>
      </w:r>
      <w:proofErr w:type="spellEnd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atunci matricea profilului candidatului </w:t>
      </w:r>
      <w:proofErr w:type="spellStart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>conţine</w:t>
      </w:r>
      <w:proofErr w:type="spellEnd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 set mai restrâns de criterii, </w:t>
      </w:r>
      <w:proofErr w:type="spellStart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>cerinţe</w:t>
      </w:r>
      <w:proofErr w:type="spellEnd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sau elemente din matricea consiliului, a căror îndeplinire ar asigura complementaritatea cu profilul membrilor în </w:t>
      </w:r>
      <w:proofErr w:type="spellStart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>funcţie</w:t>
      </w:r>
      <w:proofErr w:type="spellEnd"/>
      <w:r w:rsidRPr="00AF63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ai consiliului;</w:t>
      </w:r>
    </w:p>
    <w:p w14:paraId="53CB424C" w14:textId="77777777" w:rsidR="001F04EF" w:rsidRPr="001F04EF" w:rsidRDefault="001F04EF" w:rsidP="001F0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17. </w:t>
      </w:r>
      <w:r w:rsidRPr="00AF638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profilul candidatului</w:t>
      </w:r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funcţia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administrator - descrierea rolului pe care candidatul trebuie să-l îndeplinească, pe baza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cerinţelor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contextuale specifice rolului, precum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competenţele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tehnice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atributele comportamentale,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experienţa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specificul pe care acesta trebuie să le demonstreze, în conformitate cu misiunea, obiectivele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ţintele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întreprinderii publice, precum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etapa de dezvoltare a acesteia. La întocmirea profilului se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menţionează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 de o parte, criteriile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nivelurile de calificare obligatorii, pe de altă parte criteriile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nivelurile de calificare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opţionale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atât la nivel individual, cât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la nivelul colectiv al întregului consiliu, sub formă de praguri minime de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competenţă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37BB2F5B" w14:textId="6CDA4235" w:rsidR="001F04EF" w:rsidRDefault="001F04EF" w:rsidP="001F0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18. </w:t>
      </w:r>
      <w:r w:rsidRPr="00AF638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profilul consiliului</w:t>
      </w:r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- o identificare a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capacităţilor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trăsăturilor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cerinţelor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 care consiliul trebuie să le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deţină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la nivel colectiv, având în vedere contextul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organizaţional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misiunea,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aşteptările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exprimate în scrisoarea de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aşteptări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elementele de strategie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organizaţională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existente sau ce trebuie dezvoltate. Profilul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conţine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şi matricea consiliului de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care conferă o expresie a acestor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capacităţi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 care consiliul trebuie să le posede la nivel colectiv, printr-un set de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competenţe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abilităţi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alte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eliminatorii, ce trebuie îndeplinite individual </w:t>
      </w:r>
      <w:proofErr w:type="spellStart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1F04E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colectiv de membrii consiliului;</w:t>
      </w:r>
    </w:p>
    <w:p w14:paraId="0C2AE22B" w14:textId="77777777" w:rsidR="00352D9A" w:rsidRDefault="00352D9A" w:rsidP="001F0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7CAA225E" w14:textId="77777777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20</w:t>
      </w:r>
    </w:p>
    <w:p w14:paraId="25F5718D" w14:textId="77777777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(1) </w:t>
      </w:r>
      <w:r w:rsidRPr="00AF638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Fiecare autoritate publică tutelară</w:t>
      </w: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sau societate </w:t>
      </w:r>
      <w:r w:rsidRPr="00AF638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elaborează un profil personalizat al consiliului</w:t>
      </w: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într-un mod transparent, sistematic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riguros pentru a se asigura că sunt identificate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capacităţile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necesare pentru alcătuirea celui mai bun consiliu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respectiv, cei mai buni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candidaţi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consiliu.</w:t>
      </w:r>
    </w:p>
    <w:p w14:paraId="5411FC5F" w14:textId="77777777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(2) Autoritatea publică tutelară sau societatea, după caz, elaborează profilul consiliului prin cuantificarea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cerinţelor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prevăzute la </w:t>
      </w:r>
      <w:r w:rsidRPr="003D11E3">
        <w:rPr>
          <w:rFonts w:ascii="Times New Roman" w:hAnsi="Times New Roman" w:cs="Times New Roman"/>
          <w:i/>
          <w:iCs/>
          <w:sz w:val="24"/>
          <w:szCs w:val="24"/>
          <w:u w:val="single"/>
          <w:lang w:val="ro-RO"/>
        </w:rPr>
        <w:t>art. 19</w:t>
      </w: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cadrul matricei.</w:t>
      </w:r>
    </w:p>
    <w:p w14:paraId="1E2C048B" w14:textId="64334949" w:rsid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(3) Autoritatea publică tutelară, cu consultarea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acţionarilor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ce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deţin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pachete de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acţiuni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peste 5% din capitalul social al întreprinderii publice la care se aplică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selecţia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definitivează versiunea finală a profilului personalizat al consiliului. În acest scop autoritatea publică tutelară va transmite, în termen de 5 zile de la data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declanşării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procedurii de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acţionarilor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care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deţin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mai mult de 5% din capitalul social al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societăţii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proiectul profilului personalizat al consiliului pentru formularea de propuneri în vederea definitivării acestora.</w:t>
      </w:r>
    </w:p>
    <w:p w14:paraId="1E8F622B" w14:textId="77777777" w:rsidR="00352D9A" w:rsidRDefault="00352D9A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48F82A7E" w14:textId="68444586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21</w:t>
      </w:r>
    </w:p>
    <w:p w14:paraId="73830447" w14:textId="77777777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</w:t>
      </w:r>
      <w:r w:rsidRPr="00AF638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În cazul regiilor autonome, profilul consiliului este elaborat de structura de </w:t>
      </w:r>
      <w:proofErr w:type="spellStart"/>
      <w:r w:rsidRPr="00AF638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guvernanţă</w:t>
      </w:r>
      <w:proofErr w:type="spellEnd"/>
      <w:r w:rsidRPr="00AF638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corporativă din cadrul </w:t>
      </w:r>
      <w:proofErr w:type="spellStart"/>
      <w:r w:rsidRPr="00AF638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autorităţii</w:t>
      </w:r>
      <w:proofErr w:type="spellEnd"/>
      <w:r w:rsidRPr="00AF638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publice tutelare pentru fiecare regie</w:t>
      </w: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, în consultare cu consiliul, sau cu sprijinul expertului independent, după caz</w:t>
      </w:r>
      <w:r w:rsidRPr="003D11E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29E9AAA" w14:textId="77777777" w:rsidR="00352D9A" w:rsidRDefault="00352D9A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3E7E5B01" w14:textId="7DB5CDA1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lastRenderedPageBreak/>
        <w:t>ART. 28</w:t>
      </w:r>
    </w:p>
    <w:p w14:paraId="1076138D" w14:textId="77777777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(1) Proiectul matricei profilului consiliului întreprinderii publice se elaborează după cum urmează:</w:t>
      </w:r>
    </w:p>
    <w:p w14:paraId="6C6DCD36" w14:textId="77777777" w:rsid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b) de către autoritatea publică tutelară, prin comisia de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.</w:t>
      </w:r>
    </w:p>
    <w:p w14:paraId="720FD323" w14:textId="77777777" w:rsidR="002F5857" w:rsidRDefault="002F5857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76148B80" w14:textId="52F73DEF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34</w:t>
      </w:r>
    </w:p>
    <w:p w14:paraId="0D38A637" w14:textId="77777777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Profilul consiliului se aprobă astfel:</w:t>
      </w:r>
    </w:p>
    <w:p w14:paraId="514D3112" w14:textId="17907F86" w:rsidR="003D11E3" w:rsidRPr="00352D9A" w:rsidRDefault="003D11E3" w:rsidP="00352D9A">
      <w:pPr>
        <w:pStyle w:val="List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52D9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în cazul regiilor autonome, de către autoritatea publică tutelară la propunerea structurii de </w:t>
      </w:r>
      <w:proofErr w:type="spellStart"/>
      <w:r w:rsidRPr="00352D9A">
        <w:rPr>
          <w:rFonts w:ascii="Times New Roman" w:hAnsi="Times New Roman" w:cs="Times New Roman"/>
          <w:i/>
          <w:iCs/>
          <w:sz w:val="24"/>
          <w:szCs w:val="24"/>
          <w:lang w:val="ro-RO"/>
        </w:rPr>
        <w:t>guvernanţă</w:t>
      </w:r>
      <w:proofErr w:type="spellEnd"/>
      <w:r w:rsidRPr="00352D9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corporativă sau, după caz, a consiliului</w:t>
      </w:r>
      <w:r w:rsidR="00352D9A" w:rsidRPr="00352D9A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5070EF13" w14:textId="77777777" w:rsidR="00352D9A" w:rsidRPr="00352D9A" w:rsidRDefault="00352D9A" w:rsidP="00352D9A">
      <w:pPr>
        <w:pStyle w:val="Listparagraf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0CAB3E89" w14:textId="77777777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35</w:t>
      </w:r>
    </w:p>
    <w:p w14:paraId="208ABB67" w14:textId="77777777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Profilul candidatului este alcătuit din două componente:</w:t>
      </w:r>
    </w:p>
    <w:p w14:paraId="054429A6" w14:textId="77777777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a) descrierea rolului acestuia, derivat din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cerinţele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contextuale ale întreprinderii publice;</w:t>
      </w:r>
    </w:p>
    <w:p w14:paraId="34176457" w14:textId="6D98B989" w:rsid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b) definirea unei </w:t>
      </w:r>
      <w:proofErr w:type="spellStart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combinaţii</w:t>
      </w:r>
      <w:proofErr w:type="spellEnd"/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specifice fiecărui candidat, formată dintr-un set de criterii derivate din matricea profilului consiliului.</w:t>
      </w:r>
    </w:p>
    <w:p w14:paraId="1712A599" w14:textId="77777777" w:rsidR="00352D9A" w:rsidRDefault="00352D9A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1988CA04" w14:textId="68CDA3F2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36</w:t>
      </w:r>
    </w:p>
    <w:p w14:paraId="2FBACD5A" w14:textId="5BBB9A8F" w:rsidR="003D11E3" w:rsidRPr="003D11E3" w:rsidRDefault="003D11E3" w:rsidP="003D1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(1) Profilul candidatului se aprobă conform </w:t>
      </w:r>
      <w:r w:rsidRPr="001772D6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34</w:t>
      </w:r>
      <w:r w:rsidRPr="003D11E3">
        <w:rPr>
          <w:rFonts w:ascii="Times New Roman" w:hAnsi="Times New Roman" w:cs="Times New Roman"/>
          <w:i/>
          <w:iCs/>
          <w:sz w:val="24"/>
          <w:szCs w:val="24"/>
          <w:lang w:val="ro-RO"/>
        </w:rPr>
        <w:t>.</w:t>
      </w:r>
      <w:r w:rsidR="001772D6">
        <w:rPr>
          <w:rFonts w:ascii="Times New Roman" w:hAnsi="Times New Roman" w:cs="Times New Roman"/>
          <w:i/>
          <w:iCs/>
          <w:sz w:val="24"/>
          <w:szCs w:val="24"/>
          <w:lang w:val="ro-RO"/>
        </w:rPr>
        <w:t>”</w:t>
      </w:r>
    </w:p>
    <w:p w14:paraId="64D0928E" w14:textId="77777777" w:rsidR="00901AB9" w:rsidRPr="00DD7C91" w:rsidRDefault="00901AB9" w:rsidP="00AF63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1085796" w14:textId="4956B285" w:rsidR="00AB69E5" w:rsidRPr="00DD7C91" w:rsidRDefault="00043BA3" w:rsidP="00DD7C91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ro-RO"/>
        </w:rPr>
      </w:pPr>
      <w:r w:rsidRPr="00DD7C91">
        <w:rPr>
          <w:rFonts w:ascii="Times New Roman" w:hAnsi="Times New Roman" w:cs="Times New Roman"/>
          <w:sz w:val="24"/>
          <w:szCs w:val="24"/>
          <w:lang w:val="ro-RO"/>
        </w:rPr>
        <w:t xml:space="preserve">Față de cele prezentate, </w:t>
      </w:r>
      <w:r w:rsidR="00AB69E5" w:rsidRPr="00DD7C91">
        <w:rPr>
          <w:rFonts w:ascii="Times New Roman" w:hAnsi="Times New Roman" w:cs="Times New Roman"/>
          <w:lang w:val="ro-RO"/>
        </w:rPr>
        <w:t>în temeiul prevederilor art. 182 alin. (4) cu trimitere la art. 136 alin. (8)</w:t>
      </w:r>
      <w:r w:rsidR="001772D6">
        <w:rPr>
          <w:rFonts w:ascii="Times New Roman" w:hAnsi="Times New Roman" w:cs="Times New Roman"/>
          <w:lang w:val="ro-RO"/>
        </w:rPr>
        <w:t xml:space="preserve"> </w:t>
      </w:r>
      <w:r w:rsidR="00AB69E5" w:rsidRPr="00DD7C91">
        <w:rPr>
          <w:rFonts w:ascii="Times New Roman" w:hAnsi="Times New Roman" w:cs="Times New Roman"/>
          <w:lang w:val="ro-RO"/>
        </w:rPr>
        <w:t>lit. b)</w:t>
      </w:r>
      <w:r w:rsidR="005E6F2A" w:rsidRPr="00DD7C91">
        <w:rPr>
          <w:rFonts w:ascii="Times New Roman" w:hAnsi="Times New Roman" w:cs="Times New Roman"/>
          <w:lang w:val="ro-RO"/>
        </w:rPr>
        <w:t xml:space="preserve"> </w:t>
      </w:r>
      <w:r w:rsidR="00AB69E5" w:rsidRPr="00DD7C91">
        <w:rPr>
          <w:rFonts w:ascii="Times New Roman" w:hAnsi="Times New Roman" w:cs="Times New Roman"/>
          <w:lang w:val="ro-RO"/>
        </w:rPr>
        <w:t>și alin. (10) din Ordonanța de urgență a Guvernului nr. 57/2016, privind Codul administrativ cu modificările</w:t>
      </w:r>
      <w:r w:rsidR="001772D6">
        <w:rPr>
          <w:rFonts w:ascii="Times New Roman" w:hAnsi="Times New Roman" w:cs="Times New Roman"/>
          <w:lang w:val="ro-RO"/>
        </w:rPr>
        <w:t xml:space="preserve"> </w:t>
      </w:r>
      <w:r w:rsidR="00AB69E5" w:rsidRPr="00DD7C91">
        <w:rPr>
          <w:rFonts w:ascii="Times New Roman" w:hAnsi="Times New Roman" w:cs="Times New Roman"/>
          <w:lang w:val="ro-RO"/>
        </w:rPr>
        <w:t>și completările ulterioare,</w:t>
      </w:r>
    </w:p>
    <w:p w14:paraId="72D1BA2A" w14:textId="3B4FFEB1" w:rsidR="00AF638E" w:rsidRDefault="00AB69E5" w:rsidP="00AF638E">
      <w:pPr>
        <w:shd w:val="clear" w:color="auto" w:fill="FFFFFF"/>
        <w:spacing w:after="0" w:line="240" w:lineRule="auto"/>
        <w:ind w:firstLineChars="300" w:firstLine="723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</w:t>
      </w:r>
      <w:r w:rsidR="000C6F9F" w:rsidRPr="00DD7C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</w:p>
    <w:p w14:paraId="0DB65248" w14:textId="77777777" w:rsidR="00AF638E" w:rsidRDefault="00AF638E" w:rsidP="00DD7C91">
      <w:pPr>
        <w:shd w:val="clear" w:color="auto" w:fill="FFFFFF"/>
        <w:spacing w:after="0" w:line="240" w:lineRule="auto"/>
        <w:ind w:firstLineChars="300" w:firstLine="723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2631FFC" w14:textId="267F410A" w:rsidR="00CA4B2D" w:rsidRDefault="00043BA3" w:rsidP="00AF638E">
      <w:pPr>
        <w:shd w:val="clear" w:color="auto" w:fill="FFFFFF"/>
        <w:spacing w:after="0" w:line="240" w:lineRule="auto"/>
        <w:ind w:firstLineChars="300" w:firstLine="723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7AEEEEE7" w14:textId="77777777" w:rsidR="00AF638E" w:rsidRPr="00DD7C91" w:rsidRDefault="00AF638E" w:rsidP="00AF638E">
      <w:pPr>
        <w:shd w:val="clear" w:color="auto" w:fill="FFFFFF"/>
        <w:spacing w:after="0" w:line="240" w:lineRule="auto"/>
        <w:ind w:firstLineChars="300" w:firstLine="723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FCEBDB2" w14:textId="2B7548E7" w:rsidR="00CA4B2D" w:rsidRPr="00DD7C91" w:rsidRDefault="00AB69E5" w:rsidP="00DD7C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 w:rsidR="00043BA3" w:rsidRPr="00DD7C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doptarea Proiectului de hotărâre privind implementarea măsurilor dispuse de legislația </w:t>
      </w:r>
      <w:r w:rsidR="00B567B9" w:rsidRPr="00DD7C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043BA3" w:rsidRPr="00DD7C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specifică privind guvernanța corporativă a întreprinderilor publice, la Regia Autonomă </w:t>
      </w:r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</w:t>
      </w:r>
      <w:r w:rsidR="00043BA3" w:rsidRPr="00DD7C91">
        <w:rPr>
          <w:rFonts w:ascii="Times New Roman" w:hAnsi="Times New Roman" w:cs="Times New Roman"/>
          <w:b/>
          <w:sz w:val="24"/>
          <w:szCs w:val="24"/>
          <w:lang w:val="ro-RO"/>
        </w:rPr>
        <w:t>”Aeroportul Satu Mare”</w:t>
      </w:r>
    </w:p>
    <w:p w14:paraId="026F653C" w14:textId="6423D355" w:rsidR="00CA4B2D" w:rsidRDefault="00CA4B2D" w:rsidP="00DD7C91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178A08CC" w14:textId="77777777" w:rsidR="002F5857" w:rsidRPr="00DD7C91" w:rsidRDefault="002F5857" w:rsidP="00C1751A">
      <w:pPr>
        <w:shd w:val="clear" w:color="auto" w:fill="FFFFFF"/>
        <w:spacing w:after="0" w:line="240" w:lineRule="auto"/>
        <w:ind w:right="29"/>
        <w:rPr>
          <w:rFonts w:ascii="Times New Roman" w:hAnsi="Times New Roman" w:cs="Times New Roman"/>
          <w:sz w:val="24"/>
          <w:szCs w:val="24"/>
          <w:lang w:val="ro-RO"/>
        </w:rPr>
      </w:pPr>
    </w:p>
    <w:p w14:paraId="5F738B83" w14:textId="77777777" w:rsidR="00162A50" w:rsidRPr="00DD7C91" w:rsidRDefault="00162A50" w:rsidP="00DD7C91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1F9EFB80" w14:textId="5DAA7A31" w:rsidR="00162A50" w:rsidRPr="00DD7C91" w:rsidRDefault="00043BA3" w:rsidP="001772D6">
      <w:pPr>
        <w:shd w:val="clear" w:color="auto" w:fill="FFFFFF"/>
        <w:spacing w:after="0" w:line="240" w:lineRule="auto"/>
        <w:ind w:left="86" w:right="29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Șef serviciu </w:t>
      </w:r>
      <w:proofErr w:type="spellStart"/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>S.C.C.I</w:t>
      </w:r>
      <w:proofErr w:type="spellEnd"/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14:paraId="2BECCD1D" w14:textId="5E06183D" w:rsidR="00CA4B2D" w:rsidRPr="00DD7C91" w:rsidRDefault="00043BA3" w:rsidP="001772D6">
      <w:pPr>
        <w:shd w:val="clear" w:color="auto" w:fill="FFFFFF"/>
        <w:spacing w:after="0" w:line="240" w:lineRule="auto"/>
        <w:ind w:left="86" w:right="29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C91">
        <w:rPr>
          <w:rFonts w:ascii="Times New Roman" w:hAnsi="Times New Roman" w:cs="Times New Roman"/>
          <w:sz w:val="24"/>
          <w:szCs w:val="24"/>
          <w:lang w:val="ro-RO"/>
        </w:rPr>
        <w:t>Nagy Brigitta Monica</w:t>
      </w:r>
    </w:p>
    <w:p w14:paraId="3685A838" w14:textId="0A045734" w:rsidR="00CA4B2D" w:rsidRPr="00DD7C91" w:rsidRDefault="00162A50" w:rsidP="00DD7C91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C9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76B9D27" w14:textId="77777777" w:rsidR="00B567B9" w:rsidRPr="00DD7C91" w:rsidRDefault="00043BA3" w:rsidP="00DD7C91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C9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</w:p>
    <w:p w14:paraId="71DBBFB0" w14:textId="6EBC0464" w:rsidR="00B567B9" w:rsidRPr="00DD7C91" w:rsidRDefault="00B567B9" w:rsidP="00DD7C91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0933D01" w14:textId="5E6645EC" w:rsidR="00162A50" w:rsidRPr="00DD7C91" w:rsidRDefault="00162A50" w:rsidP="00C1751A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69576EF" w14:textId="77777777" w:rsidR="00162A50" w:rsidRPr="00DD7C91" w:rsidRDefault="00043BA3" w:rsidP="00DD7C91">
      <w:pPr>
        <w:shd w:val="clear" w:color="auto" w:fill="FFFFFF"/>
        <w:spacing w:after="0" w:line="240" w:lineRule="auto"/>
        <w:ind w:left="86" w:right="29" w:firstLine="63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D7C91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62A50" w:rsidRPr="00DD7C9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</w:t>
      </w:r>
      <w:r w:rsidR="00162A50" w:rsidRPr="00DD7C91">
        <w:rPr>
          <w:rFonts w:ascii="Times New Roman" w:hAnsi="Times New Roman" w:cs="Times New Roman"/>
          <w:b/>
          <w:bCs/>
          <w:sz w:val="24"/>
          <w:szCs w:val="24"/>
          <w:lang w:val="ro-RO"/>
        </w:rPr>
        <w:t>Compartimentul de Guvernanță Corporativă</w:t>
      </w:r>
      <w:r w:rsidRPr="00DD7C9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69C79B8C" w14:textId="61F58D5B" w:rsidR="009702CE" w:rsidRPr="00DD7C91" w:rsidRDefault="00162A50" w:rsidP="00DD7C91">
      <w:pPr>
        <w:shd w:val="clear" w:color="auto" w:fill="FFFFFF"/>
        <w:spacing w:after="0" w:line="240" w:lineRule="auto"/>
        <w:ind w:left="86" w:right="29" w:firstLine="63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C9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</w:t>
      </w:r>
      <w:proofErr w:type="spellStart"/>
      <w:r w:rsidRPr="00DD7C91">
        <w:rPr>
          <w:rFonts w:ascii="Times New Roman" w:hAnsi="Times New Roman" w:cs="Times New Roman"/>
          <w:sz w:val="24"/>
          <w:szCs w:val="24"/>
          <w:lang w:val="ro-RO"/>
        </w:rPr>
        <w:t>Iluț</w:t>
      </w:r>
      <w:proofErr w:type="spellEnd"/>
      <w:r w:rsidRPr="00DD7C91">
        <w:rPr>
          <w:rFonts w:ascii="Times New Roman" w:hAnsi="Times New Roman" w:cs="Times New Roman"/>
          <w:sz w:val="24"/>
          <w:szCs w:val="24"/>
          <w:lang w:val="ro-RO"/>
        </w:rPr>
        <w:t xml:space="preserve"> Alina Ramona </w:t>
      </w:r>
      <w:r w:rsidR="00043BA3" w:rsidRPr="00DD7C91">
        <w:rPr>
          <w:rFonts w:ascii="Times New Roman" w:hAnsi="Times New Roman" w:cs="Times New Roman"/>
          <w:sz w:val="24"/>
          <w:szCs w:val="24"/>
          <w:lang w:val="ro-RO"/>
        </w:rPr>
        <w:tab/>
      </w:r>
      <w:r w:rsidR="00043BA3" w:rsidRPr="00DD7C91">
        <w:rPr>
          <w:rFonts w:ascii="Times New Roman" w:hAnsi="Times New Roman" w:cs="Times New Roman"/>
          <w:sz w:val="24"/>
          <w:szCs w:val="24"/>
          <w:lang w:val="ro-RO"/>
        </w:rPr>
        <w:tab/>
      </w:r>
      <w:r w:rsidR="00043BA3" w:rsidRPr="00DD7C9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</w:t>
      </w:r>
      <w:r w:rsidR="00436D6B" w:rsidRPr="00DD7C91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043BA3" w:rsidRPr="00DD7C9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6397B45" w14:textId="77777777" w:rsidR="009702CE" w:rsidRPr="00DD7C91" w:rsidRDefault="009702CE" w:rsidP="00DD7C91">
      <w:pPr>
        <w:shd w:val="clear" w:color="auto" w:fill="FFFFFF"/>
        <w:spacing w:after="0" w:line="240" w:lineRule="auto"/>
        <w:ind w:left="86" w:right="29" w:firstLine="634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707B733F" w14:textId="77777777" w:rsidR="00B567B9" w:rsidRPr="00DD7C91" w:rsidRDefault="00B567B9" w:rsidP="00DD7C91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06A11540" w14:textId="77777777" w:rsidR="00B567B9" w:rsidRPr="00DD7C91" w:rsidRDefault="00B567B9" w:rsidP="00DD7C91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6C1E1F49" w14:textId="77777777" w:rsidR="001772D6" w:rsidRDefault="001772D6" w:rsidP="00C1751A">
      <w:pPr>
        <w:shd w:val="clear" w:color="auto" w:fill="FFFFFF"/>
        <w:spacing w:after="0" w:line="240" w:lineRule="auto"/>
        <w:ind w:right="29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1F89279" w14:textId="77777777" w:rsidR="001772D6" w:rsidRDefault="001772D6" w:rsidP="001772D6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CD93483" w14:textId="5AA3336C" w:rsidR="00B567B9" w:rsidRPr="00DD7C91" w:rsidRDefault="001772D6" w:rsidP="001772D6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DD7C91">
        <w:rPr>
          <w:rFonts w:ascii="Times New Roman" w:hAnsi="Times New Roman" w:cs="Times New Roman"/>
          <w:b/>
          <w:sz w:val="24"/>
          <w:szCs w:val="24"/>
          <w:lang w:val="ro-RO"/>
        </w:rPr>
        <w:t>Vizat juridic</w:t>
      </w:r>
    </w:p>
    <w:p w14:paraId="036DAF6B" w14:textId="2ADCCF54" w:rsidR="00B567B9" w:rsidRPr="00DD7C91" w:rsidRDefault="001772D6" w:rsidP="001772D6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DD7C91">
        <w:rPr>
          <w:rFonts w:ascii="Times New Roman" w:hAnsi="Times New Roman" w:cs="Times New Roman"/>
          <w:sz w:val="24"/>
          <w:szCs w:val="24"/>
          <w:lang w:val="ro-RO"/>
        </w:rPr>
        <w:t>Pop Nicoleta</w:t>
      </w:r>
    </w:p>
    <w:p w14:paraId="7234787D" w14:textId="77777777" w:rsidR="00B567B9" w:rsidRPr="00DD7C91" w:rsidRDefault="00B567B9" w:rsidP="00DD7C91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40DCA0BE" w14:textId="77777777" w:rsidR="00C1751A" w:rsidRDefault="00C1751A" w:rsidP="00DD7C91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4B79D12A" w14:textId="77777777" w:rsidR="00C1751A" w:rsidRDefault="00C1751A" w:rsidP="00DD7C91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67A92F72" w14:textId="77777777" w:rsidR="00C1751A" w:rsidRDefault="00C1751A" w:rsidP="00DD7C91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43FBFDA5" w14:textId="77777777" w:rsidR="00C1751A" w:rsidRDefault="00C1751A" w:rsidP="00DD7C91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3B1D411F" w14:textId="77777777" w:rsidR="00C1751A" w:rsidRDefault="00C1751A" w:rsidP="00DD7C91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079D4CC4" w14:textId="77777777" w:rsidR="00C1751A" w:rsidRDefault="00C1751A" w:rsidP="00DD7C91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74DF7D56" w14:textId="38969E7F" w:rsidR="00CA4B2D" w:rsidRPr="00DD7C91" w:rsidRDefault="00043BA3" w:rsidP="00DD7C91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DD7C91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2A16B0">
        <w:rPr>
          <w:rFonts w:ascii="Times New Roman" w:hAnsi="Times New Roman" w:cs="Times New Roman"/>
          <w:sz w:val="16"/>
          <w:szCs w:val="16"/>
          <w:lang w:val="ro-RO"/>
        </w:rPr>
        <w:t>.</w:t>
      </w:r>
      <w:r w:rsidRPr="00DD7C91">
        <w:rPr>
          <w:rFonts w:ascii="Times New Roman" w:hAnsi="Times New Roman" w:cs="Times New Roman"/>
          <w:sz w:val="16"/>
          <w:szCs w:val="16"/>
          <w:lang w:val="ro-RO"/>
        </w:rPr>
        <w:t>Teh</w:t>
      </w:r>
      <w:proofErr w:type="spellEnd"/>
      <w:r w:rsidR="002A16B0">
        <w:rPr>
          <w:rFonts w:ascii="Times New Roman" w:hAnsi="Times New Roman" w:cs="Times New Roman"/>
          <w:sz w:val="16"/>
          <w:szCs w:val="16"/>
          <w:lang w:val="ro-RO"/>
        </w:rPr>
        <w:t>./</w:t>
      </w:r>
      <w:proofErr w:type="spellStart"/>
      <w:r w:rsidR="002A16B0">
        <w:rPr>
          <w:rFonts w:ascii="Times New Roman" w:hAnsi="Times New Roman" w:cs="Times New Roman"/>
          <w:sz w:val="16"/>
          <w:szCs w:val="16"/>
          <w:lang w:val="ro-RO"/>
        </w:rPr>
        <w:t>P.N</w:t>
      </w:r>
      <w:proofErr w:type="spellEnd"/>
      <w:r w:rsidR="002A16B0">
        <w:rPr>
          <w:rFonts w:ascii="Times New Roman" w:hAnsi="Times New Roman" w:cs="Times New Roman"/>
          <w:sz w:val="16"/>
          <w:szCs w:val="16"/>
          <w:lang w:val="ro-RO"/>
        </w:rPr>
        <w:t>.</w:t>
      </w:r>
      <w:r w:rsidR="00404A35" w:rsidRPr="00DD7C91">
        <w:rPr>
          <w:rFonts w:ascii="Times New Roman" w:hAnsi="Times New Roman" w:cs="Times New Roman"/>
          <w:sz w:val="16"/>
          <w:szCs w:val="16"/>
          <w:lang w:val="ro-RO"/>
        </w:rPr>
        <w:t>/5</w:t>
      </w:r>
      <w:r w:rsidR="002A16B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="00404A35" w:rsidRPr="00DD7C91">
        <w:rPr>
          <w:rFonts w:ascii="Times New Roman" w:hAnsi="Times New Roman" w:cs="Times New Roman"/>
          <w:sz w:val="16"/>
          <w:szCs w:val="16"/>
          <w:lang w:val="ro-RO"/>
        </w:rPr>
        <w:t>ex</w:t>
      </w:r>
      <w:r w:rsidR="002A16B0">
        <w:rPr>
          <w:rFonts w:ascii="Times New Roman" w:hAnsi="Times New Roman" w:cs="Times New Roman"/>
          <w:sz w:val="16"/>
          <w:szCs w:val="16"/>
          <w:lang w:val="ro-RO"/>
        </w:rPr>
        <w:t>.</w:t>
      </w:r>
    </w:p>
    <w:sectPr w:rsidR="00CA4B2D" w:rsidRPr="00DD7C91" w:rsidSect="00352D9A">
      <w:footerReference w:type="default" r:id="rId9"/>
      <w:pgSz w:w="12240" w:h="15840"/>
      <w:pgMar w:top="720" w:right="1080" w:bottom="1170" w:left="10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C883B" w14:textId="77777777" w:rsidR="00A21535" w:rsidRDefault="00A21535" w:rsidP="00352D9A">
      <w:pPr>
        <w:spacing w:after="0" w:line="240" w:lineRule="auto"/>
      </w:pPr>
      <w:r>
        <w:separator/>
      </w:r>
    </w:p>
  </w:endnote>
  <w:endnote w:type="continuationSeparator" w:id="0">
    <w:p w14:paraId="14325CC0" w14:textId="77777777" w:rsidR="00A21535" w:rsidRDefault="00A21535" w:rsidP="00352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charset w:val="EE"/>
    <w:family w:val="auto"/>
    <w:pitch w:val="default"/>
    <w:sig w:usb0="00000000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2629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596415" w14:textId="38D0721F" w:rsidR="00352D9A" w:rsidRDefault="00352D9A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AFC661" w14:textId="77777777" w:rsidR="00352D9A" w:rsidRDefault="00352D9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EE769" w14:textId="77777777" w:rsidR="00A21535" w:rsidRDefault="00A21535" w:rsidP="00352D9A">
      <w:pPr>
        <w:spacing w:after="0" w:line="240" w:lineRule="auto"/>
      </w:pPr>
      <w:r>
        <w:separator/>
      </w:r>
    </w:p>
  </w:footnote>
  <w:footnote w:type="continuationSeparator" w:id="0">
    <w:p w14:paraId="08FE504F" w14:textId="77777777" w:rsidR="00A21535" w:rsidRDefault="00A21535" w:rsidP="00352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6282F"/>
    <w:multiLevelType w:val="hybridMultilevel"/>
    <w:tmpl w:val="042C7752"/>
    <w:lvl w:ilvl="0" w:tplc="5FF257C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B419F"/>
    <w:multiLevelType w:val="hybridMultilevel"/>
    <w:tmpl w:val="C4240C5A"/>
    <w:lvl w:ilvl="0" w:tplc="DC94AEF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4" w15:restartNumberingAfterBreak="0">
    <w:nsid w:val="63B56197"/>
    <w:multiLevelType w:val="hybridMultilevel"/>
    <w:tmpl w:val="9578B90E"/>
    <w:lvl w:ilvl="0" w:tplc="62B061F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613124">
    <w:abstractNumId w:val="3"/>
  </w:num>
  <w:num w:numId="2" w16cid:durableId="840697505">
    <w:abstractNumId w:val="2"/>
  </w:num>
  <w:num w:numId="3" w16cid:durableId="452942467">
    <w:abstractNumId w:val="0"/>
  </w:num>
  <w:num w:numId="4" w16cid:durableId="996692461">
    <w:abstractNumId w:val="4"/>
  </w:num>
  <w:num w:numId="5" w16cid:durableId="758870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43BA3"/>
    <w:rsid w:val="000C6F9F"/>
    <w:rsid w:val="000D65AA"/>
    <w:rsid w:val="000E7CCD"/>
    <w:rsid w:val="000E7EEC"/>
    <w:rsid w:val="00156402"/>
    <w:rsid w:val="00160A48"/>
    <w:rsid w:val="00162A50"/>
    <w:rsid w:val="001772D6"/>
    <w:rsid w:val="0018592D"/>
    <w:rsid w:val="001E3415"/>
    <w:rsid w:val="001F04EF"/>
    <w:rsid w:val="002A16B0"/>
    <w:rsid w:val="002F453F"/>
    <w:rsid w:val="002F5857"/>
    <w:rsid w:val="003107F9"/>
    <w:rsid w:val="00315201"/>
    <w:rsid w:val="0033212C"/>
    <w:rsid w:val="003515C7"/>
    <w:rsid w:val="00352D9A"/>
    <w:rsid w:val="003837EF"/>
    <w:rsid w:val="003D11E3"/>
    <w:rsid w:val="00404A35"/>
    <w:rsid w:val="004128A4"/>
    <w:rsid w:val="00431644"/>
    <w:rsid w:val="00436D6B"/>
    <w:rsid w:val="00453781"/>
    <w:rsid w:val="004E73F6"/>
    <w:rsid w:val="00554455"/>
    <w:rsid w:val="005625CE"/>
    <w:rsid w:val="00596A5A"/>
    <w:rsid w:val="005A6019"/>
    <w:rsid w:val="005B2597"/>
    <w:rsid w:val="005E2646"/>
    <w:rsid w:val="005E6F2A"/>
    <w:rsid w:val="006216EE"/>
    <w:rsid w:val="00630BF0"/>
    <w:rsid w:val="00685935"/>
    <w:rsid w:val="006A5002"/>
    <w:rsid w:val="006B4B27"/>
    <w:rsid w:val="006B6418"/>
    <w:rsid w:val="0071684A"/>
    <w:rsid w:val="00727B5C"/>
    <w:rsid w:val="00781BF5"/>
    <w:rsid w:val="00785BA5"/>
    <w:rsid w:val="00814263"/>
    <w:rsid w:val="00816BA9"/>
    <w:rsid w:val="008219CB"/>
    <w:rsid w:val="00901AB9"/>
    <w:rsid w:val="009367A0"/>
    <w:rsid w:val="009702CE"/>
    <w:rsid w:val="00994104"/>
    <w:rsid w:val="009E6C18"/>
    <w:rsid w:val="00A21535"/>
    <w:rsid w:val="00A72823"/>
    <w:rsid w:val="00AB69E5"/>
    <w:rsid w:val="00AD4466"/>
    <w:rsid w:val="00AF638E"/>
    <w:rsid w:val="00B32BFB"/>
    <w:rsid w:val="00B47569"/>
    <w:rsid w:val="00B538E0"/>
    <w:rsid w:val="00B567B9"/>
    <w:rsid w:val="00B8707D"/>
    <w:rsid w:val="00C1751A"/>
    <w:rsid w:val="00C228EF"/>
    <w:rsid w:val="00C26B4D"/>
    <w:rsid w:val="00C4736C"/>
    <w:rsid w:val="00CA4B2D"/>
    <w:rsid w:val="00CD26B2"/>
    <w:rsid w:val="00D06633"/>
    <w:rsid w:val="00D157ED"/>
    <w:rsid w:val="00D369F5"/>
    <w:rsid w:val="00D51AF1"/>
    <w:rsid w:val="00D70A74"/>
    <w:rsid w:val="00D734ED"/>
    <w:rsid w:val="00D91CDC"/>
    <w:rsid w:val="00D95C59"/>
    <w:rsid w:val="00DB4216"/>
    <w:rsid w:val="00DD7C91"/>
    <w:rsid w:val="00DE6E6C"/>
    <w:rsid w:val="00E171BF"/>
    <w:rsid w:val="00E4627C"/>
    <w:rsid w:val="00E81A9C"/>
    <w:rsid w:val="00ED2A3B"/>
    <w:rsid w:val="00FA2A9A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791A5"/>
  <w15:docId w15:val="{31E5BD5C-2311-4FFF-9E79-D37CC80A1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paragraph" w:styleId="Listparagraf">
    <w:name w:val="List Paragraph"/>
    <w:basedOn w:val="Normal"/>
    <w:uiPriority w:val="99"/>
    <w:rsid w:val="00814263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52D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52D9A"/>
    <w:rPr>
      <w:sz w:val="22"/>
      <w:szCs w:val="22"/>
    </w:rPr>
  </w:style>
  <w:style w:type="paragraph" w:styleId="Subsol">
    <w:name w:val="footer"/>
    <w:basedOn w:val="Normal"/>
    <w:link w:val="SubsolCaracter"/>
    <w:uiPriority w:val="99"/>
    <w:unhideWhenUsed/>
    <w:rsid w:val="00352D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52D9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669CC15-41CE-4B3A-AD55-655709A0E6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1912</Words>
  <Characters>10899</Characters>
  <Application>Microsoft Office Word</Application>
  <DocSecurity>0</DocSecurity>
  <Lines>90</Lines>
  <Paragraphs>25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12786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Pop Nicoleta</cp:lastModifiedBy>
  <cp:revision>8</cp:revision>
  <cp:lastPrinted>2017-11-23T09:42:00Z</cp:lastPrinted>
  <dcterms:created xsi:type="dcterms:W3CDTF">2022-05-17T11:43:00Z</dcterms:created>
  <dcterms:modified xsi:type="dcterms:W3CDTF">2022-05-18T07:39:00Z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