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803" w14:textId="77777777" w:rsidR="00041C0C" w:rsidRPr="00141F04" w:rsidRDefault="00E00E62">
      <w:pPr>
        <w:pStyle w:val="Heading1"/>
        <w:spacing w:line="276" w:lineRule="auto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 xml:space="preserve">ROMÂNIA </w:t>
      </w:r>
    </w:p>
    <w:p w14:paraId="0BCE2D85" w14:textId="77777777" w:rsidR="00041C0C" w:rsidRPr="00141F04" w:rsidRDefault="00E00E62">
      <w:pPr>
        <w:spacing w:line="276" w:lineRule="auto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>JUDEŢUL SATU MARE</w:t>
      </w:r>
    </w:p>
    <w:p w14:paraId="7FB50428" w14:textId="77777777" w:rsidR="00041C0C" w:rsidRPr="00141F04" w:rsidRDefault="00E00E62">
      <w:pPr>
        <w:spacing w:line="276" w:lineRule="auto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>CONSILIUL JUDEŢEAN SATU MARE</w:t>
      </w:r>
    </w:p>
    <w:p w14:paraId="5E6D5F40" w14:textId="77777777" w:rsidR="00041C0C" w:rsidRPr="00141F04" w:rsidRDefault="00E00E62">
      <w:pPr>
        <w:spacing w:line="276" w:lineRule="auto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>NR. _______/__________</w:t>
      </w:r>
    </w:p>
    <w:p w14:paraId="24EC09AC" w14:textId="40B10A6A" w:rsidR="00041C0C" w:rsidRPr="00141F04" w:rsidRDefault="00041C0C">
      <w:pPr>
        <w:spacing w:line="276" w:lineRule="auto"/>
        <w:rPr>
          <w:color w:val="000000" w:themeColor="text1"/>
          <w:sz w:val="24"/>
          <w:szCs w:val="24"/>
        </w:rPr>
      </w:pPr>
    </w:p>
    <w:p w14:paraId="62E94A44" w14:textId="2AD2F0AA" w:rsidR="00054737" w:rsidRPr="00141F04" w:rsidRDefault="00054737">
      <w:pPr>
        <w:spacing w:line="276" w:lineRule="auto"/>
        <w:rPr>
          <w:color w:val="000000" w:themeColor="text1"/>
          <w:sz w:val="24"/>
          <w:szCs w:val="24"/>
        </w:rPr>
      </w:pPr>
    </w:p>
    <w:p w14:paraId="79677B0D" w14:textId="77777777" w:rsidR="00054737" w:rsidRPr="00141F04" w:rsidRDefault="00054737">
      <w:pPr>
        <w:spacing w:line="276" w:lineRule="auto"/>
        <w:rPr>
          <w:color w:val="000000" w:themeColor="text1"/>
          <w:sz w:val="24"/>
          <w:szCs w:val="24"/>
        </w:rPr>
      </w:pPr>
    </w:p>
    <w:p w14:paraId="0E3BC2C9" w14:textId="77777777" w:rsidR="00041C0C" w:rsidRPr="00141F04" w:rsidRDefault="00E00E62">
      <w:pPr>
        <w:pStyle w:val="Heading2"/>
        <w:spacing w:line="276" w:lineRule="auto"/>
        <w:rPr>
          <w:b/>
          <w:bCs/>
          <w:color w:val="000000" w:themeColor="text1"/>
          <w:sz w:val="24"/>
          <w:szCs w:val="24"/>
        </w:rPr>
      </w:pPr>
      <w:r w:rsidRPr="00141F04">
        <w:rPr>
          <w:b/>
          <w:bCs/>
          <w:color w:val="000000" w:themeColor="text1"/>
          <w:sz w:val="24"/>
          <w:szCs w:val="24"/>
        </w:rPr>
        <w:t>PROIECT DE HOTĂRÂRE</w:t>
      </w:r>
    </w:p>
    <w:p w14:paraId="25AC4E72" w14:textId="57FC608C" w:rsidR="00041C0C" w:rsidRPr="00141F04" w:rsidRDefault="004B3CF3" w:rsidP="009976D8">
      <w:pPr>
        <w:spacing w:line="276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 w:rsidRPr="00141F04">
        <w:rPr>
          <w:b/>
          <w:color w:val="000000" w:themeColor="text1"/>
          <w:sz w:val="24"/>
          <w:szCs w:val="24"/>
        </w:rPr>
        <w:t>pentru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b/>
          <w:color w:val="000000" w:themeColor="text1"/>
          <w:sz w:val="24"/>
          <w:szCs w:val="24"/>
        </w:rPr>
        <w:t>modificarea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</w:t>
      </w:r>
      <w:bookmarkStart w:id="0" w:name="_Hlk99097498"/>
      <w:proofErr w:type="spellStart"/>
      <w:r w:rsidRPr="00141F04">
        <w:rPr>
          <w:b/>
          <w:color w:val="000000" w:themeColor="text1"/>
          <w:sz w:val="24"/>
          <w:szCs w:val="24"/>
        </w:rPr>
        <w:t>Hotărârii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b/>
          <w:color w:val="000000" w:themeColor="text1"/>
          <w:sz w:val="24"/>
          <w:szCs w:val="24"/>
        </w:rPr>
        <w:t>Consiliului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b/>
          <w:color w:val="000000" w:themeColor="text1"/>
          <w:sz w:val="24"/>
          <w:szCs w:val="24"/>
        </w:rPr>
        <w:t>Județean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Satu Mare </w:t>
      </w:r>
      <w:r w:rsidR="00AE2850" w:rsidRPr="00141F04">
        <w:rPr>
          <w:b/>
          <w:color w:val="000000" w:themeColor="text1"/>
          <w:sz w:val="24"/>
          <w:szCs w:val="24"/>
        </w:rPr>
        <w:t>nr.</w:t>
      </w:r>
      <w:r w:rsidR="00E13334">
        <w:rPr>
          <w:b/>
          <w:color w:val="000000" w:themeColor="text1"/>
          <w:sz w:val="24"/>
          <w:szCs w:val="24"/>
        </w:rPr>
        <w:t xml:space="preserve"> </w:t>
      </w:r>
      <w:r w:rsidR="00AE2850" w:rsidRPr="00141F04">
        <w:rPr>
          <w:b/>
          <w:color w:val="000000" w:themeColor="text1"/>
          <w:sz w:val="24"/>
          <w:szCs w:val="24"/>
        </w:rPr>
        <w:t xml:space="preserve">100/2010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privind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înființarea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bookmarkStart w:id="1" w:name="_Hlk98935327"/>
      <w:proofErr w:type="spellStart"/>
      <w:r w:rsidR="00AE2850" w:rsidRPr="00141F04">
        <w:rPr>
          <w:b/>
          <w:color w:val="000000" w:themeColor="text1"/>
          <w:sz w:val="24"/>
          <w:szCs w:val="24"/>
        </w:rPr>
        <w:t>Serviciului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Public de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Administrare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a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Sistemului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Integrat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de Management al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Deșeurilor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din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Județul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Satu Mare</w:t>
      </w:r>
      <w:bookmarkEnd w:id="1"/>
      <w:r w:rsidR="00AE2850" w:rsidRPr="00141F04">
        <w:rPr>
          <w:b/>
          <w:color w:val="000000" w:themeColor="text1"/>
          <w:sz w:val="24"/>
          <w:szCs w:val="24"/>
        </w:rPr>
        <w:t xml:space="preserve">, cu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modificările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și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completările</w:t>
      </w:r>
      <w:proofErr w:type="spellEnd"/>
      <w:r w:rsidR="00AE2850" w:rsidRPr="00141F0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b/>
          <w:color w:val="000000" w:themeColor="text1"/>
          <w:sz w:val="24"/>
          <w:szCs w:val="24"/>
        </w:rPr>
        <w:t>ulterioare</w:t>
      </w:r>
      <w:bookmarkEnd w:id="0"/>
      <w:proofErr w:type="spellEnd"/>
    </w:p>
    <w:p w14:paraId="5E4A3272" w14:textId="11E8A500" w:rsidR="00041C0C" w:rsidRPr="00141F04" w:rsidRDefault="00041C0C">
      <w:pPr>
        <w:spacing w:line="276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250EAD78" w14:textId="77777777" w:rsidR="00054737" w:rsidRPr="00141F04" w:rsidRDefault="00054737">
      <w:pPr>
        <w:spacing w:line="276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5F7E20BF" w14:textId="77777777" w:rsidR="00041C0C" w:rsidRPr="00141F04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Consiliul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Judeţean</w:t>
      </w:r>
      <w:proofErr w:type="spellEnd"/>
      <w:r w:rsidRPr="00141F04">
        <w:rPr>
          <w:color w:val="000000" w:themeColor="text1"/>
          <w:sz w:val="24"/>
          <w:szCs w:val="24"/>
        </w:rPr>
        <w:t xml:space="preserve"> Satu Mare,</w:t>
      </w:r>
    </w:p>
    <w:p w14:paraId="04BB175B" w14:textId="63F73468" w:rsidR="00041C0C" w:rsidRPr="00141F04" w:rsidRDefault="00E00E62">
      <w:pPr>
        <w:spacing w:line="276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având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în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vedere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4B3CF3" w:rsidRPr="00141F04">
        <w:rPr>
          <w:color w:val="000000" w:themeColor="text1"/>
          <w:sz w:val="24"/>
          <w:szCs w:val="24"/>
        </w:rPr>
        <w:t>Referatul</w:t>
      </w:r>
      <w:proofErr w:type="spellEnd"/>
      <w:r w:rsidR="004B3CF3"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="004B3CF3" w:rsidRPr="00141F04">
        <w:rPr>
          <w:color w:val="000000" w:themeColor="text1"/>
          <w:sz w:val="24"/>
          <w:szCs w:val="24"/>
        </w:rPr>
        <w:t>aprobare</w:t>
      </w:r>
      <w:proofErr w:type="spellEnd"/>
      <w:r w:rsidRPr="00141F04">
        <w:rPr>
          <w:color w:val="000000" w:themeColor="text1"/>
          <w:sz w:val="24"/>
          <w:szCs w:val="24"/>
        </w:rPr>
        <w:t xml:space="preserve"> nr</w:t>
      </w:r>
      <w:r w:rsidRPr="00141F04">
        <w:rPr>
          <w:b/>
          <w:color w:val="000000" w:themeColor="text1"/>
          <w:sz w:val="24"/>
          <w:szCs w:val="24"/>
        </w:rPr>
        <w:t xml:space="preserve">. </w:t>
      </w:r>
      <w:r w:rsidRPr="00141F04">
        <w:rPr>
          <w:color w:val="000000" w:themeColor="text1"/>
          <w:sz w:val="24"/>
          <w:szCs w:val="24"/>
        </w:rPr>
        <w:t>______/________ a</w:t>
      </w:r>
      <w:r w:rsidR="002749FD" w:rsidRPr="00141F04">
        <w:rPr>
          <w:color w:val="000000" w:themeColor="text1"/>
          <w:sz w:val="24"/>
          <w:szCs w:val="24"/>
        </w:rPr>
        <w:t>l</w:t>
      </w:r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preşedintelui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Consiliului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Judeţean</w:t>
      </w:r>
      <w:proofErr w:type="spellEnd"/>
      <w:r w:rsidRPr="00141F04">
        <w:rPr>
          <w:color w:val="000000" w:themeColor="text1"/>
          <w:sz w:val="24"/>
          <w:szCs w:val="24"/>
        </w:rPr>
        <w:t xml:space="preserve"> Satu Mare, </w:t>
      </w:r>
      <w:proofErr w:type="spellStart"/>
      <w:r w:rsidRPr="00141F04">
        <w:rPr>
          <w:color w:val="000000" w:themeColor="text1"/>
          <w:sz w:val="24"/>
          <w:szCs w:val="24"/>
        </w:rPr>
        <w:t>anexat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prezentului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proiect</w:t>
      </w:r>
      <w:proofErr w:type="spellEnd"/>
      <w:r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Pr="00141F04">
        <w:rPr>
          <w:color w:val="000000" w:themeColor="text1"/>
          <w:sz w:val="24"/>
          <w:szCs w:val="24"/>
        </w:rPr>
        <w:t>hotărâre</w:t>
      </w:r>
      <w:proofErr w:type="spellEnd"/>
      <w:r w:rsidRPr="00141F04">
        <w:rPr>
          <w:color w:val="000000" w:themeColor="text1"/>
          <w:sz w:val="24"/>
          <w:szCs w:val="24"/>
        </w:rPr>
        <w:t>,</w:t>
      </w:r>
    </w:p>
    <w:p w14:paraId="57ACBBC2" w14:textId="052BEB3E" w:rsidR="009976D8" w:rsidRPr="00141F04" w:rsidRDefault="005F2B89" w:rsidP="004B3CF3">
      <w:pPr>
        <w:pStyle w:val="BodyTextIndent2"/>
        <w:spacing w:line="276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în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conformitate</w:t>
      </w:r>
      <w:proofErr w:type="spellEnd"/>
      <w:r w:rsidRPr="00141F04">
        <w:rPr>
          <w:color w:val="000000" w:themeColor="text1"/>
          <w:sz w:val="24"/>
          <w:szCs w:val="24"/>
        </w:rPr>
        <w:t xml:space="preserve"> cu</w:t>
      </w:r>
      <w:r w:rsidR="009976D8" w:rsidRPr="00141F04">
        <w:rPr>
          <w:color w:val="000000" w:themeColor="text1"/>
          <w:sz w:val="24"/>
          <w:szCs w:val="24"/>
        </w:rPr>
        <w:t xml:space="preserve"> </w:t>
      </w:r>
      <w:bookmarkStart w:id="2" w:name="_Hlk69379067"/>
      <w:bookmarkStart w:id="3" w:name="_Hlk69393509"/>
      <w:proofErr w:type="spellStart"/>
      <w:r w:rsidR="003F193E" w:rsidRPr="00141F04">
        <w:rPr>
          <w:color w:val="000000" w:themeColor="text1"/>
          <w:sz w:val="24"/>
          <w:szCs w:val="24"/>
        </w:rPr>
        <w:t>prevederile</w:t>
      </w:r>
      <w:proofErr w:type="spellEnd"/>
      <w:r w:rsidR="0035747D" w:rsidRPr="00141F04">
        <w:rPr>
          <w:color w:val="000000" w:themeColor="text1"/>
          <w:sz w:val="24"/>
          <w:szCs w:val="24"/>
        </w:rPr>
        <w:t xml:space="preserve"> </w:t>
      </w:r>
      <w:bookmarkEnd w:id="2"/>
      <w:r w:rsidR="00AE2850" w:rsidRPr="00141F04">
        <w:rPr>
          <w:color w:val="000000" w:themeColor="text1"/>
          <w:sz w:val="24"/>
          <w:szCs w:val="24"/>
        </w:rPr>
        <w:t xml:space="preserve">art. 1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. (2) lit. e),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. (3), art. 3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. (1) </w:t>
      </w:r>
      <w:r w:rsidR="00AE2850" w:rsidRPr="00141F04">
        <w:rPr>
          <w:color w:val="000000" w:themeColor="text1"/>
          <w:sz w:val="24"/>
          <w:szCs w:val="24"/>
          <w:lang w:val="ro-RO"/>
        </w:rPr>
        <w:t>și</w:t>
      </w:r>
      <w:r w:rsidR="00AE2850" w:rsidRPr="00141F04">
        <w:rPr>
          <w:color w:val="000000" w:themeColor="text1"/>
          <w:sz w:val="24"/>
          <w:szCs w:val="24"/>
        </w:rPr>
        <w:t xml:space="preserve"> art. 44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. (2) lit. a) din </w:t>
      </w:r>
      <w:proofErr w:type="spellStart"/>
      <w:r w:rsidR="00AE2850" w:rsidRPr="00141F04">
        <w:rPr>
          <w:color w:val="000000" w:themeColor="text1"/>
          <w:sz w:val="24"/>
          <w:szCs w:val="24"/>
        </w:rPr>
        <w:t>Legea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serviciilor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comunitare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="00AE2850" w:rsidRPr="00141F04">
        <w:rPr>
          <w:color w:val="000000" w:themeColor="text1"/>
          <w:sz w:val="24"/>
          <w:szCs w:val="24"/>
        </w:rPr>
        <w:t>utilităţi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publice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nr. 51/2006, </w:t>
      </w:r>
      <w:proofErr w:type="spellStart"/>
      <w:r w:rsidR="00AE2850" w:rsidRPr="00141F04">
        <w:rPr>
          <w:color w:val="000000" w:themeColor="text1"/>
          <w:sz w:val="24"/>
          <w:szCs w:val="24"/>
        </w:rPr>
        <w:t>republicată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, cu </w:t>
      </w:r>
      <w:proofErr w:type="spellStart"/>
      <w:r w:rsidR="00AE2850" w:rsidRPr="00141F04">
        <w:rPr>
          <w:color w:val="000000" w:themeColor="text1"/>
          <w:sz w:val="24"/>
          <w:szCs w:val="24"/>
        </w:rPr>
        <w:t>modificările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și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completările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ulterioare</w:t>
      </w:r>
      <w:proofErr w:type="spellEnd"/>
      <w:r w:rsidR="00AE2850" w:rsidRPr="00141F04">
        <w:rPr>
          <w:color w:val="000000" w:themeColor="text1"/>
          <w:sz w:val="24"/>
          <w:szCs w:val="24"/>
        </w:rPr>
        <w:t>,</w:t>
      </w:r>
    </w:p>
    <w:p w14:paraId="7B0E2B38" w14:textId="4BCDF519" w:rsidR="00CA611A" w:rsidRPr="00141F04" w:rsidRDefault="009976D8">
      <w:pPr>
        <w:pStyle w:val="BodyTextIndent2"/>
        <w:spacing w:line="276" w:lineRule="auto"/>
        <w:ind w:right="-2" w:firstLine="567"/>
        <w:rPr>
          <w:color w:val="000000" w:themeColor="text1"/>
          <w:sz w:val="24"/>
          <w:szCs w:val="24"/>
        </w:rPr>
      </w:pPr>
      <w:bookmarkStart w:id="4" w:name="_Hlk6924777"/>
      <w:proofErr w:type="spellStart"/>
      <w:r w:rsidRPr="00141F04">
        <w:rPr>
          <w:color w:val="000000" w:themeColor="text1"/>
          <w:sz w:val="24"/>
          <w:szCs w:val="24"/>
        </w:rPr>
        <w:t>luând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în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considerare</w:t>
      </w:r>
      <w:proofErr w:type="spellEnd"/>
      <w:r w:rsidR="00CA611A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350E8F" w:rsidRPr="00141F04">
        <w:rPr>
          <w:color w:val="000000" w:themeColor="text1"/>
          <w:sz w:val="24"/>
          <w:szCs w:val="24"/>
        </w:rPr>
        <w:t>prevederile</w:t>
      </w:r>
      <w:proofErr w:type="spellEnd"/>
      <w:r w:rsidR="0035747D" w:rsidRPr="00141F04">
        <w:rPr>
          <w:color w:val="000000" w:themeColor="text1"/>
          <w:sz w:val="24"/>
          <w:szCs w:val="24"/>
        </w:rPr>
        <w:t xml:space="preserve"> </w:t>
      </w:r>
      <w:r w:rsidR="00AE2850" w:rsidRPr="00141F04">
        <w:rPr>
          <w:color w:val="000000" w:themeColor="text1"/>
          <w:sz w:val="24"/>
          <w:szCs w:val="24"/>
        </w:rPr>
        <w:t xml:space="preserve">art. 1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(2) </w:t>
      </w:r>
      <w:proofErr w:type="spellStart"/>
      <w:r w:rsidR="00AE2850" w:rsidRPr="00141F04">
        <w:rPr>
          <w:color w:val="000000" w:themeColor="text1"/>
          <w:sz w:val="24"/>
          <w:szCs w:val="24"/>
        </w:rPr>
        <w:t>coroborate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cu </w:t>
      </w:r>
      <w:proofErr w:type="spellStart"/>
      <w:r w:rsidR="00AE2850" w:rsidRPr="00141F04">
        <w:rPr>
          <w:color w:val="000000" w:themeColor="text1"/>
          <w:sz w:val="24"/>
          <w:szCs w:val="24"/>
        </w:rPr>
        <w:t>cele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ale art. 7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. (1) din </w:t>
      </w:r>
      <w:proofErr w:type="spellStart"/>
      <w:r w:rsidR="00AE2850" w:rsidRPr="00141F04">
        <w:rPr>
          <w:color w:val="000000" w:themeColor="text1"/>
          <w:sz w:val="24"/>
          <w:szCs w:val="24"/>
        </w:rPr>
        <w:t>Legea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serviciului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="00AE2850" w:rsidRPr="00141F04">
        <w:rPr>
          <w:color w:val="000000" w:themeColor="text1"/>
          <w:sz w:val="24"/>
          <w:szCs w:val="24"/>
        </w:rPr>
        <w:t>salubrizare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a </w:t>
      </w:r>
      <w:proofErr w:type="spellStart"/>
      <w:r w:rsidR="00AE2850" w:rsidRPr="00141F04">
        <w:rPr>
          <w:color w:val="000000" w:themeColor="text1"/>
          <w:sz w:val="24"/>
          <w:szCs w:val="24"/>
        </w:rPr>
        <w:t>localităţilor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nr. 101/2006, </w:t>
      </w:r>
      <w:proofErr w:type="spellStart"/>
      <w:r w:rsidR="00AE2850" w:rsidRPr="00141F04">
        <w:rPr>
          <w:color w:val="000000" w:themeColor="text1"/>
          <w:sz w:val="24"/>
          <w:szCs w:val="24"/>
        </w:rPr>
        <w:t>republicată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, cu </w:t>
      </w:r>
      <w:proofErr w:type="spellStart"/>
      <w:r w:rsidR="00AE2850" w:rsidRPr="00141F04">
        <w:rPr>
          <w:color w:val="000000" w:themeColor="text1"/>
          <w:sz w:val="24"/>
          <w:szCs w:val="24"/>
        </w:rPr>
        <w:t>modificările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și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completările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ulterioare</w:t>
      </w:r>
      <w:proofErr w:type="spellEnd"/>
      <w:r w:rsidR="00350E8F" w:rsidRPr="00141F04">
        <w:rPr>
          <w:color w:val="000000" w:themeColor="text1"/>
          <w:sz w:val="24"/>
          <w:szCs w:val="24"/>
        </w:rPr>
        <w:t>,</w:t>
      </w:r>
    </w:p>
    <w:p w14:paraId="37409247" w14:textId="76C24F38" w:rsidR="009C7072" w:rsidRPr="00141F04" w:rsidRDefault="009C7072">
      <w:pPr>
        <w:pStyle w:val="BodyTextIndent2"/>
        <w:spacing w:line="276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ținând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cont</w:t>
      </w:r>
      <w:proofErr w:type="spellEnd"/>
      <w:r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Pr="00141F04">
        <w:rPr>
          <w:color w:val="000000" w:themeColor="text1"/>
          <w:sz w:val="24"/>
          <w:szCs w:val="24"/>
        </w:rPr>
        <w:t>prevederile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bookmarkStart w:id="5" w:name="_Hlk99005933"/>
      <w:r w:rsidRPr="00141F04">
        <w:rPr>
          <w:color w:val="000000" w:themeColor="text1"/>
          <w:sz w:val="24"/>
          <w:szCs w:val="24"/>
        </w:rPr>
        <w:t xml:space="preserve">art. 67 </w:t>
      </w:r>
      <w:proofErr w:type="spellStart"/>
      <w:r w:rsidRPr="00141F04">
        <w:rPr>
          <w:color w:val="000000" w:themeColor="text1"/>
          <w:sz w:val="24"/>
          <w:szCs w:val="24"/>
        </w:rPr>
        <w:t>alin</w:t>
      </w:r>
      <w:proofErr w:type="spellEnd"/>
      <w:r w:rsidRPr="00141F04">
        <w:rPr>
          <w:color w:val="000000" w:themeColor="text1"/>
          <w:sz w:val="24"/>
          <w:szCs w:val="24"/>
        </w:rPr>
        <w:t>. (1)</w:t>
      </w:r>
      <w:r w:rsidR="00993652" w:rsidRPr="00141F04">
        <w:rPr>
          <w:color w:val="000000" w:themeColor="text1"/>
          <w:sz w:val="24"/>
          <w:szCs w:val="24"/>
        </w:rPr>
        <w:t xml:space="preserve"> </w:t>
      </w:r>
      <w:r w:rsidR="00066877" w:rsidRPr="00141F04">
        <w:rPr>
          <w:color w:val="000000" w:themeColor="text1"/>
          <w:sz w:val="24"/>
          <w:szCs w:val="24"/>
        </w:rPr>
        <w:t xml:space="preserve"> </w:t>
      </w:r>
      <w:r w:rsidRPr="00141F04">
        <w:rPr>
          <w:color w:val="000000" w:themeColor="text1"/>
          <w:sz w:val="24"/>
          <w:szCs w:val="24"/>
        </w:rPr>
        <w:t xml:space="preserve">din </w:t>
      </w:r>
      <w:proofErr w:type="spellStart"/>
      <w:r w:rsidRPr="00141F04">
        <w:rPr>
          <w:color w:val="000000" w:themeColor="text1"/>
          <w:sz w:val="24"/>
          <w:szCs w:val="24"/>
        </w:rPr>
        <w:t>Legea</w:t>
      </w:r>
      <w:proofErr w:type="spellEnd"/>
      <w:r w:rsidRPr="00141F04">
        <w:rPr>
          <w:color w:val="000000" w:themeColor="text1"/>
          <w:sz w:val="24"/>
          <w:szCs w:val="24"/>
        </w:rPr>
        <w:t xml:space="preserve"> nr. 273/2006 </w:t>
      </w:r>
      <w:proofErr w:type="spellStart"/>
      <w:r w:rsidRPr="00141F04">
        <w:rPr>
          <w:color w:val="000000" w:themeColor="text1"/>
          <w:sz w:val="24"/>
          <w:szCs w:val="24"/>
        </w:rPr>
        <w:t>privind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finanțele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publice</w:t>
      </w:r>
      <w:proofErr w:type="spellEnd"/>
      <w:r w:rsidRPr="00141F04">
        <w:rPr>
          <w:color w:val="000000" w:themeColor="text1"/>
          <w:sz w:val="24"/>
          <w:szCs w:val="24"/>
        </w:rPr>
        <w:t xml:space="preserve"> locale, cu </w:t>
      </w:r>
      <w:proofErr w:type="spellStart"/>
      <w:r w:rsidRPr="00141F04">
        <w:rPr>
          <w:color w:val="000000" w:themeColor="text1"/>
          <w:sz w:val="24"/>
          <w:szCs w:val="24"/>
        </w:rPr>
        <w:t>modificările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și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completările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ulterioare</w:t>
      </w:r>
      <w:bookmarkEnd w:id="5"/>
      <w:proofErr w:type="spellEnd"/>
      <w:r w:rsidRPr="00141F04">
        <w:rPr>
          <w:color w:val="000000" w:themeColor="text1"/>
          <w:sz w:val="24"/>
          <w:szCs w:val="24"/>
        </w:rPr>
        <w:t>,</w:t>
      </w:r>
    </w:p>
    <w:p w14:paraId="66E08338" w14:textId="2BA5A293" w:rsidR="009976D8" w:rsidRPr="00141F04" w:rsidRDefault="009976D8">
      <w:pPr>
        <w:pStyle w:val="BodyTextIndent2"/>
        <w:spacing w:line="276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având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în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vedere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r w:rsidR="00AA243F" w:rsidRPr="00141F04">
        <w:rPr>
          <w:color w:val="000000" w:themeColor="text1"/>
          <w:sz w:val="24"/>
          <w:szCs w:val="24"/>
        </w:rPr>
        <w:t>N</w:t>
      </w:r>
      <w:r w:rsidRPr="00141F04">
        <w:rPr>
          <w:color w:val="000000" w:themeColor="text1"/>
          <w:sz w:val="24"/>
          <w:szCs w:val="24"/>
        </w:rPr>
        <w:t xml:space="preserve">ota de </w:t>
      </w:r>
      <w:proofErr w:type="spellStart"/>
      <w:r w:rsidRPr="00141F04">
        <w:rPr>
          <w:color w:val="000000" w:themeColor="text1"/>
          <w:sz w:val="24"/>
          <w:szCs w:val="24"/>
        </w:rPr>
        <w:t>fundamentare</w:t>
      </w:r>
      <w:proofErr w:type="spellEnd"/>
      <w:r w:rsidRPr="00141F04">
        <w:rPr>
          <w:color w:val="000000" w:themeColor="text1"/>
          <w:sz w:val="24"/>
          <w:szCs w:val="24"/>
        </w:rPr>
        <w:t xml:space="preserve"> a </w:t>
      </w:r>
      <w:proofErr w:type="spellStart"/>
      <w:r w:rsidR="00AE2850" w:rsidRPr="00141F04">
        <w:rPr>
          <w:color w:val="000000" w:themeColor="text1"/>
          <w:sz w:val="24"/>
          <w:szCs w:val="24"/>
        </w:rPr>
        <w:t>Serviciului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Public de </w:t>
      </w:r>
      <w:proofErr w:type="spellStart"/>
      <w:r w:rsidR="00AE2850" w:rsidRPr="00141F04">
        <w:rPr>
          <w:color w:val="000000" w:themeColor="text1"/>
          <w:sz w:val="24"/>
          <w:szCs w:val="24"/>
        </w:rPr>
        <w:t>Administrare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a </w:t>
      </w:r>
      <w:proofErr w:type="spellStart"/>
      <w:r w:rsidR="00AE2850" w:rsidRPr="00141F04">
        <w:rPr>
          <w:color w:val="000000" w:themeColor="text1"/>
          <w:sz w:val="24"/>
          <w:szCs w:val="24"/>
        </w:rPr>
        <w:t>Sistemului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color w:val="000000" w:themeColor="text1"/>
          <w:sz w:val="24"/>
          <w:szCs w:val="24"/>
        </w:rPr>
        <w:t>Integrat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de Management al </w:t>
      </w:r>
      <w:proofErr w:type="spellStart"/>
      <w:r w:rsidR="00AE2850" w:rsidRPr="00141F04">
        <w:rPr>
          <w:color w:val="000000" w:themeColor="text1"/>
          <w:sz w:val="24"/>
          <w:szCs w:val="24"/>
        </w:rPr>
        <w:t>Deșeurilor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din </w:t>
      </w:r>
      <w:proofErr w:type="spellStart"/>
      <w:r w:rsidR="00AE2850" w:rsidRPr="00141F04">
        <w:rPr>
          <w:color w:val="000000" w:themeColor="text1"/>
          <w:sz w:val="24"/>
          <w:szCs w:val="24"/>
        </w:rPr>
        <w:t>Județul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Satu Mare </w:t>
      </w:r>
      <w:r w:rsidRPr="00141F04">
        <w:rPr>
          <w:color w:val="000000" w:themeColor="text1"/>
          <w:sz w:val="24"/>
          <w:szCs w:val="24"/>
        </w:rPr>
        <w:t xml:space="preserve">nr. </w:t>
      </w:r>
      <w:r w:rsidR="00AE2850" w:rsidRPr="00141F04">
        <w:rPr>
          <w:color w:val="000000" w:themeColor="text1"/>
          <w:sz w:val="24"/>
          <w:szCs w:val="24"/>
        </w:rPr>
        <w:t>45/21.03.2022</w:t>
      </w:r>
      <w:r w:rsidR="00AA243F" w:rsidRPr="00141F04">
        <w:rPr>
          <w:color w:val="000000" w:themeColor="text1"/>
          <w:sz w:val="24"/>
          <w:szCs w:val="24"/>
        </w:rPr>
        <w:t>,</w:t>
      </w:r>
      <w:r w:rsidR="00EA1A2D" w:rsidRPr="00141F04">
        <w:rPr>
          <w:color w:val="000000" w:themeColor="text1"/>
          <w:sz w:val="24"/>
          <w:szCs w:val="24"/>
        </w:rPr>
        <w:t xml:space="preserve"> </w:t>
      </w:r>
      <w:r w:rsidR="00EA1A2D" w:rsidRPr="00141F04">
        <w:rPr>
          <w:color w:val="000000" w:themeColor="text1"/>
          <w:sz w:val="24"/>
          <w:szCs w:val="24"/>
          <w:lang w:val="ro-RO"/>
        </w:rPr>
        <w:t>înaintată prin adresa nr. 48/22.03.2022</w:t>
      </w:r>
      <w:r w:rsidR="00AA243F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A243F" w:rsidRPr="00141F04">
        <w:rPr>
          <w:color w:val="000000" w:themeColor="text1"/>
          <w:sz w:val="24"/>
          <w:szCs w:val="24"/>
        </w:rPr>
        <w:t>înregistrată</w:t>
      </w:r>
      <w:proofErr w:type="spellEnd"/>
      <w:r w:rsidR="00AA243F" w:rsidRPr="00141F04">
        <w:rPr>
          <w:color w:val="000000" w:themeColor="text1"/>
          <w:sz w:val="24"/>
          <w:szCs w:val="24"/>
        </w:rPr>
        <w:t xml:space="preserve"> la </w:t>
      </w:r>
      <w:proofErr w:type="spellStart"/>
      <w:r w:rsidR="00AA243F" w:rsidRPr="00141F04">
        <w:rPr>
          <w:color w:val="000000" w:themeColor="text1"/>
          <w:sz w:val="24"/>
          <w:szCs w:val="24"/>
        </w:rPr>
        <w:t>Registratura</w:t>
      </w:r>
      <w:proofErr w:type="spellEnd"/>
      <w:r w:rsidR="00AA243F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A243F" w:rsidRPr="00141F04">
        <w:rPr>
          <w:color w:val="000000" w:themeColor="text1"/>
          <w:sz w:val="24"/>
          <w:szCs w:val="24"/>
        </w:rPr>
        <w:t>Consiliului</w:t>
      </w:r>
      <w:proofErr w:type="spellEnd"/>
      <w:r w:rsidR="00AA243F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AA243F" w:rsidRPr="00141F04">
        <w:rPr>
          <w:color w:val="000000" w:themeColor="text1"/>
          <w:sz w:val="24"/>
          <w:szCs w:val="24"/>
        </w:rPr>
        <w:t>Județean</w:t>
      </w:r>
      <w:proofErr w:type="spellEnd"/>
      <w:r w:rsidR="00AA243F" w:rsidRPr="00141F04">
        <w:rPr>
          <w:color w:val="000000" w:themeColor="text1"/>
          <w:sz w:val="24"/>
          <w:szCs w:val="24"/>
        </w:rPr>
        <w:t xml:space="preserve"> Satu Mare sub nr.</w:t>
      </w:r>
      <w:r w:rsidR="00AE2850" w:rsidRPr="00141F04">
        <w:rPr>
          <w:color w:val="000000" w:themeColor="text1"/>
          <w:sz w:val="24"/>
          <w:szCs w:val="24"/>
        </w:rPr>
        <w:t xml:space="preserve"> 6761/22.03.2022</w:t>
      </w:r>
      <w:r w:rsidR="00AA243F" w:rsidRPr="00141F04">
        <w:rPr>
          <w:color w:val="000000" w:themeColor="text1"/>
          <w:sz w:val="24"/>
          <w:szCs w:val="24"/>
        </w:rPr>
        <w:t>,</w:t>
      </w:r>
    </w:p>
    <w:bookmarkEnd w:id="3"/>
    <w:bookmarkEnd w:id="4"/>
    <w:p w14:paraId="1EFE58A1" w14:textId="71A344B4" w:rsidR="003201F9" w:rsidRPr="00141F04" w:rsidRDefault="003201F9">
      <w:pPr>
        <w:pStyle w:val="BodyTextIndent2"/>
        <w:spacing w:line="276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141F04">
        <w:rPr>
          <w:color w:val="000000" w:themeColor="text1"/>
          <w:sz w:val="24"/>
          <w:szCs w:val="24"/>
        </w:rPr>
        <w:t>în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temeiul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prevederilor</w:t>
      </w:r>
      <w:proofErr w:type="spellEnd"/>
      <w:r w:rsidRPr="00141F04">
        <w:rPr>
          <w:color w:val="000000" w:themeColor="text1"/>
          <w:sz w:val="24"/>
          <w:szCs w:val="24"/>
        </w:rPr>
        <w:t xml:space="preserve"> art. 173</w:t>
      </w:r>
      <w:r w:rsidR="002A2F6A"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="002A2F6A" w:rsidRPr="00141F04">
        <w:rPr>
          <w:color w:val="000000" w:themeColor="text1"/>
          <w:sz w:val="24"/>
          <w:szCs w:val="24"/>
        </w:rPr>
        <w:t>alin</w:t>
      </w:r>
      <w:proofErr w:type="spellEnd"/>
      <w:r w:rsidR="002A2F6A" w:rsidRPr="00141F04">
        <w:rPr>
          <w:color w:val="000000" w:themeColor="text1"/>
          <w:sz w:val="24"/>
          <w:szCs w:val="24"/>
        </w:rPr>
        <w:t xml:space="preserve">. (1) lit. d), </w:t>
      </w:r>
      <w:proofErr w:type="spellStart"/>
      <w:r w:rsidR="002A2F6A" w:rsidRPr="00141F04">
        <w:rPr>
          <w:color w:val="000000" w:themeColor="text1"/>
          <w:sz w:val="24"/>
          <w:szCs w:val="24"/>
        </w:rPr>
        <w:t>alin</w:t>
      </w:r>
      <w:proofErr w:type="spellEnd"/>
      <w:r w:rsidR="002A2F6A" w:rsidRPr="00141F04">
        <w:rPr>
          <w:color w:val="000000" w:themeColor="text1"/>
          <w:sz w:val="24"/>
          <w:szCs w:val="24"/>
        </w:rPr>
        <w:t>. (5) lit. m)</w:t>
      </w:r>
      <w:r w:rsidR="00AE2850" w:rsidRPr="00141F04">
        <w:rPr>
          <w:color w:val="000000" w:themeColor="text1"/>
          <w:sz w:val="24"/>
          <w:szCs w:val="24"/>
        </w:rPr>
        <w:t>,</w:t>
      </w:r>
      <w:r w:rsidRPr="00141F04">
        <w:rPr>
          <w:color w:val="000000" w:themeColor="text1"/>
          <w:sz w:val="24"/>
          <w:szCs w:val="24"/>
        </w:rPr>
        <w:t xml:space="preserve"> precum </w:t>
      </w:r>
      <w:proofErr w:type="spellStart"/>
      <w:r w:rsidRPr="00141F04">
        <w:rPr>
          <w:color w:val="000000" w:themeColor="text1"/>
          <w:sz w:val="24"/>
          <w:szCs w:val="24"/>
        </w:rPr>
        <w:t>şi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cele</w:t>
      </w:r>
      <w:proofErr w:type="spellEnd"/>
      <w:r w:rsidRPr="00141F04">
        <w:rPr>
          <w:color w:val="000000" w:themeColor="text1"/>
          <w:sz w:val="24"/>
          <w:szCs w:val="24"/>
        </w:rPr>
        <w:t xml:space="preserve"> ale art. 182 </w:t>
      </w:r>
      <w:proofErr w:type="spellStart"/>
      <w:r w:rsidRPr="00141F04">
        <w:rPr>
          <w:color w:val="000000" w:themeColor="text1"/>
          <w:sz w:val="24"/>
          <w:szCs w:val="24"/>
        </w:rPr>
        <w:t>alin</w:t>
      </w:r>
      <w:proofErr w:type="spellEnd"/>
      <w:r w:rsidRPr="00141F04">
        <w:rPr>
          <w:color w:val="000000" w:themeColor="text1"/>
          <w:sz w:val="24"/>
          <w:szCs w:val="24"/>
        </w:rPr>
        <w:t xml:space="preserve">. (4) cu </w:t>
      </w:r>
      <w:proofErr w:type="spellStart"/>
      <w:r w:rsidRPr="00141F04">
        <w:rPr>
          <w:color w:val="000000" w:themeColor="text1"/>
          <w:sz w:val="24"/>
          <w:szCs w:val="24"/>
        </w:rPr>
        <w:t>trimitere</w:t>
      </w:r>
      <w:proofErr w:type="spellEnd"/>
      <w:r w:rsidRPr="00141F04">
        <w:rPr>
          <w:color w:val="000000" w:themeColor="text1"/>
          <w:sz w:val="24"/>
          <w:szCs w:val="24"/>
        </w:rPr>
        <w:t xml:space="preserve"> la art. 139 </w:t>
      </w:r>
      <w:proofErr w:type="spellStart"/>
      <w:r w:rsidRPr="00141F04">
        <w:rPr>
          <w:color w:val="000000" w:themeColor="text1"/>
          <w:sz w:val="24"/>
          <w:szCs w:val="24"/>
        </w:rPr>
        <w:t>alin</w:t>
      </w:r>
      <w:proofErr w:type="spellEnd"/>
      <w:r w:rsidRPr="00141F04">
        <w:rPr>
          <w:color w:val="000000" w:themeColor="text1"/>
          <w:sz w:val="24"/>
          <w:szCs w:val="24"/>
        </w:rPr>
        <w:t>. (</w:t>
      </w:r>
      <w:r w:rsidR="003C7FCB" w:rsidRPr="00141F04">
        <w:rPr>
          <w:color w:val="000000" w:themeColor="text1"/>
          <w:sz w:val="24"/>
          <w:szCs w:val="24"/>
        </w:rPr>
        <w:t>3</w:t>
      </w:r>
      <w:r w:rsidRPr="00141F04">
        <w:rPr>
          <w:color w:val="000000" w:themeColor="text1"/>
          <w:sz w:val="24"/>
          <w:szCs w:val="24"/>
        </w:rPr>
        <w:t>)</w:t>
      </w:r>
      <w:r w:rsidR="003C7FCB" w:rsidRPr="00141F04">
        <w:rPr>
          <w:color w:val="000000" w:themeColor="text1"/>
          <w:sz w:val="24"/>
          <w:szCs w:val="24"/>
        </w:rPr>
        <w:t xml:space="preserve"> lit. </w:t>
      </w:r>
      <w:r w:rsidR="00AE2850" w:rsidRPr="00141F04">
        <w:rPr>
          <w:color w:val="000000" w:themeColor="text1"/>
          <w:sz w:val="24"/>
          <w:szCs w:val="24"/>
        </w:rPr>
        <w:t>h</w:t>
      </w:r>
      <w:r w:rsidR="003C7FCB" w:rsidRPr="00141F04">
        <w:rPr>
          <w:color w:val="000000" w:themeColor="text1"/>
          <w:sz w:val="24"/>
          <w:szCs w:val="24"/>
        </w:rPr>
        <w:t>)</w:t>
      </w:r>
      <w:r w:rsidR="00AE2850" w:rsidRPr="00141F04">
        <w:rPr>
          <w:color w:val="000000" w:themeColor="text1"/>
          <w:sz w:val="24"/>
          <w:szCs w:val="24"/>
        </w:rPr>
        <w:t xml:space="preserve"> cu </w:t>
      </w:r>
      <w:proofErr w:type="spellStart"/>
      <w:r w:rsidR="00AE2850" w:rsidRPr="00141F04">
        <w:rPr>
          <w:color w:val="000000" w:themeColor="text1"/>
          <w:sz w:val="24"/>
          <w:szCs w:val="24"/>
        </w:rPr>
        <w:t>trimitere</w:t>
      </w:r>
      <w:proofErr w:type="spellEnd"/>
      <w:r w:rsidR="00AE2850" w:rsidRPr="00141F04">
        <w:rPr>
          <w:color w:val="000000" w:themeColor="text1"/>
          <w:sz w:val="24"/>
          <w:szCs w:val="24"/>
        </w:rPr>
        <w:t xml:space="preserve"> la art. 92 </w:t>
      </w:r>
      <w:proofErr w:type="spellStart"/>
      <w:r w:rsidR="00AE2850" w:rsidRPr="00141F04">
        <w:rPr>
          <w:color w:val="000000" w:themeColor="text1"/>
          <w:sz w:val="24"/>
          <w:szCs w:val="24"/>
        </w:rPr>
        <w:t>alin</w:t>
      </w:r>
      <w:proofErr w:type="spellEnd"/>
      <w:r w:rsidR="00AE2850" w:rsidRPr="00141F04">
        <w:rPr>
          <w:color w:val="000000" w:themeColor="text1"/>
          <w:sz w:val="24"/>
          <w:szCs w:val="24"/>
        </w:rPr>
        <w:t>. (1)</w:t>
      </w:r>
      <w:r w:rsidR="0033773F" w:rsidRPr="00141F04">
        <w:rPr>
          <w:color w:val="000000" w:themeColor="text1"/>
          <w:sz w:val="24"/>
          <w:szCs w:val="24"/>
        </w:rPr>
        <w:t xml:space="preserve">, </w:t>
      </w:r>
      <w:proofErr w:type="spellStart"/>
      <w:r w:rsidR="0033773F" w:rsidRPr="00141F04">
        <w:rPr>
          <w:color w:val="000000" w:themeColor="text1"/>
          <w:sz w:val="24"/>
          <w:szCs w:val="24"/>
        </w:rPr>
        <w:t>alin</w:t>
      </w:r>
      <w:proofErr w:type="spellEnd"/>
      <w:r w:rsidR="0033773F" w:rsidRPr="00141F04">
        <w:rPr>
          <w:color w:val="000000" w:themeColor="text1"/>
          <w:sz w:val="24"/>
          <w:szCs w:val="24"/>
        </w:rPr>
        <w:t>. (2) lit. f)</w:t>
      </w:r>
      <w:r w:rsidR="00AE2850" w:rsidRPr="00141F04">
        <w:rPr>
          <w:color w:val="000000" w:themeColor="text1"/>
          <w:sz w:val="24"/>
          <w:szCs w:val="24"/>
        </w:rPr>
        <w:t>,</w:t>
      </w:r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coroborate</w:t>
      </w:r>
      <w:proofErr w:type="spellEnd"/>
      <w:r w:rsidRPr="00141F04">
        <w:rPr>
          <w:color w:val="000000" w:themeColor="text1"/>
          <w:sz w:val="24"/>
          <w:szCs w:val="24"/>
        </w:rPr>
        <w:t xml:space="preserve"> cu </w:t>
      </w:r>
      <w:proofErr w:type="spellStart"/>
      <w:r w:rsidRPr="00141F04">
        <w:rPr>
          <w:color w:val="000000" w:themeColor="text1"/>
          <w:sz w:val="24"/>
          <w:szCs w:val="24"/>
        </w:rPr>
        <w:t>prevederile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art. 196 </w:t>
      </w:r>
      <w:proofErr w:type="spellStart"/>
      <w:r w:rsidRPr="00141F04">
        <w:rPr>
          <w:color w:val="000000" w:themeColor="text1"/>
          <w:sz w:val="24"/>
          <w:szCs w:val="24"/>
        </w:rPr>
        <w:t>alin</w:t>
      </w:r>
      <w:proofErr w:type="spellEnd"/>
      <w:r w:rsidRPr="00141F04">
        <w:rPr>
          <w:color w:val="000000" w:themeColor="text1"/>
          <w:sz w:val="24"/>
          <w:szCs w:val="24"/>
        </w:rPr>
        <w:t xml:space="preserve">. (1) lit. a) din </w:t>
      </w:r>
      <w:proofErr w:type="spellStart"/>
      <w:r w:rsidRPr="00141F04">
        <w:rPr>
          <w:color w:val="000000" w:themeColor="text1"/>
          <w:sz w:val="24"/>
          <w:szCs w:val="24"/>
        </w:rPr>
        <w:t>Ordonanța</w:t>
      </w:r>
      <w:proofErr w:type="spellEnd"/>
      <w:r w:rsidRPr="00141F04">
        <w:rPr>
          <w:color w:val="000000" w:themeColor="text1"/>
          <w:sz w:val="24"/>
          <w:szCs w:val="24"/>
        </w:rPr>
        <w:t xml:space="preserve"> de </w:t>
      </w:r>
      <w:proofErr w:type="spellStart"/>
      <w:r w:rsidRPr="00141F04">
        <w:rPr>
          <w:color w:val="000000" w:themeColor="text1"/>
          <w:sz w:val="24"/>
          <w:szCs w:val="24"/>
        </w:rPr>
        <w:t>urgență</w:t>
      </w:r>
      <w:proofErr w:type="spellEnd"/>
      <w:r w:rsidRPr="00141F04">
        <w:rPr>
          <w:color w:val="000000" w:themeColor="text1"/>
          <w:sz w:val="24"/>
          <w:szCs w:val="24"/>
        </w:rPr>
        <w:t xml:space="preserve"> a </w:t>
      </w:r>
      <w:proofErr w:type="spellStart"/>
      <w:r w:rsidRPr="00141F04">
        <w:rPr>
          <w:color w:val="000000" w:themeColor="text1"/>
          <w:sz w:val="24"/>
          <w:szCs w:val="24"/>
        </w:rPr>
        <w:t>Guvernului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României</w:t>
      </w:r>
      <w:proofErr w:type="spellEnd"/>
      <w:r w:rsidRPr="00141F04">
        <w:rPr>
          <w:color w:val="000000" w:themeColor="text1"/>
          <w:sz w:val="24"/>
          <w:szCs w:val="24"/>
        </w:rPr>
        <w:t xml:space="preserve"> nr. 57/2019 </w:t>
      </w:r>
      <w:proofErr w:type="spellStart"/>
      <w:r w:rsidRPr="00141F04">
        <w:rPr>
          <w:color w:val="000000" w:themeColor="text1"/>
          <w:sz w:val="24"/>
          <w:szCs w:val="24"/>
        </w:rPr>
        <w:t>privind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Codul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administrativ</w:t>
      </w:r>
      <w:proofErr w:type="spellEnd"/>
      <w:r w:rsidRPr="00141F04">
        <w:rPr>
          <w:color w:val="000000" w:themeColor="text1"/>
          <w:sz w:val="24"/>
          <w:szCs w:val="24"/>
        </w:rPr>
        <w:t xml:space="preserve">, cu </w:t>
      </w:r>
      <w:proofErr w:type="spellStart"/>
      <w:r w:rsidRPr="00141F04">
        <w:rPr>
          <w:color w:val="000000" w:themeColor="text1"/>
          <w:sz w:val="24"/>
          <w:szCs w:val="24"/>
        </w:rPr>
        <w:t>modificările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și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completările</w:t>
      </w:r>
      <w:proofErr w:type="spellEnd"/>
      <w:r w:rsidRPr="00141F04">
        <w:rPr>
          <w:color w:val="000000" w:themeColor="text1"/>
          <w:sz w:val="24"/>
          <w:szCs w:val="24"/>
        </w:rPr>
        <w:t xml:space="preserve"> </w:t>
      </w:r>
      <w:proofErr w:type="spellStart"/>
      <w:r w:rsidRPr="00141F04">
        <w:rPr>
          <w:color w:val="000000" w:themeColor="text1"/>
          <w:sz w:val="24"/>
          <w:szCs w:val="24"/>
        </w:rPr>
        <w:t>ulterioare</w:t>
      </w:r>
      <w:proofErr w:type="spellEnd"/>
      <w:r w:rsidRPr="00141F04">
        <w:rPr>
          <w:color w:val="000000" w:themeColor="text1"/>
          <w:sz w:val="24"/>
          <w:szCs w:val="24"/>
        </w:rPr>
        <w:t>,</w:t>
      </w:r>
    </w:p>
    <w:p w14:paraId="52C534D3" w14:textId="77777777" w:rsidR="00041C0C" w:rsidRPr="00141F04" w:rsidRDefault="00041C0C">
      <w:pPr>
        <w:pStyle w:val="BodyTextIndent2"/>
        <w:spacing w:line="276" w:lineRule="auto"/>
        <w:rPr>
          <w:color w:val="000000" w:themeColor="text1"/>
          <w:sz w:val="24"/>
          <w:szCs w:val="24"/>
        </w:rPr>
      </w:pPr>
    </w:p>
    <w:p w14:paraId="72885F09" w14:textId="77777777" w:rsidR="00041C0C" w:rsidRPr="00141F04" w:rsidRDefault="00E00E62">
      <w:pPr>
        <w:tabs>
          <w:tab w:val="left" w:pos="567"/>
        </w:tabs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>HOTĂRĂŞTE:</w:t>
      </w:r>
    </w:p>
    <w:p w14:paraId="74B2DB0C" w14:textId="77777777" w:rsidR="00041C0C" w:rsidRPr="00141F04" w:rsidRDefault="00041C0C">
      <w:pPr>
        <w:spacing w:line="276" w:lineRule="auto"/>
        <w:rPr>
          <w:color w:val="000000" w:themeColor="text1"/>
          <w:sz w:val="24"/>
          <w:szCs w:val="24"/>
        </w:rPr>
      </w:pPr>
    </w:p>
    <w:p w14:paraId="31A5D4AB" w14:textId="0810B00E" w:rsidR="004B3CF3" w:rsidRPr="00141F04" w:rsidRDefault="004B3CF3" w:rsidP="00993652">
      <w:pPr>
        <w:numPr>
          <w:ilvl w:val="0"/>
          <w:numId w:val="2"/>
        </w:numPr>
        <w:tabs>
          <w:tab w:val="clear" w:pos="720"/>
          <w:tab w:val="left" w:pos="1701"/>
        </w:tabs>
        <w:spacing w:before="240" w:line="276" w:lineRule="auto"/>
        <w:ind w:left="0" w:right="43" w:firstLine="851"/>
        <w:jc w:val="both"/>
        <w:rPr>
          <w:color w:val="000000" w:themeColor="text1"/>
          <w:sz w:val="24"/>
          <w:szCs w:val="24"/>
          <w:lang w:val="ro-RO"/>
        </w:rPr>
      </w:pPr>
      <w:r w:rsidRPr="00141F04">
        <w:rPr>
          <w:color w:val="000000" w:themeColor="text1"/>
          <w:sz w:val="24"/>
          <w:szCs w:val="24"/>
          <w:lang w:val="ro-RO"/>
        </w:rPr>
        <w:t xml:space="preserve">Art. </w:t>
      </w:r>
      <w:r w:rsidR="00AE2850" w:rsidRPr="00141F04">
        <w:rPr>
          <w:color w:val="000000" w:themeColor="text1"/>
          <w:sz w:val="24"/>
          <w:szCs w:val="24"/>
          <w:lang w:val="ro-RO"/>
        </w:rPr>
        <w:t>5 alin. (1)</w:t>
      </w:r>
      <w:r w:rsidRPr="00141F04">
        <w:rPr>
          <w:color w:val="000000" w:themeColor="text1"/>
          <w:sz w:val="24"/>
          <w:szCs w:val="24"/>
          <w:lang w:val="ro-RO"/>
        </w:rPr>
        <w:t xml:space="preserve"> din Hotărârea Consiliului Județean Satu Mare </w:t>
      </w:r>
      <w:r w:rsidR="00AE2850" w:rsidRPr="00141F04">
        <w:rPr>
          <w:color w:val="000000" w:themeColor="text1"/>
          <w:sz w:val="24"/>
          <w:szCs w:val="24"/>
          <w:lang w:val="ro-RO"/>
        </w:rPr>
        <w:t>nr.</w:t>
      </w:r>
      <w:r w:rsidR="00E13334">
        <w:rPr>
          <w:color w:val="000000" w:themeColor="text1"/>
          <w:sz w:val="24"/>
          <w:szCs w:val="24"/>
          <w:lang w:val="ro-RO"/>
        </w:rPr>
        <w:t xml:space="preserve"> </w:t>
      </w:r>
      <w:r w:rsidR="00AE2850" w:rsidRPr="00141F04">
        <w:rPr>
          <w:color w:val="000000" w:themeColor="text1"/>
          <w:sz w:val="24"/>
          <w:szCs w:val="24"/>
          <w:lang w:val="ro-RO"/>
        </w:rPr>
        <w:t>100/2010 privind înființarea Serviciului Public de Administrare a Sistemului Integrat de Management al Deșeurilor din Județul Satu Mare, cu modificările și completările ulterioare</w:t>
      </w:r>
      <w:r w:rsidRPr="00141F04">
        <w:rPr>
          <w:color w:val="000000" w:themeColor="text1"/>
          <w:sz w:val="24"/>
          <w:szCs w:val="24"/>
          <w:lang w:val="ro-RO"/>
        </w:rPr>
        <w:t>, se modifică și va avea următorul conținut</w:t>
      </w:r>
      <w:r w:rsidRPr="00141F04">
        <w:rPr>
          <w:color w:val="000000" w:themeColor="text1"/>
          <w:sz w:val="24"/>
          <w:szCs w:val="24"/>
          <w:lang w:val="hu-HU"/>
        </w:rPr>
        <w:t>:</w:t>
      </w:r>
    </w:p>
    <w:p w14:paraId="5DE80CBB" w14:textId="3129F2F3" w:rsidR="008F762B" w:rsidRDefault="003201F9" w:rsidP="00993652">
      <w:pPr>
        <w:pStyle w:val="ListParagraph"/>
        <w:spacing w:before="240" w:line="276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141F04">
        <w:rPr>
          <w:i/>
          <w:iCs/>
          <w:color w:val="000000" w:themeColor="text1"/>
          <w:sz w:val="24"/>
          <w:szCs w:val="24"/>
        </w:rPr>
        <w:t>“</w:t>
      </w:r>
      <w:r w:rsidRPr="00141F04">
        <w:rPr>
          <w:b/>
          <w:bCs/>
          <w:i/>
          <w:iCs/>
          <w:color w:val="000000" w:themeColor="text1"/>
          <w:sz w:val="24"/>
          <w:szCs w:val="24"/>
        </w:rPr>
        <w:t xml:space="preserve">Art. </w:t>
      </w:r>
      <w:r w:rsidR="00F53AEE">
        <w:rPr>
          <w:b/>
          <w:bCs/>
          <w:i/>
          <w:iCs/>
          <w:color w:val="000000" w:themeColor="text1"/>
          <w:sz w:val="24"/>
          <w:szCs w:val="24"/>
        </w:rPr>
        <w:t>5</w:t>
      </w:r>
      <w:r w:rsidRPr="00141F04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8F762B" w:rsidRPr="00141F04">
        <w:rPr>
          <w:i/>
          <w:iCs/>
          <w:color w:val="000000" w:themeColor="text1"/>
          <w:sz w:val="24"/>
          <w:szCs w:val="24"/>
        </w:rPr>
        <w:t xml:space="preserve">(1)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Finanțarea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serviciului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se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asigură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din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venituri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proprii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și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din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subvenții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acordate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de la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bugetul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local al </w:t>
      </w:r>
      <w:proofErr w:type="spellStart"/>
      <w:r w:rsidR="00AE2850" w:rsidRPr="00141F04">
        <w:rPr>
          <w:i/>
          <w:iCs/>
          <w:color w:val="000000" w:themeColor="text1"/>
          <w:sz w:val="24"/>
          <w:szCs w:val="24"/>
        </w:rPr>
        <w:t>Județului</w:t>
      </w:r>
      <w:proofErr w:type="spellEnd"/>
      <w:r w:rsidR="00AE2850" w:rsidRPr="00141F04">
        <w:rPr>
          <w:i/>
          <w:iCs/>
          <w:color w:val="000000" w:themeColor="text1"/>
          <w:sz w:val="24"/>
          <w:szCs w:val="24"/>
        </w:rPr>
        <w:t xml:space="preserve"> Satu </w:t>
      </w:r>
      <w:proofErr w:type="gramStart"/>
      <w:r w:rsidR="00AE2850" w:rsidRPr="00141F04">
        <w:rPr>
          <w:i/>
          <w:iCs/>
          <w:color w:val="000000" w:themeColor="text1"/>
          <w:sz w:val="24"/>
          <w:szCs w:val="24"/>
        </w:rPr>
        <w:t xml:space="preserve">Mare </w:t>
      </w:r>
      <w:r w:rsidR="00E40356">
        <w:rPr>
          <w:i/>
          <w:iCs/>
          <w:color w:val="000000" w:themeColor="text1"/>
          <w:sz w:val="24"/>
          <w:szCs w:val="24"/>
        </w:rPr>
        <w:t>.</w:t>
      </w:r>
      <w:proofErr w:type="gramEnd"/>
      <w:r w:rsidRPr="00141F04">
        <w:rPr>
          <w:b/>
          <w:color w:val="000000" w:themeColor="text1"/>
          <w:sz w:val="24"/>
          <w:szCs w:val="24"/>
        </w:rPr>
        <w:t>“</w:t>
      </w:r>
    </w:p>
    <w:p w14:paraId="315A2C52" w14:textId="7E247729" w:rsidR="00E40356" w:rsidRPr="00E40356" w:rsidRDefault="00E40356" w:rsidP="00993652">
      <w:pPr>
        <w:pStyle w:val="ListParagraph"/>
        <w:spacing w:before="240" w:line="276" w:lineRule="auto"/>
        <w:ind w:left="0" w:firstLine="709"/>
        <w:jc w:val="both"/>
        <w:rPr>
          <w:bCs/>
          <w:color w:val="000000" w:themeColor="text1"/>
          <w:sz w:val="24"/>
          <w:szCs w:val="24"/>
        </w:rPr>
      </w:pPr>
      <w:proofErr w:type="spellStart"/>
      <w:r w:rsidRPr="00E40356">
        <w:rPr>
          <w:bCs/>
          <w:color w:val="000000" w:themeColor="text1"/>
          <w:sz w:val="24"/>
          <w:szCs w:val="24"/>
        </w:rPr>
        <w:lastRenderedPageBreak/>
        <w:t>Celelalte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articole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ale </w:t>
      </w:r>
      <w:proofErr w:type="spellStart"/>
      <w:r w:rsidRPr="00E40356">
        <w:rPr>
          <w:bCs/>
          <w:color w:val="000000" w:themeColor="text1"/>
          <w:sz w:val="24"/>
          <w:szCs w:val="24"/>
        </w:rPr>
        <w:t>Hotărârii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Consiliului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Județean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Satu Mare nr.</w:t>
      </w:r>
      <w:r w:rsidR="00E13334">
        <w:rPr>
          <w:bCs/>
          <w:color w:val="000000" w:themeColor="text1"/>
          <w:sz w:val="24"/>
          <w:szCs w:val="24"/>
        </w:rPr>
        <w:t xml:space="preserve"> </w:t>
      </w:r>
      <w:r w:rsidRPr="00E40356">
        <w:rPr>
          <w:bCs/>
          <w:color w:val="000000" w:themeColor="text1"/>
          <w:sz w:val="24"/>
          <w:szCs w:val="24"/>
        </w:rPr>
        <w:t xml:space="preserve">100/2010 </w:t>
      </w:r>
      <w:proofErr w:type="spellStart"/>
      <w:r w:rsidRPr="00E40356">
        <w:rPr>
          <w:bCs/>
          <w:color w:val="000000" w:themeColor="text1"/>
          <w:sz w:val="24"/>
          <w:szCs w:val="24"/>
        </w:rPr>
        <w:t>privind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înființarea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Serviciului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Public de </w:t>
      </w:r>
      <w:proofErr w:type="spellStart"/>
      <w:r w:rsidRPr="00E40356">
        <w:rPr>
          <w:bCs/>
          <w:color w:val="000000" w:themeColor="text1"/>
          <w:sz w:val="24"/>
          <w:szCs w:val="24"/>
        </w:rPr>
        <w:t>Administrare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a </w:t>
      </w:r>
      <w:proofErr w:type="spellStart"/>
      <w:r w:rsidRPr="00E40356">
        <w:rPr>
          <w:bCs/>
          <w:color w:val="000000" w:themeColor="text1"/>
          <w:sz w:val="24"/>
          <w:szCs w:val="24"/>
        </w:rPr>
        <w:t>Sistemului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Integrat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de Management al </w:t>
      </w:r>
      <w:proofErr w:type="spellStart"/>
      <w:r w:rsidRPr="00E40356">
        <w:rPr>
          <w:bCs/>
          <w:color w:val="000000" w:themeColor="text1"/>
          <w:sz w:val="24"/>
          <w:szCs w:val="24"/>
        </w:rPr>
        <w:t>Deșeurilor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din </w:t>
      </w:r>
      <w:proofErr w:type="spellStart"/>
      <w:r w:rsidRPr="00E40356">
        <w:rPr>
          <w:bCs/>
          <w:color w:val="000000" w:themeColor="text1"/>
          <w:sz w:val="24"/>
          <w:szCs w:val="24"/>
        </w:rPr>
        <w:t>Județul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Satu Mare, cu </w:t>
      </w:r>
      <w:proofErr w:type="spellStart"/>
      <w:r w:rsidRPr="00E40356">
        <w:rPr>
          <w:bCs/>
          <w:color w:val="000000" w:themeColor="text1"/>
          <w:sz w:val="24"/>
          <w:szCs w:val="24"/>
        </w:rPr>
        <w:t>modificările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și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completările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ulterioare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E40356">
        <w:rPr>
          <w:bCs/>
          <w:color w:val="000000" w:themeColor="text1"/>
          <w:sz w:val="24"/>
          <w:szCs w:val="24"/>
        </w:rPr>
        <w:t>rămân</w:t>
      </w:r>
      <w:proofErr w:type="spellEnd"/>
      <w:r w:rsidRPr="00E40356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E40356">
        <w:rPr>
          <w:bCs/>
          <w:color w:val="000000" w:themeColor="text1"/>
          <w:sz w:val="24"/>
          <w:szCs w:val="24"/>
        </w:rPr>
        <w:t>nemodificate</w:t>
      </w:r>
      <w:proofErr w:type="spellEnd"/>
      <w:r w:rsidRPr="00E40356">
        <w:rPr>
          <w:bCs/>
          <w:color w:val="000000" w:themeColor="text1"/>
          <w:sz w:val="24"/>
          <w:szCs w:val="24"/>
        </w:rPr>
        <w:t>.</w:t>
      </w:r>
    </w:p>
    <w:p w14:paraId="12D5C3F7" w14:textId="588EE114" w:rsidR="008F762B" w:rsidRPr="00141F04" w:rsidRDefault="008F762B" w:rsidP="00993652">
      <w:pPr>
        <w:numPr>
          <w:ilvl w:val="0"/>
          <w:numId w:val="2"/>
        </w:numPr>
        <w:tabs>
          <w:tab w:val="clear" w:pos="720"/>
          <w:tab w:val="left" w:pos="1701"/>
        </w:tabs>
        <w:spacing w:before="240" w:line="276" w:lineRule="auto"/>
        <w:ind w:left="0" w:right="43" w:firstLine="851"/>
        <w:jc w:val="both"/>
        <w:rPr>
          <w:color w:val="000000" w:themeColor="text1"/>
          <w:sz w:val="24"/>
          <w:szCs w:val="24"/>
          <w:lang w:val="ro-RO"/>
        </w:rPr>
      </w:pPr>
      <w:r w:rsidRPr="00141F04">
        <w:rPr>
          <w:color w:val="000000" w:themeColor="text1"/>
          <w:sz w:val="24"/>
          <w:szCs w:val="24"/>
          <w:lang w:val="ro-RO"/>
        </w:rPr>
        <w:t xml:space="preserve">Cu ducerea la îndeplinire a prezentei hotărâri se încredințează Direcția economică din cadrul aparatului de specialitate al Consiliului Județean Satu Mare, precum și </w:t>
      </w:r>
      <w:r w:rsidR="00AE2850" w:rsidRPr="00141F04">
        <w:rPr>
          <w:color w:val="000000" w:themeColor="text1"/>
          <w:sz w:val="24"/>
          <w:szCs w:val="24"/>
          <w:lang w:val="ro-RO"/>
        </w:rPr>
        <w:t>Serviciul Public de Administrare a Sistemului Integrat de Management al Deșeurilor din Județul Satu Mare</w:t>
      </w:r>
      <w:r w:rsidRPr="00141F04">
        <w:rPr>
          <w:color w:val="000000" w:themeColor="text1"/>
          <w:sz w:val="24"/>
          <w:szCs w:val="24"/>
          <w:lang w:val="ro-RO"/>
        </w:rPr>
        <w:t>.</w:t>
      </w:r>
    </w:p>
    <w:p w14:paraId="3F635471" w14:textId="15E17FD5" w:rsidR="00041C0C" w:rsidRPr="00141F04" w:rsidRDefault="008F762B" w:rsidP="00993652">
      <w:pPr>
        <w:numPr>
          <w:ilvl w:val="0"/>
          <w:numId w:val="2"/>
        </w:numPr>
        <w:tabs>
          <w:tab w:val="clear" w:pos="720"/>
          <w:tab w:val="left" w:pos="1701"/>
        </w:tabs>
        <w:spacing w:before="240" w:line="276" w:lineRule="auto"/>
        <w:ind w:left="0" w:right="43" w:firstLine="851"/>
        <w:jc w:val="both"/>
        <w:rPr>
          <w:b/>
          <w:color w:val="000000" w:themeColor="text1"/>
          <w:sz w:val="24"/>
          <w:szCs w:val="24"/>
        </w:rPr>
      </w:pPr>
      <w:r w:rsidRPr="00141F04">
        <w:rPr>
          <w:color w:val="000000" w:themeColor="text1"/>
          <w:sz w:val="24"/>
          <w:szCs w:val="24"/>
          <w:lang w:val="ro-RO"/>
        </w:rPr>
        <w:t>Prezenta hotărâre se comunică cu Direcția economică din cadrul aparatului de specialitate al Consiliului Județean Satu Mare,</w:t>
      </w:r>
      <w:r w:rsidR="00AE2850" w:rsidRPr="00141F04">
        <w:rPr>
          <w:color w:val="000000" w:themeColor="text1"/>
          <w:sz w:val="24"/>
          <w:szCs w:val="24"/>
          <w:lang w:val="ro-RO"/>
        </w:rPr>
        <w:t xml:space="preserve"> cu Administrația Județeană a Finanțelor Publice Satu Mare, </w:t>
      </w:r>
      <w:r w:rsidRPr="00141F04">
        <w:rPr>
          <w:color w:val="000000" w:themeColor="text1"/>
          <w:sz w:val="24"/>
          <w:szCs w:val="24"/>
          <w:lang w:val="ro-RO"/>
        </w:rPr>
        <w:t xml:space="preserve"> precum și </w:t>
      </w:r>
      <w:r w:rsidR="00AE2850" w:rsidRPr="00141F04">
        <w:rPr>
          <w:color w:val="000000" w:themeColor="text1"/>
          <w:sz w:val="24"/>
          <w:szCs w:val="24"/>
          <w:lang w:val="ro-RO"/>
        </w:rPr>
        <w:t>Serviciul Public de Administrare a Sistemului Integrat de Management al Deșeurilor din Județul Satu Mare</w:t>
      </w:r>
      <w:r w:rsidRPr="00141F04">
        <w:rPr>
          <w:color w:val="000000" w:themeColor="text1"/>
          <w:sz w:val="24"/>
          <w:szCs w:val="24"/>
          <w:lang w:val="ro-RO"/>
        </w:rPr>
        <w:t>.</w:t>
      </w:r>
    </w:p>
    <w:p w14:paraId="0DFF16EE" w14:textId="77777777" w:rsidR="00405489" w:rsidRPr="00141F04" w:rsidRDefault="00405489" w:rsidP="00993652">
      <w:pPr>
        <w:pStyle w:val="ListParagraph"/>
        <w:spacing w:before="240" w:line="276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2763D07C" w14:textId="02E8614F" w:rsidR="00041C0C" w:rsidRPr="00141F04" w:rsidRDefault="00E00E62">
      <w:pPr>
        <w:pStyle w:val="Heading5"/>
        <w:spacing w:line="276" w:lineRule="auto"/>
        <w:rPr>
          <w:color w:val="000000" w:themeColor="text1"/>
        </w:rPr>
      </w:pPr>
      <w:r w:rsidRPr="00141F04">
        <w:rPr>
          <w:color w:val="000000" w:themeColor="text1"/>
        </w:rPr>
        <w:t xml:space="preserve">  Satu Mare, la ________________</w:t>
      </w:r>
    </w:p>
    <w:p w14:paraId="3B41E51C" w14:textId="77777777" w:rsidR="00041C0C" w:rsidRPr="00141F04" w:rsidRDefault="00041C0C">
      <w:pPr>
        <w:spacing w:line="276" w:lineRule="auto"/>
        <w:rPr>
          <w:color w:val="000000" w:themeColor="text1"/>
          <w:sz w:val="24"/>
          <w:szCs w:val="24"/>
        </w:rPr>
      </w:pPr>
    </w:p>
    <w:p w14:paraId="0191F9B8" w14:textId="4B9799FA" w:rsidR="00041C0C" w:rsidRPr="00141F04" w:rsidRDefault="00041C0C">
      <w:pPr>
        <w:spacing w:line="276" w:lineRule="auto"/>
        <w:rPr>
          <w:color w:val="000000" w:themeColor="text1"/>
          <w:sz w:val="24"/>
          <w:szCs w:val="24"/>
        </w:rPr>
      </w:pPr>
    </w:p>
    <w:p w14:paraId="11FADE65" w14:textId="6032829C" w:rsidR="00AE2850" w:rsidRPr="00141F04" w:rsidRDefault="00AE2850">
      <w:pPr>
        <w:spacing w:line="276" w:lineRule="auto"/>
        <w:rPr>
          <w:color w:val="000000" w:themeColor="text1"/>
          <w:sz w:val="24"/>
          <w:szCs w:val="24"/>
        </w:rPr>
      </w:pPr>
    </w:p>
    <w:p w14:paraId="0CC9842D" w14:textId="77777777" w:rsidR="00AE2850" w:rsidRPr="00141F04" w:rsidRDefault="00AE2850">
      <w:pPr>
        <w:spacing w:line="276" w:lineRule="auto"/>
        <w:rPr>
          <w:color w:val="000000" w:themeColor="text1"/>
          <w:sz w:val="24"/>
          <w:szCs w:val="24"/>
        </w:rPr>
      </w:pPr>
    </w:p>
    <w:p w14:paraId="5825C848" w14:textId="77777777" w:rsidR="00041C0C" w:rsidRPr="00141F04" w:rsidRDefault="00E00E62" w:rsidP="00AE2850">
      <w:pPr>
        <w:tabs>
          <w:tab w:val="center" w:pos="1843"/>
          <w:tab w:val="center" w:pos="6804"/>
        </w:tabs>
        <w:spacing w:line="276" w:lineRule="auto"/>
        <w:rPr>
          <w:b/>
          <w:bCs/>
          <w:color w:val="000000" w:themeColor="text1"/>
          <w:sz w:val="24"/>
          <w:szCs w:val="24"/>
        </w:rPr>
      </w:pPr>
      <w:r w:rsidRPr="00141F04">
        <w:rPr>
          <w:b/>
          <w:bCs/>
          <w:color w:val="000000" w:themeColor="text1"/>
          <w:sz w:val="24"/>
          <w:szCs w:val="24"/>
        </w:rPr>
        <w:tab/>
        <w:t>INIŢIATOR:</w:t>
      </w:r>
      <w:r w:rsidRPr="00141F04">
        <w:rPr>
          <w:b/>
          <w:bCs/>
          <w:color w:val="000000" w:themeColor="text1"/>
          <w:sz w:val="24"/>
          <w:szCs w:val="24"/>
        </w:rPr>
        <w:tab/>
      </w:r>
    </w:p>
    <w:p w14:paraId="3C815417" w14:textId="77777777" w:rsidR="00041C0C" w:rsidRPr="00141F04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ab/>
        <w:t>PREŞEDINTE,</w:t>
      </w:r>
      <w:r w:rsidRPr="00141F04">
        <w:rPr>
          <w:b/>
          <w:color w:val="000000" w:themeColor="text1"/>
          <w:sz w:val="24"/>
          <w:szCs w:val="24"/>
        </w:rPr>
        <w:tab/>
      </w:r>
      <w:r w:rsidRPr="00141F04">
        <w:rPr>
          <w:b/>
          <w:bCs/>
          <w:color w:val="000000" w:themeColor="text1"/>
          <w:sz w:val="24"/>
          <w:szCs w:val="24"/>
        </w:rPr>
        <w:t>AVIZEAZĂ:</w:t>
      </w:r>
    </w:p>
    <w:p w14:paraId="4883C4CE" w14:textId="66C2BDD4" w:rsidR="00041C0C" w:rsidRPr="00141F04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ab/>
      </w:r>
      <w:r w:rsidR="004D64F7" w:rsidRPr="00141F04">
        <w:rPr>
          <w:b/>
          <w:color w:val="000000" w:themeColor="text1"/>
          <w:sz w:val="24"/>
          <w:szCs w:val="24"/>
        </w:rPr>
        <w:t>Pataki Csaba</w:t>
      </w:r>
      <w:r w:rsidRPr="00141F04">
        <w:rPr>
          <w:b/>
          <w:color w:val="000000" w:themeColor="text1"/>
          <w:sz w:val="24"/>
          <w:szCs w:val="24"/>
        </w:rPr>
        <w:tab/>
        <w:t xml:space="preserve">SECRETAR </w:t>
      </w:r>
      <w:r w:rsidR="003201F9" w:rsidRPr="00141F04">
        <w:rPr>
          <w:b/>
          <w:color w:val="000000" w:themeColor="text1"/>
          <w:sz w:val="24"/>
          <w:szCs w:val="24"/>
        </w:rPr>
        <w:t xml:space="preserve">GENREAL </w:t>
      </w:r>
      <w:r w:rsidRPr="00141F04">
        <w:rPr>
          <w:b/>
          <w:color w:val="000000" w:themeColor="text1"/>
          <w:sz w:val="24"/>
          <w:szCs w:val="24"/>
        </w:rPr>
        <w:t>AL JUDEŢULUI,</w:t>
      </w:r>
    </w:p>
    <w:p w14:paraId="0221F37F" w14:textId="77777777" w:rsidR="00041C0C" w:rsidRPr="00141F04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141F04">
        <w:rPr>
          <w:b/>
          <w:color w:val="000000" w:themeColor="text1"/>
          <w:sz w:val="24"/>
          <w:szCs w:val="24"/>
        </w:rPr>
        <w:tab/>
      </w:r>
      <w:r w:rsidRPr="00141F04">
        <w:rPr>
          <w:b/>
          <w:color w:val="000000" w:themeColor="text1"/>
          <w:sz w:val="24"/>
          <w:szCs w:val="24"/>
        </w:rPr>
        <w:tab/>
      </w:r>
      <w:proofErr w:type="spellStart"/>
      <w:r w:rsidRPr="00141F04">
        <w:rPr>
          <w:b/>
          <w:color w:val="000000" w:themeColor="text1"/>
          <w:sz w:val="24"/>
          <w:szCs w:val="24"/>
        </w:rPr>
        <w:t>Crasnai</w:t>
      </w:r>
      <w:proofErr w:type="spellEnd"/>
      <w:r w:rsidRPr="00141F04">
        <w:rPr>
          <w:b/>
          <w:color w:val="000000" w:themeColor="text1"/>
          <w:sz w:val="24"/>
          <w:szCs w:val="24"/>
        </w:rPr>
        <w:t xml:space="preserve"> Mihaela Elena Ana</w:t>
      </w:r>
    </w:p>
    <w:p w14:paraId="6B870EC0" w14:textId="6D46FF12" w:rsidR="00041C0C" w:rsidRPr="00141F04" w:rsidRDefault="00041C0C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57B44E66" w14:textId="29E05C3C" w:rsidR="00546907" w:rsidRPr="00141F04" w:rsidRDefault="00546907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1F3F31E1" w14:textId="56695489" w:rsidR="00AE2850" w:rsidRPr="00141F04" w:rsidRDefault="00AE2850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21DCF6C5" w14:textId="34F3A5BB" w:rsidR="00AE2850" w:rsidRPr="00141F04" w:rsidRDefault="00AE2850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0229B953" w14:textId="77777777" w:rsidR="00AE2850" w:rsidRPr="00141F04" w:rsidRDefault="00AE2850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4D897BA4" w14:textId="77777777" w:rsidR="00546907" w:rsidRPr="00141F04" w:rsidRDefault="00546907">
      <w:pPr>
        <w:tabs>
          <w:tab w:val="center" w:pos="1843"/>
          <w:tab w:val="center" w:pos="6663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14:paraId="070209B0" w14:textId="77777777" w:rsidR="00041C0C" w:rsidRPr="00141F04" w:rsidRDefault="00E00E62">
      <w:pPr>
        <w:tabs>
          <w:tab w:val="center" w:pos="7560"/>
        </w:tabs>
        <w:spacing w:line="276" w:lineRule="auto"/>
        <w:rPr>
          <w:color w:val="000000" w:themeColor="text1"/>
          <w:sz w:val="18"/>
          <w:szCs w:val="18"/>
        </w:rPr>
      </w:pPr>
      <w:r w:rsidRPr="00141F04">
        <w:rPr>
          <w:color w:val="000000" w:themeColor="text1"/>
          <w:sz w:val="18"/>
          <w:szCs w:val="18"/>
        </w:rPr>
        <w:t>Red./</w:t>
      </w:r>
      <w:proofErr w:type="spellStart"/>
      <w:r w:rsidRPr="00141F04">
        <w:rPr>
          <w:color w:val="000000" w:themeColor="text1"/>
          <w:sz w:val="18"/>
          <w:szCs w:val="18"/>
        </w:rPr>
        <w:t>Tehn</w:t>
      </w:r>
      <w:proofErr w:type="spellEnd"/>
      <w:r w:rsidRPr="00141F04">
        <w:rPr>
          <w:color w:val="000000" w:themeColor="text1"/>
          <w:sz w:val="18"/>
          <w:szCs w:val="18"/>
        </w:rPr>
        <w:t xml:space="preserve">. </w:t>
      </w:r>
      <w:r w:rsidR="00C763A8" w:rsidRPr="00141F04">
        <w:rPr>
          <w:color w:val="000000" w:themeColor="text1"/>
          <w:sz w:val="18"/>
          <w:szCs w:val="18"/>
        </w:rPr>
        <w:t>VE</w:t>
      </w:r>
      <w:r w:rsidRPr="00141F04">
        <w:rPr>
          <w:color w:val="000000" w:themeColor="text1"/>
          <w:sz w:val="18"/>
          <w:szCs w:val="18"/>
        </w:rPr>
        <w:t>.</w:t>
      </w:r>
    </w:p>
    <w:p w14:paraId="743A4BF9" w14:textId="77777777" w:rsidR="00041C0C" w:rsidRPr="00141F04" w:rsidRDefault="00E00E62" w:rsidP="00356595">
      <w:pPr>
        <w:tabs>
          <w:tab w:val="center" w:pos="7560"/>
        </w:tabs>
        <w:spacing w:line="276" w:lineRule="auto"/>
        <w:rPr>
          <w:color w:val="000000" w:themeColor="text1"/>
          <w:sz w:val="18"/>
          <w:szCs w:val="18"/>
        </w:rPr>
      </w:pPr>
      <w:r w:rsidRPr="00141F04">
        <w:rPr>
          <w:color w:val="000000" w:themeColor="text1"/>
          <w:sz w:val="18"/>
          <w:szCs w:val="18"/>
        </w:rPr>
        <w:t>5 ex.</w:t>
      </w:r>
    </w:p>
    <w:sectPr w:rsidR="00041C0C" w:rsidRPr="00141F04" w:rsidSect="00AE285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F209" w14:textId="77777777" w:rsidR="00DE7CAE" w:rsidRDefault="00DE7CAE" w:rsidP="00041C0C">
      <w:r>
        <w:separator/>
      </w:r>
    </w:p>
  </w:endnote>
  <w:endnote w:type="continuationSeparator" w:id="0">
    <w:p w14:paraId="037388C4" w14:textId="77777777" w:rsidR="00DE7CAE" w:rsidRDefault="00DE7CAE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99D3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311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8A1A" w14:textId="77777777" w:rsidR="00DE7CAE" w:rsidRDefault="00DE7CAE" w:rsidP="00041C0C">
      <w:r>
        <w:separator/>
      </w:r>
    </w:p>
  </w:footnote>
  <w:footnote w:type="continuationSeparator" w:id="0">
    <w:p w14:paraId="51EB6ED3" w14:textId="77777777" w:rsidR="00DE7CAE" w:rsidRDefault="00DE7CAE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70D91"/>
    <w:multiLevelType w:val="singleLevel"/>
    <w:tmpl w:val="2CD8D582"/>
    <w:lvl w:ilvl="0">
      <w:start w:val="1"/>
      <w:numFmt w:val="upperRoman"/>
      <w:lvlText w:val="Art.%1."/>
      <w:lvlJc w:val="left"/>
      <w:pPr>
        <w:tabs>
          <w:tab w:val="num" w:pos="720"/>
        </w:tabs>
        <w:ind w:left="360" w:hanging="360"/>
      </w:pPr>
      <w:rPr>
        <w:rFonts w:ascii="Garamond" w:hAnsi="Garamond" w:hint="default"/>
        <w:b/>
        <w:i w:val="0"/>
        <w:sz w:val="28"/>
      </w:rPr>
    </w:lvl>
  </w:abstractNum>
  <w:abstractNum w:abstractNumId="1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370C8"/>
    <w:rsid w:val="00041C0C"/>
    <w:rsid w:val="00054737"/>
    <w:rsid w:val="00066877"/>
    <w:rsid w:val="0009371C"/>
    <w:rsid w:val="000C50E1"/>
    <w:rsid w:val="000E1F43"/>
    <w:rsid w:val="000F4C39"/>
    <w:rsid w:val="001207C2"/>
    <w:rsid w:val="00141F04"/>
    <w:rsid w:val="00142981"/>
    <w:rsid w:val="00177C67"/>
    <w:rsid w:val="001A40C4"/>
    <w:rsid w:val="001A617D"/>
    <w:rsid w:val="001D0366"/>
    <w:rsid w:val="00224319"/>
    <w:rsid w:val="0022490E"/>
    <w:rsid w:val="002749FD"/>
    <w:rsid w:val="002A2F6A"/>
    <w:rsid w:val="002C642B"/>
    <w:rsid w:val="002D102D"/>
    <w:rsid w:val="002E792E"/>
    <w:rsid w:val="003201F9"/>
    <w:rsid w:val="0033773F"/>
    <w:rsid w:val="0034146C"/>
    <w:rsid w:val="00350E8F"/>
    <w:rsid w:val="00355662"/>
    <w:rsid w:val="00356595"/>
    <w:rsid w:val="0035747D"/>
    <w:rsid w:val="00361688"/>
    <w:rsid w:val="003C7FCB"/>
    <w:rsid w:val="003D68B0"/>
    <w:rsid w:val="003E15CB"/>
    <w:rsid w:val="003F193E"/>
    <w:rsid w:val="00405489"/>
    <w:rsid w:val="00405EBC"/>
    <w:rsid w:val="0044075A"/>
    <w:rsid w:val="00453485"/>
    <w:rsid w:val="00484475"/>
    <w:rsid w:val="004B3CF3"/>
    <w:rsid w:val="004D64F7"/>
    <w:rsid w:val="00546907"/>
    <w:rsid w:val="005705E6"/>
    <w:rsid w:val="00577002"/>
    <w:rsid w:val="00591552"/>
    <w:rsid w:val="00591D79"/>
    <w:rsid w:val="005D3D01"/>
    <w:rsid w:val="005E76B2"/>
    <w:rsid w:val="005F2B89"/>
    <w:rsid w:val="00676E90"/>
    <w:rsid w:val="0068144E"/>
    <w:rsid w:val="006F15C2"/>
    <w:rsid w:val="00713A5A"/>
    <w:rsid w:val="007E02BC"/>
    <w:rsid w:val="007E599E"/>
    <w:rsid w:val="00816E77"/>
    <w:rsid w:val="008424B8"/>
    <w:rsid w:val="008663C0"/>
    <w:rsid w:val="008F762B"/>
    <w:rsid w:val="009507C8"/>
    <w:rsid w:val="009902D5"/>
    <w:rsid w:val="00993652"/>
    <w:rsid w:val="009976D8"/>
    <w:rsid w:val="009C442D"/>
    <w:rsid w:val="009C7072"/>
    <w:rsid w:val="009D3563"/>
    <w:rsid w:val="009D3E61"/>
    <w:rsid w:val="009D764A"/>
    <w:rsid w:val="009F569E"/>
    <w:rsid w:val="00A235D1"/>
    <w:rsid w:val="00AA243F"/>
    <w:rsid w:val="00AB7379"/>
    <w:rsid w:val="00AC7D7E"/>
    <w:rsid w:val="00AD6521"/>
    <w:rsid w:val="00AE2850"/>
    <w:rsid w:val="00B30AA1"/>
    <w:rsid w:val="00BB1D9B"/>
    <w:rsid w:val="00C23BAC"/>
    <w:rsid w:val="00C45AA4"/>
    <w:rsid w:val="00C763A8"/>
    <w:rsid w:val="00C917B8"/>
    <w:rsid w:val="00CA611A"/>
    <w:rsid w:val="00D14E84"/>
    <w:rsid w:val="00DB226B"/>
    <w:rsid w:val="00DC0293"/>
    <w:rsid w:val="00DE7CAE"/>
    <w:rsid w:val="00DF320E"/>
    <w:rsid w:val="00DF711A"/>
    <w:rsid w:val="00E00E62"/>
    <w:rsid w:val="00E13334"/>
    <w:rsid w:val="00E40356"/>
    <w:rsid w:val="00E5224F"/>
    <w:rsid w:val="00E92846"/>
    <w:rsid w:val="00EA1A2D"/>
    <w:rsid w:val="00EA7D74"/>
    <w:rsid w:val="00EF4FC0"/>
    <w:rsid w:val="00F36445"/>
    <w:rsid w:val="00F53AEE"/>
    <w:rsid w:val="00F75C91"/>
    <w:rsid w:val="00F91F15"/>
    <w:rsid w:val="00F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8F7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479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Vaida Eva</cp:lastModifiedBy>
  <cp:revision>9</cp:revision>
  <cp:lastPrinted>2022-03-24T07:55:00Z</cp:lastPrinted>
  <dcterms:created xsi:type="dcterms:W3CDTF">2022-03-23T07:35:00Z</dcterms:created>
  <dcterms:modified xsi:type="dcterms:W3CDTF">2022-03-25T08:45:00Z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