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174817" w14:textId="77777777" w:rsidR="00CA4B2D" w:rsidRPr="009D2D10" w:rsidRDefault="00043BA3">
      <w:pPr>
        <w:spacing w:after="0" w:line="240" w:lineRule="auto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>JUDEŢUL SATU MARE</w:t>
      </w:r>
    </w:p>
    <w:p w14:paraId="2D355A45" w14:textId="77777777" w:rsidR="00CA4B2D" w:rsidRPr="009D2D10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 xml:space="preserve">CONSILIUL JUDEŢEAN </w:t>
      </w:r>
    </w:p>
    <w:p w14:paraId="72D4E094" w14:textId="77777777" w:rsidR="006A545C" w:rsidRPr="009D2D10" w:rsidRDefault="006A545C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>Direcția economică</w:t>
      </w:r>
    </w:p>
    <w:p w14:paraId="6BB893F6" w14:textId="5FCF5C51" w:rsidR="00CA4B2D" w:rsidRPr="009D2D10" w:rsidRDefault="009974E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>Servici</w:t>
      </w:r>
      <w:r w:rsidR="00043BA3" w:rsidRPr="009D2D10">
        <w:rPr>
          <w:rFonts w:ascii="Times New Roman" w:hAnsi="Times New Roman" w:cs="Times New Roman"/>
          <w:b/>
          <w:sz w:val="24"/>
          <w:szCs w:val="24"/>
          <w:lang w:val="ro-RO"/>
        </w:rPr>
        <w:t>ul resurse umane, salarizare</w:t>
      </w:r>
    </w:p>
    <w:p w14:paraId="23112A7F" w14:textId="46BAFF82" w:rsidR="00CA4B2D" w:rsidRPr="009D2D10" w:rsidRDefault="00043BA3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>Nr. ___________ /___________ 2</w:t>
      </w:r>
      <w:r w:rsidR="009974E2" w:rsidRPr="009D2D10">
        <w:rPr>
          <w:rFonts w:ascii="Times New Roman" w:hAnsi="Times New Roman" w:cs="Times New Roman"/>
          <w:b/>
          <w:sz w:val="24"/>
          <w:szCs w:val="24"/>
          <w:lang w:val="ro-RO"/>
        </w:rPr>
        <w:t>02</w:t>
      </w:r>
      <w:r w:rsidR="00EE5482">
        <w:rPr>
          <w:rFonts w:ascii="Times New Roman" w:hAnsi="Times New Roman" w:cs="Times New Roman"/>
          <w:b/>
          <w:sz w:val="24"/>
          <w:szCs w:val="24"/>
          <w:lang w:val="ro-RO"/>
        </w:rPr>
        <w:t>2</w:t>
      </w:r>
    </w:p>
    <w:p w14:paraId="649813CA" w14:textId="77777777" w:rsidR="00CA4B2D" w:rsidRPr="009D2D10" w:rsidRDefault="00CA4B2D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1F505C7" w14:textId="77777777" w:rsidR="00CA4B2D" w:rsidRPr="008979B2" w:rsidRDefault="00CA4B2D">
      <w:pPr>
        <w:spacing w:after="0" w:line="240" w:lineRule="auto"/>
        <w:jc w:val="both"/>
        <w:rPr>
          <w:rFonts w:ascii="Times New Roman" w:hAnsi="Times New Roman" w:cs="Times New Roman"/>
          <w:sz w:val="16"/>
          <w:szCs w:val="16"/>
          <w:lang w:val="ro-RO"/>
        </w:rPr>
      </w:pPr>
    </w:p>
    <w:p w14:paraId="3FEB93B0" w14:textId="77777777" w:rsidR="00781BF5" w:rsidRPr="009D2D10" w:rsidRDefault="00781BF5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B8D8C19" w14:textId="77777777" w:rsidR="00CA4B2D" w:rsidRPr="0036363C" w:rsidRDefault="00043BA3" w:rsidP="00276757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36363C">
        <w:rPr>
          <w:rFonts w:ascii="Times New Roman" w:hAnsi="Times New Roman" w:cs="Times New Roman"/>
          <w:b/>
          <w:sz w:val="24"/>
          <w:szCs w:val="24"/>
          <w:lang w:val="ro-RO"/>
        </w:rPr>
        <w:t>RAPORT DE SPECIALITA</w:t>
      </w:r>
      <w:r w:rsidR="000E7EEC" w:rsidRPr="0036363C">
        <w:rPr>
          <w:rFonts w:ascii="Times New Roman" w:hAnsi="Times New Roman" w:cs="Times New Roman"/>
          <w:b/>
          <w:sz w:val="24"/>
          <w:szCs w:val="24"/>
          <w:lang w:val="ro-RO"/>
        </w:rPr>
        <w:t>T</w:t>
      </w:r>
      <w:r w:rsidRPr="0036363C">
        <w:rPr>
          <w:rFonts w:ascii="Times New Roman" w:hAnsi="Times New Roman" w:cs="Times New Roman"/>
          <w:b/>
          <w:sz w:val="24"/>
          <w:szCs w:val="24"/>
          <w:lang w:val="ro-RO"/>
        </w:rPr>
        <w:t>E</w:t>
      </w:r>
    </w:p>
    <w:p w14:paraId="3569121A" w14:textId="77777777" w:rsidR="00276757" w:rsidRDefault="00F13B6E" w:rsidP="00276757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sz w:val="24"/>
          <w:szCs w:val="24"/>
          <w:lang w:val="ro-RO"/>
        </w:rPr>
        <w:t>privind acordarea unor stimulente financiare personalului medical și de specialitate</w:t>
      </w:r>
    </w:p>
    <w:p w14:paraId="4E6457C5" w14:textId="24C72E36" w:rsidR="00F13B6E" w:rsidRPr="009D2D10" w:rsidRDefault="00F13B6E" w:rsidP="00276757">
      <w:pPr>
        <w:spacing w:after="0"/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din Spitalul Orășenesc Negrești Oaș, pe anul 202</w:t>
      </w:r>
      <w:r w:rsidR="00BC7C98">
        <w:rPr>
          <w:rFonts w:ascii="Times New Roman" w:hAnsi="Times New Roman" w:cs="Times New Roman"/>
          <w:sz w:val="24"/>
          <w:szCs w:val="24"/>
          <w:lang w:val="ro-RO"/>
        </w:rPr>
        <w:t>2</w:t>
      </w:r>
    </w:p>
    <w:p w14:paraId="2B498A4C" w14:textId="77777777" w:rsidR="00835853" w:rsidRPr="009D2D10" w:rsidRDefault="00835853">
      <w:pPr>
        <w:spacing w:after="0" w:line="240" w:lineRule="auto"/>
        <w:ind w:left="288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C4FEBD4" w14:textId="2FED7E20" w:rsidR="009974E2" w:rsidRPr="0010578D" w:rsidRDefault="009974E2" w:rsidP="009974E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bookmarkStart w:id="0" w:name="_Hlk530561278"/>
      <w:r w:rsidRPr="0010578D">
        <w:rPr>
          <w:rFonts w:ascii="Times New Roman" w:hAnsi="Times New Roman" w:cs="Times New Roman"/>
          <w:sz w:val="24"/>
          <w:szCs w:val="24"/>
          <w:lang w:val="ro-RO"/>
        </w:rPr>
        <w:t xml:space="preserve">Spitalul Orășenesc Negrești Oaș a înaintat Consiliului Județean Satu Mare Nota de fundamentare </w:t>
      </w:r>
      <w:bookmarkStart w:id="1" w:name="_Hlk46485816"/>
      <w:r w:rsidR="00BC7C98" w:rsidRPr="00886A97">
        <w:rPr>
          <w:rFonts w:ascii="Times New Roman" w:hAnsi="Times New Roman" w:cs="Times New Roman"/>
          <w:sz w:val="24"/>
          <w:szCs w:val="24"/>
        </w:rPr>
        <w:t xml:space="preserve">nr. </w:t>
      </w:r>
      <w:r w:rsidR="00BC7C98">
        <w:rPr>
          <w:rFonts w:ascii="Times New Roman" w:hAnsi="Times New Roman" w:cs="Times New Roman"/>
          <w:sz w:val="24"/>
          <w:szCs w:val="24"/>
        </w:rPr>
        <w:t>1958</w:t>
      </w:r>
      <w:r w:rsidR="00BC7C98" w:rsidRPr="00886A97">
        <w:rPr>
          <w:rFonts w:ascii="Times New Roman" w:hAnsi="Times New Roman" w:cs="Times New Roman"/>
          <w:sz w:val="24"/>
          <w:szCs w:val="24"/>
        </w:rPr>
        <w:t>/1</w:t>
      </w:r>
      <w:r w:rsidR="00BC7C98">
        <w:rPr>
          <w:rFonts w:ascii="Times New Roman" w:hAnsi="Times New Roman" w:cs="Times New Roman"/>
          <w:sz w:val="24"/>
          <w:szCs w:val="24"/>
        </w:rPr>
        <w:t>0</w:t>
      </w:r>
      <w:r w:rsidR="00BC7C98" w:rsidRPr="00886A97">
        <w:rPr>
          <w:rFonts w:ascii="Times New Roman" w:hAnsi="Times New Roman" w:cs="Times New Roman"/>
          <w:sz w:val="24"/>
          <w:szCs w:val="24"/>
        </w:rPr>
        <w:t>.0</w:t>
      </w:r>
      <w:r w:rsidR="00BC7C98">
        <w:rPr>
          <w:rFonts w:ascii="Times New Roman" w:hAnsi="Times New Roman" w:cs="Times New Roman"/>
          <w:sz w:val="24"/>
          <w:szCs w:val="24"/>
        </w:rPr>
        <w:t>3</w:t>
      </w:r>
      <w:r w:rsidR="00BC7C98" w:rsidRPr="00886A97">
        <w:rPr>
          <w:rFonts w:ascii="Times New Roman" w:hAnsi="Times New Roman" w:cs="Times New Roman"/>
          <w:sz w:val="24"/>
          <w:szCs w:val="24"/>
        </w:rPr>
        <w:t>.202</w:t>
      </w:r>
      <w:r w:rsidR="00BC7C98">
        <w:rPr>
          <w:rFonts w:ascii="Times New Roman" w:hAnsi="Times New Roman" w:cs="Times New Roman"/>
          <w:sz w:val="24"/>
          <w:szCs w:val="24"/>
        </w:rPr>
        <w:t>2</w:t>
      </w:r>
      <w:r w:rsidR="00BC7C98" w:rsidRPr="00886A97">
        <w:rPr>
          <w:rFonts w:ascii="Times New Roman" w:hAnsi="Times New Roman" w:cs="Times New Roman"/>
          <w:sz w:val="24"/>
          <w:szCs w:val="24"/>
        </w:rPr>
        <w:t xml:space="preserve">, </w:t>
      </w:r>
      <w:proofErr w:type="spellStart"/>
      <w:r w:rsidR="00BC7C98" w:rsidRPr="00886A97">
        <w:rPr>
          <w:rFonts w:ascii="Times New Roman" w:hAnsi="Times New Roman" w:cs="Times New Roman"/>
          <w:sz w:val="24"/>
          <w:szCs w:val="24"/>
        </w:rPr>
        <w:t>înregistrată</w:t>
      </w:r>
      <w:proofErr w:type="spellEnd"/>
      <w:r w:rsidR="00BC7C98" w:rsidRPr="00886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7C98" w:rsidRPr="00886A97">
        <w:rPr>
          <w:rFonts w:ascii="Times New Roman" w:hAnsi="Times New Roman" w:cs="Times New Roman"/>
          <w:sz w:val="24"/>
          <w:szCs w:val="24"/>
        </w:rPr>
        <w:t>în</w:t>
      </w:r>
      <w:proofErr w:type="spellEnd"/>
      <w:r w:rsidR="00BC7C98" w:rsidRPr="00886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7C98" w:rsidRPr="00886A97">
        <w:rPr>
          <w:rFonts w:ascii="Times New Roman" w:hAnsi="Times New Roman" w:cs="Times New Roman"/>
          <w:sz w:val="24"/>
          <w:szCs w:val="24"/>
        </w:rPr>
        <w:t>cadrul</w:t>
      </w:r>
      <w:proofErr w:type="spellEnd"/>
      <w:r w:rsidR="00BC7C98" w:rsidRPr="00886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7C98" w:rsidRPr="00886A97">
        <w:rPr>
          <w:rFonts w:ascii="Times New Roman" w:hAnsi="Times New Roman" w:cs="Times New Roman"/>
          <w:sz w:val="24"/>
          <w:szCs w:val="24"/>
        </w:rPr>
        <w:t>instituției</w:t>
      </w:r>
      <w:proofErr w:type="spellEnd"/>
      <w:r w:rsidR="00BC7C98" w:rsidRPr="00886A97">
        <w:rPr>
          <w:rFonts w:ascii="Times New Roman" w:hAnsi="Times New Roman" w:cs="Times New Roman"/>
          <w:sz w:val="24"/>
          <w:szCs w:val="24"/>
        </w:rPr>
        <w:t xml:space="preserve"> </w:t>
      </w:r>
      <w:proofErr w:type="spellStart"/>
      <w:r w:rsidR="00BC7C98" w:rsidRPr="00886A97">
        <w:rPr>
          <w:rFonts w:ascii="Times New Roman" w:hAnsi="Times New Roman" w:cs="Times New Roman"/>
          <w:sz w:val="24"/>
          <w:szCs w:val="24"/>
        </w:rPr>
        <w:t>noastre</w:t>
      </w:r>
      <w:proofErr w:type="spellEnd"/>
      <w:r w:rsidR="00BC7C98" w:rsidRPr="00886A97">
        <w:rPr>
          <w:sz w:val="24"/>
          <w:szCs w:val="24"/>
        </w:rPr>
        <w:t xml:space="preserve"> </w:t>
      </w:r>
      <w:r w:rsidR="00BC7C98" w:rsidRPr="00886A97">
        <w:rPr>
          <w:rFonts w:ascii="Times New Roman" w:hAnsi="Times New Roman" w:cs="Times New Roman"/>
          <w:sz w:val="24"/>
          <w:szCs w:val="24"/>
        </w:rPr>
        <w:t xml:space="preserve">sub nr. </w:t>
      </w:r>
      <w:bookmarkEnd w:id="1"/>
      <w:r w:rsidR="00BC7C98">
        <w:rPr>
          <w:rFonts w:ascii="Times New Roman" w:hAnsi="Times New Roman" w:cs="Times New Roman"/>
          <w:sz w:val="24"/>
          <w:szCs w:val="24"/>
        </w:rPr>
        <w:t>5786</w:t>
      </w:r>
      <w:r w:rsidR="00BC7C98" w:rsidRPr="00886A97">
        <w:rPr>
          <w:rFonts w:ascii="Times New Roman" w:hAnsi="Times New Roman" w:cs="Times New Roman"/>
          <w:sz w:val="24"/>
          <w:szCs w:val="24"/>
        </w:rPr>
        <w:t>/1</w:t>
      </w:r>
      <w:r w:rsidR="00BC7C98">
        <w:rPr>
          <w:rFonts w:ascii="Times New Roman" w:hAnsi="Times New Roman" w:cs="Times New Roman"/>
          <w:sz w:val="24"/>
          <w:szCs w:val="24"/>
        </w:rPr>
        <w:t>0</w:t>
      </w:r>
      <w:r w:rsidR="00BC7C98" w:rsidRPr="00886A97">
        <w:rPr>
          <w:rFonts w:ascii="Times New Roman" w:hAnsi="Times New Roman" w:cs="Times New Roman"/>
          <w:sz w:val="24"/>
          <w:szCs w:val="24"/>
        </w:rPr>
        <w:t>.0</w:t>
      </w:r>
      <w:r w:rsidR="00BC7C98">
        <w:rPr>
          <w:rFonts w:ascii="Times New Roman" w:hAnsi="Times New Roman" w:cs="Times New Roman"/>
          <w:sz w:val="24"/>
          <w:szCs w:val="24"/>
        </w:rPr>
        <w:t>3</w:t>
      </w:r>
      <w:r w:rsidR="00BC7C98" w:rsidRPr="00886A97">
        <w:rPr>
          <w:rFonts w:ascii="Times New Roman" w:hAnsi="Times New Roman" w:cs="Times New Roman"/>
          <w:sz w:val="24"/>
          <w:szCs w:val="24"/>
        </w:rPr>
        <w:t>.202</w:t>
      </w:r>
      <w:r w:rsidR="00BC7C98">
        <w:rPr>
          <w:rFonts w:ascii="Times New Roman" w:hAnsi="Times New Roman" w:cs="Times New Roman"/>
          <w:sz w:val="24"/>
          <w:szCs w:val="24"/>
        </w:rPr>
        <w:t>2</w:t>
      </w:r>
      <w:r w:rsidRPr="0010578D">
        <w:rPr>
          <w:rFonts w:ascii="Times New Roman" w:hAnsi="Times New Roman" w:cs="Times New Roman"/>
          <w:sz w:val="24"/>
          <w:szCs w:val="24"/>
          <w:lang w:val="ro-RO"/>
        </w:rPr>
        <w:t>, privind acord</w:t>
      </w:r>
      <w:r w:rsidR="00012658">
        <w:rPr>
          <w:rFonts w:ascii="Times New Roman" w:hAnsi="Times New Roman" w:cs="Times New Roman"/>
          <w:sz w:val="24"/>
          <w:szCs w:val="24"/>
          <w:lang w:val="ro-RO"/>
        </w:rPr>
        <w:t>area unor</w:t>
      </w:r>
      <w:r w:rsidRPr="0010578D">
        <w:rPr>
          <w:rFonts w:ascii="Times New Roman" w:hAnsi="Times New Roman" w:cs="Times New Roman"/>
          <w:sz w:val="24"/>
          <w:szCs w:val="24"/>
          <w:lang w:val="ro-RO"/>
        </w:rPr>
        <w:t xml:space="preserve"> stimulent</w:t>
      </w:r>
      <w:r w:rsidR="00DB7025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10578D">
        <w:rPr>
          <w:rFonts w:ascii="Times New Roman" w:hAnsi="Times New Roman" w:cs="Times New Roman"/>
          <w:sz w:val="24"/>
          <w:szCs w:val="24"/>
          <w:lang w:val="ro-RO"/>
        </w:rPr>
        <w:t xml:space="preserve"> financiar</w:t>
      </w:r>
      <w:r w:rsidR="00DB7025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10578D">
        <w:rPr>
          <w:rFonts w:ascii="Times New Roman" w:hAnsi="Times New Roman" w:cs="Times New Roman"/>
          <w:sz w:val="24"/>
          <w:szCs w:val="24"/>
          <w:lang w:val="ro-RO"/>
        </w:rPr>
        <w:t xml:space="preserve"> prevăzut</w:t>
      </w:r>
      <w:r w:rsidR="00DB7025">
        <w:rPr>
          <w:rFonts w:ascii="Times New Roman" w:hAnsi="Times New Roman" w:cs="Times New Roman"/>
          <w:sz w:val="24"/>
          <w:szCs w:val="24"/>
          <w:lang w:val="ro-RO"/>
        </w:rPr>
        <w:t>e</w:t>
      </w:r>
      <w:r w:rsidRPr="0010578D">
        <w:rPr>
          <w:rFonts w:ascii="Times New Roman" w:hAnsi="Times New Roman" w:cs="Times New Roman"/>
          <w:sz w:val="24"/>
          <w:szCs w:val="24"/>
          <w:lang w:val="ro-RO"/>
        </w:rPr>
        <w:t xml:space="preserve"> la art. 199 alin. (2) din Legea nr.95/2006 privind reforma în domeniul sănătății, republicată, cu modificările și completările ulterioare</w:t>
      </w:r>
      <w:r w:rsidR="0010578D" w:rsidRPr="0010578D">
        <w:rPr>
          <w:rFonts w:ascii="Times New Roman" w:hAnsi="Times New Roman" w:cs="Times New Roman"/>
          <w:sz w:val="24"/>
          <w:szCs w:val="24"/>
          <w:lang w:val="ro-RO"/>
        </w:rPr>
        <w:t>.</w:t>
      </w:r>
    </w:p>
    <w:p w14:paraId="118DCF10" w14:textId="7F83C97F" w:rsidR="00B61256" w:rsidRPr="009D2D10" w:rsidRDefault="00F543C8" w:rsidP="00CC3773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>
        <w:rPr>
          <w:rFonts w:ascii="Times New Roman" w:hAnsi="Times New Roman" w:cs="Times New Roman"/>
          <w:sz w:val="24"/>
          <w:szCs w:val="24"/>
          <w:lang w:val="ro-RO"/>
        </w:rPr>
        <w:t>L</w:t>
      </w:r>
      <w:r w:rsidR="00B61256" w:rsidRPr="009D2D10">
        <w:rPr>
          <w:rFonts w:ascii="Times New Roman" w:hAnsi="Times New Roman" w:cs="Times New Roman"/>
          <w:sz w:val="24"/>
          <w:szCs w:val="24"/>
          <w:lang w:val="ro-RO"/>
        </w:rPr>
        <w:t>uând în considerare:</w:t>
      </w:r>
    </w:p>
    <w:p w14:paraId="084D410D" w14:textId="77777777" w:rsidR="00D10304" w:rsidRPr="009D2D10" w:rsidRDefault="00B61256" w:rsidP="00D10304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sz w:val="24"/>
          <w:szCs w:val="24"/>
          <w:lang w:val="ro-RO"/>
        </w:rPr>
        <w:t>-prevederile art. 14 alin.(5)</w:t>
      </w:r>
      <w:r w:rsidR="00C65490"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din Legea nr.273/2006 privind finanțele publice locale, cu modificările și completările ulterioare,</w:t>
      </w:r>
      <w:r w:rsidR="00D10304"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conform căr</w:t>
      </w:r>
      <w:r w:rsidR="00C65490" w:rsidRPr="009D2D10">
        <w:rPr>
          <w:rFonts w:ascii="Times New Roman" w:hAnsi="Times New Roman" w:cs="Times New Roman"/>
          <w:sz w:val="24"/>
          <w:szCs w:val="24"/>
          <w:lang w:val="ro-RO"/>
        </w:rPr>
        <w:t>ora</w:t>
      </w:r>
      <w:r w:rsidR="00D10304" w:rsidRPr="009D2D10">
        <w:rPr>
          <w:rFonts w:ascii="Times New Roman" w:hAnsi="Times New Roman" w:cs="Times New Roman"/>
          <w:sz w:val="24"/>
          <w:szCs w:val="24"/>
          <w:lang w:val="ro-RO"/>
        </w:rPr>
        <w:t>: ”</w:t>
      </w:r>
      <w:r w:rsidR="00D10304"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După aprobarea bugetelor locale pot fi aprobate acte normative cu </w:t>
      </w:r>
      <w:proofErr w:type="spellStart"/>
      <w:r w:rsidR="00D10304" w:rsidRPr="009D2D10">
        <w:rPr>
          <w:rFonts w:ascii="Times New Roman" w:hAnsi="Times New Roman" w:cs="Times New Roman"/>
          <w:i/>
          <w:sz w:val="24"/>
          <w:szCs w:val="24"/>
          <w:lang w:val="ro-RO"/>
        </w:rPr>
        <w:t>implicaţii</w:t>
      </w:r>
      <w:proofErr w:type="spellEnd"/>
      <w:r w:rsidR="00D10304"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asupra acestora, dar numai cu precizarea surselor de acoperire a diminuării veniturilor sau a majorării cheltuielilor bugetare aferente </w:t>
      </w:r>
      <w:proofErr w:type="spellStart"/>
      <w:r w:rsidR="00D10304" w:rsidRPr="009D2D10">
        <w:rPr>
          <w:rFonts w:ascii="Times New Roman" w:hAnsi="Times New Roman" w:cs="Times New Roman"/>
          <w:i/>
          <w:sz w:val="24"/>
          <w:szCs w:val="24"/>
          <w:lang w:val="ro-RO"/>
        </w:rPr>
        <w:t>exerciţiului</w:t>
      </w:r>
      <w:proofErr w:type="spellEnd"/>
      <w:r w:rsidR="00D10304"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bugetar pentru care s-au aprobat bugetele locale respective”</w:t>
      </w:r>
      <w:r w:rsidR="00380C33" w:rsidRPr="009D2D10">
        <w:rPr>
          <w:rFonts w:ascii="Times New Roman" w:hAnsi="Times New Roman" w:cs="Times New Roman"/>
          <w:i/>
          <w:sz w:val="24"/>
          <w:szCs w:val="24"/>
          <w:lang w:val="ro-RO"/>
        </w:rPr>
        <w:t>,</w:t>
      </w:r>
    </w:p>
    <w:p w14:paraId="16C557F5" w14:textId="77777777" w:rsidR="00B61256" w:rsidRPr="009D2D10" w:rsidRDefault="00B61256" w:rsidP="00B612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D10304" w:rsidRPr="009D2D10">
        <w:rPr>
          <w:rFonts w:ascii="Times New Roman" w:hAnsi="Times New Roman" w:cs="Times New Roman"/>
          <w:sz w:val="24"/>
          <w:szCs w:val="24"/>
          <w:lang w:val="ro-RO"/>
        </w:rPr>
        <w:t>precum și</w:t>
      </w:r>
      <w:r w:rsidR="00380C33"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prevederile</w:t>
      </w:r>
      <w:r w:rsidR="00D10304"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>art.67 și art.68</w:t>
      </w:r>
      <w:r w:rsidR="00380C33"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alin. </w:t>
      </w:r>
      <w:r w:rsidR="000537A0" w:rsidRPr="009D2D10">
        <w:rPr>
          <w:rFonts w:ascii="Times New Roman" w:hAnsi="Times New Roman" w:cs="Times New Roman"/>
          <w:sz w:val="24"/>
          <w:szCs w:val="24"/>
          <w:lang w:val="ro-RO"/>
        </w:rPr>
        <w:t>(2)</w:t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conform căr</w:t>
      </w:r>
      <w:r w:rsidR="00380C33" w:rsidRPr="009D2D10">
        <w:rPr>
          <w:rFonts w:ascii="Times New Roman" w:hAnsi="Times New Roman" w:cs="Times New Roman"/>
          <w:sz w:val="24"/>
          <w:szCs w:val="24"/>
          <w:lang w:val="ro-RO"/>
        </w:rPr>
        <w:t>ora</w:t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>:</w:t>
      </w:r>
    </w:p>
    <w:p w14:paraId="2BCC0961" w14:textId="77777777" w:rsidR="00FC2583" w:rsidRPr="009D2D10" w:rsidRDefault="00B61256" w:rsidP="00FC2583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”Veniturile proprii ale bugetelor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instituţiilor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publice,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finanţate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potrivit art. 67 alin. (1) lit. b)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c), provin din prestări de servicii, chirii, manifestări culturale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sportive, concursuri artistice,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,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prestaţii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editoriale, studii, proiecte, valorificări de produse din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activităţi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proprii sau anexe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altele”;</w:t>
      </w:r>
    </w:p>
    <w:p w14:paraId="4D908AA1" w14:textId="77777777" w:rsidR="000537A0" w:rsidRPr="009D2D10" w:rsidRDefault="000537A0" w:rsidP="00FC25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D232BC3" w14:textId="77777777" w:rsidR="00FC2583" w:rsidRPr="009D2D10" w:rsidRDefault="00FC2583" w:rsidP="00FC258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În </w:t>
      </w:r>
      <w:r w:rsidR="00444C7B" w:rsidRPr="009D2D10">
        <w:rPr>
          <w:rFonts w:ascii="Times New Roman" w:hAnsi="Times New Roman" w:cs="Times New Roman"/>
          <w:sz w:val="24"/>
          <w:szCs w:val="24"/>
          <w:lang w:val="ro-RO"/>
        </w:rPr>
        <w:t>temeiul</w:t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prevederil</w:t>
      </w:r>
      <w:r w:rsidR="00444C7B" w:rsidRPr="009D2D10">
        <w:rPr>
          <w:rFonts w:ascii="Times New Roman" w:hAnsi="Times New Roman" w:cs="Times New Roman"/>
          <w:sz w:val="24"/>
          <w:szCs w:val="24"/>
          <w:lang w:val="ro-RO"/>
        </w:rPr>
        <w:t>or</w:t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art.190 alin.(1), precum și </w:t>
      </w:r>
      <w:r w:rsidR="00B61256"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art.193 alin.(7) </w:t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>din Legea nr.95/2006 privind reforma în domeniul sănătății, republicată, cu modificările și completările ulterioare</w:t>
      </w:r>
      <w:r w:rsidR="00444C7B"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conform căr</w:t>
      </w:r>
      <w:r w:rsidR="000537A0" w:rsidRPr="009D2D10">
        <w:rPr>
          <w:rFonts w:ascii="Times New Roman" w:hAnsi="Times New Roman" w:cs="Times New Roman"/>
          <w:sz w:val="24"/>
          <w:szCs w:val="24"/>
          <w:lang w:val="ro-RO"/>
        </w:rPr>
        <w:t>ora</w:t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: </w:t>
      </w:r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”Spitalele publice pot realiza venituri suplimentare din:</w:t>
      </w:r>
    </w:p>
    <w:p w14:paraId="0952B98D" w14:textId="77777777" w:rsidR="00FC2583" w:rsidRPr="009D2D10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a)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donaţii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sponsorizări;</w:t>
      </w:r>
    </w:p>
    <w:p w14:paraId="45A5044E" w14:textId="77777777" w:rsidR="00FC2583" w:rsidRPr="009D2D10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b) legate;</w:t>
      </w:r>
    </w:p>
    <w:p w14:paraId="66A2F302" w14:textId="77777777" w:rsidR="00FC2583" w:rsidRPr="009D2D10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c) asocieri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investiţionale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în domenii medicale ori de cercetare medicală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farmaceutică;</w:t>
      </w:r>
    </w:p>
    <w:p w14:paraId="1451894B" w14:textId="77777777" w:rsidR="00FC2583" w:rsidRPr="009D2D10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d) închirierea unor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spaţii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medicale, echipamente sau aparatură medicală către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alţi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furnizori de servicii medicale, în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legii;</w:t>
      </w:r>
    </w:p>
    <w:p w14:paraId="170CB580" w14:textId="77777777" w:rsidR="00FC2583" w:rsidRPr="009D2D10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d^1) închirierea unor </w:t>
      </w:r>
      <w:proofErr w:type="spellStart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servicii de </w:t>
      </w:r>
      <w:proofErr w:type="spellStart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alimentaţie</w:t>
      </w:r>
      <w:proofErr w:type="spellEnd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publică, servicii </w:t>
      </w:r>
      <w:proofErr w:type="spellStart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poştale</w:t>
      </w:r>
      <w:proofErr w:type="spellEnd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, bancare, difuzare presă/</w:t>
      </w:r>
      <w:proofErr w:type="spellStart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cărţi</w:t>
      </w:r>
      <w:proofErr w:type="spellEnd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pentru comercializarea produselor de uz personal </w:t>
      </w:r>
      <w:proofErr w:type="spellStart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pentru alte servicii necesare </w:t>
      </w:r>
      <w:proofErr w:type="spellStart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pacienţilor</w:t>
      </w:r>
      <w:proofErr w:type="spellEnd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;</w:t>
      </w:r>
    </w:p>
    <w:p w14:paraId="5D9BAC44" w14:textId="77777777" w:rsidR="00FC2583" w:rsidRPr="009D2D10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iCs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d^2) închirierea unor </w:t>
      </w:r>
      <w:proofErr w:type="spellStart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congrese, seminare, </w:t>
      </w:r>
      <w:proofErr w:type="spellStart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</w:t>
      </w:r>
      <w:proofErr w:type="spellStart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învăţământ</w:t>
      </w:r>
      <w:proofErr w:type="spellEnd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, simpozioane, cu profil medical;</w:t>
      </w:r>
    </w:p>
    <w:p w14:paraId="382C9275" w14:textId="77777777" w:rsidR="00FC2583" w:rsidRPr="009D2D10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   d^3) închirierea unor </w:t>
      </w:r>
      <w:proofErr w:type="spellStart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spaţii</w:t>
      </w:r>
      <w:proofErr w:type="spellEnd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</w:t>
      </w:r>
      <w:proofErr w:type="spellStart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condiţiile</w:t>
      </w:r>
      <w:proofErr w:type="spellEnd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legii, pentru </w:t>
      </w:r>
      <w:proofErr w:type="spellStart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desfăşurarea</w:t>
      </w:r>
      <w:proofErr w:type="spellEnd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unor </w:t>
      </w:r>
      <w:proofErr w:type="spellStart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activităţi</w:t>
      </w:r>
      <w:proofErr w:type="spellEnd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cu specific gospodăresc </w:t>
      </w:r>
      <w:proofErr w:type="spellStart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/sau agricol;</w:t>
      </w:r>
    </w:p>
    <w:p w14:paraId="20FB5F9B" w14:textId="77777777" w:rsidR="00FC2583" w:rsidRPr="009D2D10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e) contracte privind furnizarea de servicii medicale încheiate cu casele de asigurări private sau cu operatori economici;</w:t>
      </w:r>
    </w:p>
    <w:p w14:paraId="668F93A0" w14:textId="77777777" w:rsidR="00FC2583" w:rsidRPr="009D2D10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f) editarea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şi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difuzarea unor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publicaţii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cu caracter medical;</w:t>
      </w:r>
    </w:p>
    <w:p w14:paraId="2D1F448E" w14:textId="77777777" w:rsidR="00FC2583" w:rsidRPr="009D2D10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g) servicii medicale, hoteliere sau de altă natură, furnizate la cererea unor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terţi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;</w:t>
      </w:r>
    </w:p>
    <w:p w14:paraId="2395D6DA" w14:textId="77777777" w:rsidR="00FC2583" w:rsidRPr="009D2D10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h) servicii de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asistenţă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medicală la domiciliu, acordate la cererea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pacienţilor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sau, după caz, în baza unui contract de furnizare de servicii de îngrijiri medicale la domiciliu, în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stabilite prin contractul-cadru privind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condiţiile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acordării </w:t>
      </w:r>
      <w:proofErr w:type="spellStart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>asistenţei</w:t>
      </w:r>
      <w:proofErr w:type="spellEnd"/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medicale în cadrul sistemului de asigurări sociale de sănătate;</w:t>
      </w:r>
    </w:p>
    <w:p w14:paraId="466025D0" w14:textId="77777777" w:rsidR="00FC2583" w:rsidRPr="009D2D10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i) contracte de cercetare;</w:t>
      </w:r>
    </w:p>
    <w:p w14:paraId="71977460" w14:textId="77777777" w:rsidR="00FC2583" w:rsidRPr="009D2D10" w:rsidRDefault="00FC2583" w:rsidP="00FC258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j) coplata pentru unele servicii medicale;</w:t>
      </w:r>
    </w:p>
    <w:p w14:paraId="5A588295" w14:textId="77777777" w:rsidR="000537A0" w:rsidRPr="009D2D10" w:rsidRDefault="00FC2583" w:rsidP="004643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i/>
          <w:sz w:val="24"/>
          <w:szCs w:val="24"/>
          <w:lang w:val="ro-RO"/>
        </w:rPr>
        <w:t xml:space="preserve">    k) alte surse, conform legii.”</w:t>
      </w:r>
      <w:r w:rsidR="008B1D01" w:rsidRPr="009D2D10">
        <w:rPr>
          <w:rFonts w:ascii="Times New Roman" w:hAnsi="Times New Roman" w:cs="Times New Roman"/>
          <w:i/>
          <w:sz w:val="24"/>
          <w:szCs w:val="24"/>
          <w:lang w:val="ro-RO"/>
        </w:rPr>
        <w:t>.</w:t>
      </w:r>
    </w:p>
    <w:p w14:paraId="109663C6" w14:textId="77777777" w:rsidR="008B1D01" w:rsidRPr="009D2D10" w:rsidRDefault="008B1D01" w:rsidP="00464323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747E6E01" w14:textId="56F8393F" w:rsidR="008B1D01" w:rsidRPr="0010578D" w:rsidRDefault="008B1D01" w:rsidP="008B1D0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10578D">
        <w:rPr>
          <w:rFonts w:ascii="Times New Roman" w:hAnsi="Times New Roman" w:cs="Times New Roman"/>
          <w:sz w:val="24"/>
          <w:szCs w:val="24"/>
          <w:lang w:val="ro-RO"/>
        </w:rPr>
        <w:lastRenderedPageBreak/>
        <w:t>Spitalului Orășenesc Negrești Oaș i-a fost aprobată în buget, pe anul 20</w:t>
      </w:r>
      <w:r w:rsidR="009D2D10" w:rsidRPr="0010578D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BC7C98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10578D">
        <w:rPr>
          <w:rFonts w:ascii="Times New Roman" w:hAnsi="Times New Roman" w:cs="Times New Roman"/>
          <w:sz w:val="24"/>
          <w:szCs w:val="24"/>
          <w:lang w:val="ro-RO"/>
        </w:rPr>
        <w:t xml:space="preserve">, suma de </w:t>
      </w:r>
      <w:r w:rsidR="0010578D" w:rsidRPr="0010578D">
        <w:rPr>
          <w:rFonts w:ascii="Times New Roman" w:hAnsi="Times New Roman" w:cs="Times New Roman"/>
          <w:sz w:val="24"/>
          <w:szCs w:val="24"/>
          <w:lang w:val="ro-RO"/>
        </w:rPr>
        <w:t>3</w:t>
      </w:r>
      <w:r w:rsidR="00BC7C98">
        <w:rPr>
          <w:rFonts w:ascii="Times New Roman" w:hAnsi="Times New Roman" w:cs="Times New Roman"/>
          <w:sz w:val="24"/>
          <w:szCs w:val="24"/>
          <w:lang w:val="ro-RO"/>
        </w:rPr>
        <w:t>47</w:t>
      </w:r>
      <w:r w:rsidR="009D2D10" w:rsidRPr="0010578D">
        <w:rPr>
          <w:rFonts w:ascii="Times New Roman" w:hAnsi="Times New Roman" w:cs="Times New Roman"/>
          <w:sz w:val="24"/>
          <w:szCs w:val="24"/>
          <w:lang w:val="ro-RO"/>
        </w:rPr>
        <w:t>.000</w:t>
      </w:r>
      <w:r w:rsidRPr="0010578D">
        <w:rPr>
          <w:rFonts w:ascii="Times New Roman" w:hAnsi="Times New Roman" w:cs="Times New Roman"/>
          <w:sz w:val="24"/>
          <w:szCs w:val="24"/>
          <w:lang w:val="ro-RO"/>
        </w:rPr>
        <w:t xml:space="preserve"> lei,</w:t>
      </w:r>
      <w:r w:rsidR="00B70B97">
        <w:rPr>
          <w:rFonts w:ascii="Times New Roman" w:hAnsi="Times New Roman" w:cs="Times New Roman"/>
          <w:sz w:val="24"/>
          <w:szCs w:val="24"/>
          <w:lang w:val="ro-RO"/>
        </w:rPr>
        <w:t xml:space="preserve"> conform Notei de fundamentare,</w:t>
      </w:r>
      <w:r w:rsidRPr="0010578D">
        <w:rPr>
          <w:rFonts w:ascii="Times New Roman" w:hAnsi="Times New Roman" w:cs="Times New Roman"/>
          <w:sz w:val="24"/>
          <w:szCs w:val="24"/>
          <w:lang w:val="ro-RO"/>
        </w:rPr>
        <w:t xml:space="preserve"> reprezentând venituri previzionate a fi încasate conform articolului mai sus menționat, din care până la </w:t>
      </w:r>
      <w:r w:rsidR="00BC7C98">
        <w:rPr>
          <w:rFonts w:ascii="Times New Roman" w:hAnsi="Times New Roman" w:cs="Times New Roman"/>
          <w:sz w:val="24"/>
          <w:szCs w:val="24"/>
          <w:lang w:val="ro-RO"/>
        </w:rPr>
        <w:t>28</w:t>
      </w:r>
      <w:r w:rsidRPr="0010578D">
        <w:rPr>
          <w:rFonts w:ascii="Times New Roman" w:hAnsi="Times New Roman" w:cs="Times New Roman"/>
          <w:sz w:val="24"/>
          <w:szCs w:val="24"/>
          <w:lang w:val="ro-RO"/>
        </w:rPr>
        <w:t>.</w:t>
      </w:r>
      <w:r w:rsidR="00EF6222" w:rsidRPr="0010578D">
        <w:rPr>
          <w:rFonts w:ascii="Times New Roman" w:hAnsi="Times New Roman" w:cs="Times New Roman"/>
          <w:sz w:val="24"/>
          <w:szCs w:val="24"/>
          <w:lang w:val="ro-RO"/>
        </w:rPr>
        <w:t>0</w:t>
      </w:r>
      <w:r w:rsidR="00BC7C98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10578D">
        <w:rPr>
          <w:rFonts w:ascii="Times New Roman" w:hAnsi="Times New Roman" w:cs="Times New Roman"/>
          <w:sz w:val="24"/>
          <w:szCs w:val="24"/>
          <w:lang w:val="ro-RO"/>
        </w:rPr>
        <w:t>.20</w:t>
      </w:r>
      <w:r w:rsidR="00EF6222" w:rsidRPr="0010578D">
        <w:rPr>
          <w:rFonts w:ascii="Times New Roman" w:hAnsi="Times New Roman" w:cs="Times New Roman"/>
          <w:sz w:val="24"/>
          <w:szCs w:val="24"/>
          <w:lang w:val="ro-RO"/>
        </w:rPr>
        <w:t>2</w:t>
      </w:r>
      <w:r w:rsidR="00BC7C98">
        <w:rPr>
          <w:rFonts w:ascii="Times New Roman" w:hAnsi="Times New Roman" w:cs="Times New Roman"/>
          <w:sz w:val="24"/>
          <w:szCs w:val="24"/>
          <w:lang w:val="ro-RO"/>
        </w:rPr>
        <w:t>2</w:t>
      </w:r>
      <w:r w:rsidRPr="0010578D">
        <w:rPr>
          <w:rFonts w:ascii="Times New Roman" w:hAnsi="Times New Roman" w:cs="Times New Roman"/>
          <w:sz w:val="24"/>
          <w:szCs w:val="24"/>
          <w:lang w:val="ro-RO"/>
        </w:rPr>
        <w:t xml:space="preserve"> Spitalul Orășenesc Negrești Oaș a încasat suma de </w:t>
      </w:r>
      <w:r w:rsidR="00BC7C98">
        <w:rPr>
          <w:rFonts w:ascii="Times New Roman" w:hAnsi="Times New Roman" w:cs="Times New Roman"/>
          <w:sz w:val="24"/>
          <w:szCs w:val="24"/>
          <w:lang w:val="ro-RO"/>
        </w:rPr>
        <w:t>53.000</w:t>
      </w:r>
      <w:r w:rsidRPr="0010578D">
        <w:rPr>
          <w:rFonts w:ascii="Times New Roman" w:hAnsi="Times New Roman" w:cs="Times New Roman"/>
          <w:sz w:val="24"/>
          <w:szCs w:val="24"/>
          <w:lang w:val="ro-RO"/>
        </w:rPr>
        <w:t xml:space="preserve"> lei.</w:t>
      </w:r>
    </w:p>
    <w:p w14:paraId="314F1CB7" w14:textId="77777777" w:rsidR="00C65490" w:rsidRPr="009D2D10" w:rsidRDefault="00C65490" w:rsidP="00B612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430D782A" w14:textId="77777777" w:rsidR="00B61256" w:rsidRPr="009D2D10" w:rsidRDefault="00444C7B" w:rsidP="00B6125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sz w:val="24"/>
          <w:szCs w:val="24"/>
          <w:lang w:val="ro-RO"/>
        </w:rPr>
        <w:t>Totodată, conform</w:t>
      </w:r>
      <w:r w:rsidR="00B61256"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art.199 alin.(2) din Legea nr.95/2006 privind reforma în domeniul sănătății, republicată, cu modificările și completările ulterioare,</w:t>
      </w:r>
      <w:r w:rsidR="00C65490"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B61256" w:rsidRPr="009D2D10">
        <w:rPr>
          <w:rFonts w:ascii="Times New Roman" w:hAnsi="Times New Roman" w:cs="Times New Roman"/>
          <w:sz w:val="24"/>
          <w:szCs w:val="24"/>
          <w:lang w:val="ro-RO"/>
        </w:rPr>
        <w:t>conform căruia:</w:t>
      </w:r>
      <w:r w:rsidR="00B61256"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”</w:t>
      </w:r>
      <w:proofErr w:type="spellStart"/>
      <w:r w:rsidR="00B61256"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Autorităţile</w:t>
      </w:r>
      <w:proofErr w:type="spellEnd"/>
      <w:r w:rsidR="00B61256"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="00B61256"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="00B61256"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 pot acorda personalului medical </w:t>
      </w:r>
      <w:proofErr w:type="spellStart"/>
      <w:r w:rsidR="00B61256"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şi</w:t>
      </w:r>
      <w:proofErr w:type="spellEnd"/>
      <w:r w:rsidR="00B61256"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 specialitate din spitalele publice din </w:t>
      </w:r>
      <w:proofErr w:type="spellStart"/>
      <w:r w:rsidR="00B61256"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reţeaua</w:t>
      </w:r>
      <w:proofErr w:type="spellEnd"/>
      <w:r w:rsidR="00B61256"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sanitară proprie stimulente financiare lunare, în limita a două salarii minime brute pe </w:t>
      </w:r>
      <w:proofErr w:type="spellStart"/>
      <w:r w:rsidR="00B61256"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ţară</w:t>
      </w:r>
      <w:proofErr w:type="spellEnd"/>
      <w:r w:rsidR="00B61256"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, în baza hotărârii </w:t>
      </w:r>
      <w:proofErr w:type="spellStart"/>
      <w:r w:rsidR="00B61256"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="00B61256"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deliberative ale </w:t>
      </w:r>
      <w:proofErr w:type="spellStart"/>
      <w:r w:rsidR="00B61256"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autorităţilor</w:t>
      </w:r>
      <w:proofErr w:type="spellEnd"/>
      <w:r w:rsidR="00B61256"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</w:t>
      </w:r>
      <w:proofErr w:type="spellStart"/>
      <w:r w:rsidR="00B61256"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>administraţiei</w:t>
      </w:r>
      <w:proofErr w:type="spellEnd"/>
      <w:r w:rsidR="00B61256" w:rsidRPr="009D2D10">
        <w:rPr>
          <w:rFonts w:ascii="Times New Roman" w:hAnsi="Times New Roman" w:cs="Times New Roman"/>
          <w:i/>
          <w:iCs/>
          <w:sz w:val="24"/>
          <w:szCs w:val="24"/>
          <w:lang w:val="ro-RO"/>
        </w:rPr>
        <w:t xml:space="preserve"> publice locale, în limita bugetului aprobat”.</w:t>
      </w:r>
    </w:p>
    <w:p w14:paraId="76C7BB5F" w14:textId="708DD40F" w:rsidR="00B61256" w:rsidRPr="009D2D10" w:rsidRDefault="00B61256" w:rsidP="00B61256">
      <w:pPr>
        <w:pStyle w:val="BodyText"/>
        <w:ind w:firstLine="720"/>
      </w:pPr>
      <w:r w:rsidRPr="009D2D10">
        <w:t xml:space="preserve"> Prin raportare la articolul mai susmenționat</w:t>
      </w:r>
      <w:r w:rsidR="00464323" w:rsidRPr="009D2D10">
        <w:t xml:space="preserve">, </w:t>
      </w:r>
      <w:r w:rsidRPr="009D2D10">
        <w:t>nivelul lunar al stimulentelor financiare pentru  personal</w:t>
      </w:r>
      <w:r w:rsidR="006F3994" w:rsidRPr="009D2D10">
        <w:t>ul</w:t>
      </w:r>
      <w:r w:rsidRPr="009D2D10">
        <w:t xml:space="preserve"> medical și de specialitate, nu poate fi mai mare de două salarii minime brute pe țară garantate în plată în vigoare.</w:t>
      </w:r>
    </w:p>
    <w:p w14:paraId="76660D60" w14:textId="39D3F6F4" w:rsidR="00FB6342" w:rsidRPr="0010578D" w:rsidRDefault="00FB6342" w:rsidP="00444C7B">
      <w:pPr>
        <w:pStyle w:val="BodyText"/>
        <w:ind w:firstLine="720"/>
      </w:pPr>
      <w:r w:rsidRPr="0010578D">
        <w:t>Astfel, se propune acordarea stimulentelor financiare pentru anul 202</w:t>
      </w:r>
      <w:r w:rsidR="00EE5482">
        <w:t>2</w:t>
      </w:r>
      <w:r w:rsidRPr="0010578D">
        <w:t xml:space="preserve">, în sumă de </w:t>
      </w:r>
      <w:r w:rsidR="00BD18A1">
        <w:t>211.230</w:t>
      </w:r>
      <w:r w:rsidR="00BD18A1" w:rsidRPr="00886A97">
        <w:t xml:space="preserve"> </w:t>
      </w:r>
      <w:r w:rsidRPr="0010578D">
        <w:t>lei, personalului medical și de specialitate angajat în cadrul Spitalului Orășenesc Negr</w:t>
      </w:r>
      <w:r w:rsidR="0010578D" w:rsidRPr="0010578D">
        <w:t>e</w:t>
      </w:r>
      <w:r w:rsidRPr="0010578D">
        <w:t>ști Oaș, sumă care cuprinde și contribuția asiguratorie pentru muncă aferentă.</w:t>
      </w:r>
    </w:p>
    <w:p w14:paraId="3996F718" w14:textId="23E552FE" w:rsidR="00444C7B" w:rsidRPr="009D2D10" w:rsidRDefault="00B61256" w:rsidP="00444C7B">
      <w:pPr>
        <w:pStyle w:val="BodyText"/>
        <w:ind w:firstLine="720"/>
        <w:rPr>
          <w:bCs/>
        </w:rPr>
      </w:pPr>
      <w:r w:rsidRPr="009D2D10">
        <w:rPr>
          <w:bCs/>
        </w:rPr>
        <w:t xml:space="preserve">Finanțarea acordării stimulentelor financiare lunare va fi asigurată din veniturile proprii ale </w:t>
      </w:r>
      <w:r w:rsidR="00E27F77" w:rsidRPr="009D2D10">
        <w:rPr>
          <w:bCs/>
        </w:rPr>
        <w:t>Spitalul</w:t>
      </w:r>
      <w:r w:rsidR="00910A48">
        <w:rPr>
          <w:bCs/>
        </w:rPr>
        <w:t>ui</w:t>
      </w:r>
      <w:r w:rsidR="00E27F77" w:rsidRPr="009D2D10">
        <w:rPr>
          <w:bCs/>
        </w:rPr>
        <w:t xml:space="preserve"> </w:t>
      </w:r>
      <w:r w:rsidR="001148BF" w:rsidRPr="009D2D10">
        <w:t>Orășenesc Negrești Oaș</w:t>
      </w:r>
      <w:r w:rsidR="00534D22">
        <w:t>,</w:t>
      </w:r>
      <w:r w:rsidRPr="009D2D10">
        <w:rPr>
          <w:bCs/>
        </w:rPr>
        <w:t xml:space="preserve"> exclusiv</w:t>
      </w:r>
      <w:r w:rsidR="00534D22">
        <w:rPr>
          <w:bCs/>
        </w:rPr>
        <w:t xml:space="preserve"> din</w:t>
      </w:r>
      <w:r w:rsidRPr="009D2D10">
        <w:rPr>
          <w:bCs/>
        </w:rPr>
        <w:t xml:space="preserve"> </w:t>
      </w:r>
      <w:r w:rsidR="00444C7B" w:rsidRPr="009D2D10">
        <w:rPr>
          <w:bCs/>
        </w:rPr>
        <w:t xml:space="preserve">veniturile realizate </w:t>
      </w:r>
      <w:r w:rsidR="00534D22">
        <w:rPr>
          <w:bCs/>
        </w:rPr>
        <w:t>în baza</w:t>
      </w:r>
      <w:r w:rsidR="00444C7B" w:rsidRPr="009D2D10">
        <w:rPr>
          <w:bCs/>
        </w:rPr>
        <w:t xml:space="preserve"> contractul</w:t>
      </w:r>
      <w:r w:rsidR="004D2730">
        <w:rPr>
          <w:bCs/>
        </w:rPr>
        <w:t>ui</w:t>
      </w:r>
      <w:r w:rsidR="00444C7B" w:rsidRPr="009D2D10">
        <w:rPr>
          <w:bCs/>
        </w:rPr>
        <w:t xml:space="preserve"> încheiat cu Casa de asigurări sociale de sănătate, </w:t>
      </w:r>
      <w:r w:rsidR="00534D22">
        <w:rPr>
          <w:bCs/>
        </w:rPr>
        <w:t xml:space="preserve">din </w:t>
      </w:r>
      <w:r w:rsidR="00444C7B" w:rsidRPr="009D2D10">
        <w:rPr>
          <w:bCs/>
        </w:rPr>
        <w:t xml:space="preserve">subvențiile de </w:t>
      </w:r>
      <w:r w:rsidR="00D36337">
        <w:rPr>
          <w:bCs/>
        </w:rPr>
        <w:t xml:space="preserve">la </w:t>
      </w:r>
      <w:r w:rsidR="00444C7B" w:rsidRPr="009D2D10">
        <w:rPr>
          <w:bCs/>
        </w:rPr>
        <w:t>bugetul de stat și local</w:t>
      </w:r>
      <w:r w:rsidR="00534D22">
        <w:rPr>
          <w:bCs/>
        </w:rPr>
        <w:t>,</w:t>
      </w:r>
      <w:r w:rsidR="00444C7B" w:rsidRPr="009D2D10">
        <w:rPr>
          <w:bCs/>
        </w:rPr>
        <w:t xml:space="preserve"> </w:t>
      </w:r>
      <w:r w:rsidR="004D2730">
        <w:rPr>
          <w:bCs/>
        </w:rPr>
        <w:t xml:space="preserve">din </w:t>
      </w:r>
      <w:r w:rsidR="00444C7B" w:rsidRPr="009D2D10">
        <w:rPr>
          <w:bCs/>
        </w:rPr>
        <w:t>donații și sponsorizări.</w:t>
      </w:r>
    </w:p>
    <w:bookmarkEnd w:id="0"/>
    <w:p w14:paraId="6F92204B" w14:textId="77777777" w:rsidR="00B61256" w:rsidRPr="009D2D10" w:rsidRDefault="00B61256" w:rsidP="00B61256">
      <w:pPr>
        <w:pStyle w:val="BodyText"/>
        <w:ind w:firstLine="720"/>
        <w:rPr>
          <w:bCs/>
        </w:rPr>
      </w:pPr>
    </w:p>
    <w:p w14:paraId="01F6B46C" w14:textId="37574D07" w:rsidR="009974E2" w:rsidRPr="009D2D10" w:rsidRDefault="009974E2" w:rsidP="009974E2">
      <w:pPr>
        <w:autoSpaceDE w:val="0"/>
        <w:autoSpaceDN w:val="0"/>
        <w:adjustRightInd w:val="0"/>
        <w:ind w:firstLine="720"/>
        <w:jc w:val="both"/>
        <w:rPr>
          <w:rFonts w:ascii="Times New Roman" w:hAnsi="Times New Roman" w:cs="Times New Roman"/>
          <w:b/>
          <w:bCs/>
          <w:color w:val="000000"/>
          <w:sz w:val="24"/>
          <w:szCs w:val="24"/>
          <w:lang w:val="ro-RO"/>
        </w:rPr>
      </w:pPr>
      <w:bookmarkStart w:id="2" w:name="_Hlk46487733"/>
      <w:r w:rsidRPr="009D2D10">
        <w:rPr>
          <w:rFonts w:ascii="Times New Roman" w:hAnsi="Times New Roman" w:cs="Times New Roman"/>
          <w:color w:val="000000"/>
          <w:sz w:val="24"/>
          <w:szCs w:val="24"/>
          <w:lang w:val="ro-RO"/>
        </w:rPr>
        <w:t>În temeiul prevederilor art. 182 alin. (4) cu trimitere la cele ale art. 136 alin.(10) din Ordonanța de Urgență nr. 57/2019 privind Codul administrativ,</w:t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cu modificările și completările ulterioare</w:t>
      </w:r>
      <w:r w:rsidR="00EE2C1C">
        <w:rPr>
          <w:rFonts w:ascii="Times New Roman" w:hAnsi="Times New Roman" w:cs="Times New Roman"/>
          <w:sz w:val="24"/>
          <w:szCs w:val="24"/>
          <w:lang w:val="ro-RO"/>
        </w:rPr>
        <w:t>,</w:t>
      </w:r>
    </w:p>
    <w:bookmarkEnd w:id="2"/>
    <w:p w14:paraId="653EAE94" w14:textId="77777777" w:rsidR="00835853" w:rsidRPr="009D2D10" w:rsidRDefault="00835853" w:rsidP="008641AF">
      <w:pPr>
        <w:shd w:val="clear" w:color="auto" w:fill="FFFFFF"/>
        <w:spacing w:after="0" w:line="240" w:lineRule="auto"/>
        <w:ind w:firstLineChars="300" w:firstLine="720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30BC4360" w14:textId="3F1FCA4B" w:rsidR="00CA4B2D" w:rsidRPr="009D2D10" w:rsidRDefault="00043BA3" w:rsidP="00702E5D">
      <w:pPr>
        <w:shd w:val="clear" w:color="auto" w:fill="FFFFFF"/>
        <w:spacing w:after="0"/>
        <w:jc w:val="center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>PROPUNEM:</w:t>
      </w:r>
    </w:p>
    <w:p w14:paraId="236680D1" w14:textId="77777777" w:rsidR="00702E5D" w:rsidRDefault="00043BA3" w:rsidP="00702E5D">
      <w:pPr>
        <w:spacing w:after="0"/>
        <w:jc w:val="center"/>
        <w:rPr>
          <w:rFonts w:ascii="Times New Roman" w:hAnsi="Times New Roman" w:cs="Times New Roman"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 xml:space="preserve">Adoptarea Proiectului de hotărâre </w:t>
      </w:r>
      <w:r w:rsidR="00D35815" w:rsidRPr="009D2D10">
        <w:rPr>
          <w:rFonts w:ascii="Times New Roman" w:hAnsi="Times New Roman" w:cs="Times New Roman"/>
          <w:bCs/>
          <w:sz w:val="24"/>
          <w:szCs w:val="24"/>
          <w:lang w:val="ro-RO"/>
        </w:rPr>
        <w:t xml:space="preserve">privind </w:t>
      </w:r>
      <w:r w:rsidR="00F13B6E"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acordarea unor stimulente financiare </w:t>
      </w:r>
    </w:p>
    <w:p w14:paraId="28638B58" w14:textId="292BA96D" w:rsidR="00F13B6E" w:rsidRPr="009D2D10" w:rsidRDefault="00F13B6E" w:rsidP="00702E5D">
      <w:pPr>
        <w:spacing w:after="0"/>
        <w:jc w:val="center"/>
        <w:rPr>
          <w:rFonts w:ascii="Times New Roman" w:hAnsi="Times New Roman"/>
          <w:b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sz w:val="24"/>
          <w:szCs w:val="24"/>
          <w:lang w:val="ro-RO"/>
        </w:rPr>
        <w:t>personalului medical și de specialitate din Spitalul Orășenesc Negrești Oaș, pe anul 202</w:t>
      </w:r>
      <w:r w:rsidR="00DF2BED">
        <w:rPr>
          <w:rFonts w:ascii="Times New Roman" w:hAnsi="Times New Roman" w:cs="Times New Roman"/>
          <w:sz w:val="24"/>
          <w:szCs w:val="24"/>
          <w:lang w:val="ro-RO"/>
        </w:rPr>
        <w:t>2</w:t>
      </w:r>
    </w:p>
    <w:p w14:paraId="3BEF3428" w14:textId="0DE58464" w:rsidR="00CA4B2D" w:rsidRPr="009D2D10" w:rsidRDefault="00CA4B2D" w:rsidP="00F13B6E">
      <w:pPr>
        <w:ind w:firstLine="720"/>
        <w:jc w:val="center"/>
        <w:rPr>
          <w:rFonts w:ascii="Times New Roman" w:hAnsi="Times New Roman" w:cs="Times New Roman"/>
          <w:sz w:val="24"/>
          <w:szCs w:val="24"/>
          <w:lang w:val="ro-RO"/>
        </w:rPr>
      </w:pPr>
    </w:p>
    <w:p w14:paraId="62B0A73D" w14:textId="77777777" w:rsidR="00CA4B2D" w:rsidRPr="009D2D10" w:rsidRDefault="00CD53A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2E0CBEA8" w14:textId="39EFA650" w:rsidR="00CD53A3" w:rsidRPr="009D2D10" w:rsidRDefault="00CD53A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</w:t>
      </w: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 xml:space="preserve">Director executiv </w:t>
      </w: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1148BF" w:rsidRPr="009D2D1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</w:t>
      </w:r>
      <w:r w:rsidR="001148BF" w:rsidRPr="009D2D1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</w:t>
      </w: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 xml:space="preserve">Șef </w:t>
      </w:r>
      <w:r w:rsidR="009974E2" w:rsidRPr="009D2D10">
        <w:rPr>
          <w:rFonts w:ascii="Times New Roman" w:hAnsi="Times New Roman" w:cs="Times New Roman"/>
          <w:b/>
          <w:sz w:val="24"/>
          <w:szCs w:val="24"/>
          <w:lang w:val="ro-RO"/>
        </w:rPr>
        <w:t>Serviciu</w:t>
      </w:r>
    </w:p>
    <w:p w14:paraId="39FAF14C" w14:textId="77777777" w:rsidR="00E27F77" w:rsidRPr="009D2D10" w:rsidRDefault="00CD53A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             </w:t>
      </w:r>
      <w:proofErr w:type="spellStart"/>
      <w:r w:rsidRPr="009D2D10">
        <w:rPr>
          <w:rFonts w:ascii="Times New Roman" w:hAnsi="Times New Roman" w:cs="Times New Roman"/>
          <w:sz w:val="24"/>
          <w:szCs w:val="24"/>
          <w:lang w:val="ro-RO"/>
        </w:rPr>
        <w:t>Hadady</w:t>
      </w:r>
      <w:proofErr w:type="spellEnd"/>
      <w:r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Eva Katalin</w:t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                                                   </w:t>
      </w:r>
      <w:r w:rsidR="001148BF"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  </w:t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proofErr w:type="spellStart"/>
      <w:r w:rsidRPr="009D2D10">
        <w:rPr>
          <w:rFonts w:ascii="Times New Roman" w:hAnsi="Times New Roman" w:cs="Times New Roman"/>
          <w:sz w:val="24"/>
          <w:szCs w:val="24"/>
          <w:lang w:val="ro-RO"/>
        </w:rPr>
        <w:t>Bîja</w:t>
      </w:r>
      <w:proofErr w:type="spellEnd"/>
      <w:r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Tania</w:t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6B07C846" w14:textId="77777777" w:rsidR="00E27F77" w:rsidRPr="009D2D10" w:rsidRDefault="00E27F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49B1334" w14:textId="63A7558A" w:rsidR="00E27F77" w:rsidRDefault="00E27F77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25897676" w14:textId="77777777" w:rsidR="00702E5D" w:rsidRPr="009D2D10" w:rsidRDefault="00702E5D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6C3C6969" w14:textId="77777777" w:rsidR="00CD53A3" w:rsidRPr="009D2D10" w:rsidRDefault="00CD53A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ab/>
      </w:r>
    </w:p>
    <w:p w14:paraId="64A4D1D6" w14:textId="77777777" w:rsidR="001148BF" w:rsidRPr="009D2D10" w:rsidRDefault="00E27F77" w:rsidP="001148BF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 Consilier</w:t>
      </w:r>
      <w:r w:rsidR="00CD53A3" w:rsidRPr="009D2D1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juridic</w:t>
      </w: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1148BF" w:rsidRPr="009D2D1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              </w:t>
      </w: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Consilier</w:t>
      </w:r>
      <w:r w:rsidR="001148BF" w:rsidRPr="009D2D1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juridic</w:t>
      </w:r>
      <w:r w:rsidRPr="009D2D10">
        <w:rPr>
          <w:rFonts w:ascii="Times New Roman" w:hAnsi="Times New Roman" w:cs="Times New Roman"/>
          <w:b/>
          <w:sz w:val="24"/>
          <w:szCs w:val="24"/>
          <w:lang w:val="ro-RO"/>
        </w:rPr>
        <w:tab/>
      </w:r>
      <w:r w:rsidR="001148BF" w:rsidRPr="009D2D10">
        <w:rPr>
          <w:rFonts w:ascii="Times New Roman" w:hAnsi="Times New Roman" w:cs="Times New Roman"/>
          <w:b/>
          <w:sz w:val="24"/>
          <w:szCs w:val="24"/>
          <w:lang w:val="ro-RO"/>
        </w:rPr>
        <w:t xml:space="preserve">    </w:t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</w:p>
    <w:p w14:paraId="2212DFC7" w14:textId="0BE8FA15" w:rsidR="00500372" w:rsidRPr="009D2D10" w:rsidRDefault="001148BF" w:rsidP="001148BF">
      <w:pPr>
        <w:shd w:val="clear" w:color="auto" w:fill="FFFFFF"/>
        <w:spacing w:after="0" w:line="240" w:lineRule="auto"/>
        <w:ind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  <w:r w:rsidRPr="009D2D1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Roșu Adriana Carmen</w:t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ab/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ab/>
        <w:t xml:space="preserve">              </w:t>
      </w:r>
      <w:r w:rsidR="006B4E8C"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 </w:t>
      </w:r>
      <w:proofErr w:type="spellStart"/>
      <w:r w:rsidR="00CD53A3" w:rsidRPr="009D2D10">
        <w:rPr>
          <w:rFonts w:ascii="Times New Roman" w:hAnsi="Times New Roman" w:cs="Times New Roman"/>
          <w:sz w:val="24"/>
          <w:szCs w:val="24"/>
          <w:lang w:val="ro-RO"/>
        </w:rPr>
        <w:t>Bod</w:t>
      </w:r>
      <w:r w:rsidRPr="009D2D10">
        <w:rPr>
          <w:rFonts w:ascii="Times New Roman" w:hAnsi="Times New Roman" w:cs="Times New Roman"/>
          <w:sz w:val="24"/>
          <w:szCs w:val="24"/>
          <w:lang w:val="ro-RO"/>
        </w:rPr>
        <w:t>ó</w:t>
      </w:r>
      <w:proofErr w:type="spellEnd"/>
      <w:r w:rsidR="00CD53A3"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Nicoleta</w:t>
      </w:r>
      <w:r w:rsidR="00E27F77" w:rsidRPr="009D2D10">
        <w:rPr>
          <w:rFonts w:ascii="Times New Roman" w:hAnsi="Times New Roman" w:cs="Times New Roman"/>
          <w:sz w:val="24"/>
          <w:szCs w:val="24"/>
          <w:lang w:val="ro-RO"/>
        </w:rPr>
        <w:t xml:space="preserve"> </w:t>
      </w:r>
      <w:r w:rsidR="00EF6222">
        <w:rPr>
          <w:rFonts w:ascii="Times New Roman" w:hAnsi="Times New Roman" w:cs="Times New Roman"/>
          <w:sz w:val="24"/>
          <w:szCs w:val="24"/>
          <w:lang w:val="ro-RO"/>
        </w:rPr>
        <w:t>Lucia</w:t>
      </w:r>
    </w:p>
    <w:p w14:paraId="491F9163" w14:textId="77777777" w:rsidR="00500372" w:rsidRPr="009D2D10" w:rsidRDefault="00500372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B19505D" w14:textId="77777777" w:rsidR="001148BF" w:rsidRPr="009D2D10" w:rsidRDefault="001148BF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sz w:val="24"/>
          <w:szCs w:val="24"/>
          <w:lang w:val="ro-RO"/>
        </w:rPr>
      </w:pPr>
    </w:p>
    <w:p w14:paraId="59B7F166" w14:textId="77777777" w:rsidR="00D35815" w:rsidRPr="009D2D10" w:rsidRDefault="00D3581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2D4A770" w14:textId="77777777" w:rsidR="00D35815" w:rsidRPr="009D2D10" w:rsidRDefault="00D3581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58E3175E" w14:textId="77777777" w:rsidR="00D35815" w:rsidRPr="009D2D10" w:rsidRDefault="00D3581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5E6A5DA" w14:textId="6C757489" w:rsidR="00D35815" w:rsidRPr="009D2D10" w:rsidRDefault="00D3581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1048B86" w14:textId="6D0BF7B0" w:rsidR="00D35815" w:rsidRDefault="00D3581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7F2A178A" w14:textId="0CD61793" w:rsidR="00DB7025" w:rsidRDefault="00DB702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0C53216C" w14:textId="6C35D67E" w:rsidR="00DB7025" w:rsidRDefault="00DB702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68728AB2" w14:textId="77777777" w:rsidR="00DB7025" w:rsidRPr="009D2D10" w:rsidRDefault="00DB702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C2A0D8A" w14:textId="64562B51" w:rsidR="00D35815" w:rsidRPr="009D2D10" w:rsidRDefault="00D3581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3FB96F90" w14:textId="47F9C3EC" w:rsidR="00D35815" w:rsidRPr="009D2D10" w:rsidRDefault="00D3581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p w14:paraId="2FC72A04" w14:textId="77777777" w:rsidR="00BC7C98" w:rsidRDefault="00BC7C98" w:rsidP="00BC7C98">
      <w:pPr>
        <w:spacing w:after="0"/>
        <w:rPr>
          <w:rFonts w:ascii="Times New Roman" w:hAnsi="Times New Roman" w:cs="Times New Roman"/>
          <w:sz w:val="16"/>
          <w:szCs w:val="16"/>
        </w:rPr>
      </w:pPr>
    </w:p>
    <w:p w14:paraId="06A39D52" w14:textId="77777777" w:rsidR="00BC7C98" w:rsidRPr="004F2457" w:rsidRDefault="00BC7C98" w:rsidP="00BC7C98">
      <w:pPr>
        <w:spacing w:after="0"/>
        <w:rPr>
          <w:rFonts w:ascii="Times New Roman" w:hAnsi="Times New Roman" w:cs="Times New Roman"/>
          <w:sz w:val="16"/>
          <w:szCs w:val="16"/>
        </w:rPr>
      </w:pPr>
      <w:bookmarkStart w:id="3" w:name="_Hlk46486943"/>
      <w:r>
        <w:rPr>
          <w:rFonts w:ascii="Times New Roman" w:hAnsi="Times New Roman" w:cs="Times New Roman"/>
          <w:sz w:val="16"/>
          <w:szCs w:val="16"/>
        </w:rPr>
        <w:t>Red./</w:t>
      </w:r>
      <w:proofErr w:type="spellStart"/>
      <w:r>
        <w:rPr>
          <w:rFonts w:ascii="Times New Roman" w:hAnsi="Times New Roman" w:cs="Times New Roman"/>
          <w:sz w:val="16"/>
          <w:szCs w:val="16"/>
        </w:rPr>
        <w:t>Tehn</w:t>
      </w:r>
      <w:proofErr w:type="spellEnd"/>
      <w:r>
        <w:rPr>
          <w:rFonts w:ascii="Times New Roman" w:hAnsi="Times New Roman" w:cs="Times New Roman"/>
          <w:sz w:val="16"/>
          <w:szCs w:val="16"/>
        </w:rPr>
        <w:t>. B.N. 5ex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End w:id="3"/>
    </w:p>
    <w:p w14:paraId="5E2110DD" w14:textId="3590D131" w:rsidR="00D35815" w:rsidRPr="009D2D10" w:rsidRDefault="00D35815" w:rsidP="00835853">
      <w:pPr>
        <w:shd w:val="clear" w:color="auto" w:fill="FFFFFF"/>
        <w:spacing w:after="0" w:line="240" w:lineRule="auto"/>
        <w:ind w:left="86" w:right="29"/>
        <w:jc w:val="both"/>
        <w:rPr>
          <w:rFonts w:ascii="Times New Roman" w:hAnsi="Times New Roman" w:cs="Times New Roman"/>
          <w:b/>
          <w:sz w:val="24"/>
          <w:szCs w:val="24"/>
          <w:lang w:val="ro-RO"/>
        </w:rPr>
      </w:pPr>
    </w:p>
    <w:sectPr w:rsidR="00D35815" w:rsidRPr="009D2D10" w:rsidSect="008979B2">
      <w:pgSz w:w="11906" w:h="16838" w:code="9"/>
      <w:pgMar w:top="720" w:right="1080" w:bottom="720" w:left="1080" w:header="706" w:footer="706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F08485E"/>
    <w:multiLevelType w:val="hybridMultilevel"/>
    <w:tmpl w:val="29B67B4E"/>
    <w:lvl w:ilvl="0" w:tplc="72F8F7DA">
      <w:start w:val="1"/>
      <w:numFmt w:val="upperLetter"/>
      <w:lvlText w:val="%1."/>
      <w:lvlJc w:val="left"/>
      <w:pPr>
        <w:ind w:left="180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" w15:restartNumberingAfterBreak="0">
    <w:nsid w:val="5A15300D"/>
    <w:multiLevelType w:val="singleLevel"/>
    <w:tmpl w:val="5A15300D"/>
    <w:lvl w:ilvl="0">
      <w:start w:val="1"/>
      <w:numFmt w:val="lowerLetter"/>
      <w:suff w:val="space"/>
      <w:lvlText w:val="%1)"/>
      <w:lvlJc w:val="left"/>
    </w:lvl>
  </w:abstractNum>
  <w:abstractNum w:abstractNumId="2" w15:restartNumberingAfterBreak="0">
    <w:nsid w:val="5A167D8B"/>
    <w:multiLevelType w:val="singleLevel"/>
    <w:tmpl w:val="5A167D8B"/>
    <w:lvl w:ilvl="0">
      <w:start w:val="1"/>
      <w:numFmt w:val="lowerLetter"/>
      <w:suff w:val="space"/>
      <w:lvlText w:val="%1)"/>
      <w:lvlJc w:val="left"/>
    </w:lvl>
  </w:abstractNum>
  <w:abstractNum w:abstractNumId="3" w15:restartNumberingAfterBreak="0">
    <w:nsid w:val="6B990BF1"/>
    <w:multiLevelType w:val="hybridMultilevel"/>
    <w:tmpl w:val="FDD6C614"/>
    <w:lvl w:ilvl="0" w:tplc="38766868">
      <w:start w:val="1"/>
      <w:numFmt w:val="upperRoman"/>
      <w:lvlText w:val="%1."/>
      <w:lvlJc w:val="left"/>
      <w:pPr>
        <w:ind w:left="216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2520" w:hanging="360"/>
      </w:pPr>
    </w:lvl>
    <w:lvl w:ilvl="2" w:tplc="0418001B" w:tentative="1">
      <w:start w:val="1"/>
      <w:numFmt w:val="lowerRoman"/>
      <w:lvlText w:val="%3."/>
      <w:lvlJc w:val="right"/>
      <w:pPr>
        <w:ind w:left="3240" w:hanging="180"/>
      </w:pPr>
    </w:lvl>
    <w:lvl w:ilvl="3" w:tplc="0418000F" w:tentative="1">
      <w:start w:val="1"/>
      <w:numFmt w:val="decimal"/>
      <w:lvlText w:val="%4."/>
      <w:lvlJc w:val="left"/>
      <w:pPr>
        <w:ind w:left="3960" w:hanging="360"/>
      </w:pPr>
    </w:lvl>
    <w:lvl w:ilvl="4" w:tplc="04180019" w:tentative="1">
      <w:start w:val="1"/>
      <w:numFmt w:val="lowerLetter"/>
      <w:lvlText w:val="%5."/>
      <w:lvlJc w:val="left"/>
      <w:pPr>
        <w:ind w:left="4680" w:hanging="360"/>
      </w:pPr>
    </w:lvl>
    <w:lvl w:ilvl="5" w:tplc="0418001B" w:tentative="1">
      <w:start w:val="1"/>
      <w:numFmt w:val="lowerRoman"/>
      <w:lvlText w:val="%6."/>
      <w:lvlJc w:val="right"/>
      <w:pPr>
        <w:ind w:left="5400" w:hanging="180"/>
      </w:pPr>
    </w:lvl>
    <w:lvl w:ilvl="6" w:tplc="0418000F" w:tentative="1">
      <w:start w:val="1"/>
      <w:numFmt w:val="decimal"/>
      <w:lvlText w:val="%7."/>
      <w:lvlJc w:val="left"/>
      <w:pPr>
        <w:ind w:left="6120" w:hanging="360"/>
      </w:pPr>
    </w:lvl>
    <w:lvl w:ilvl="7" w:tplc="04180019" w:tentative="1">
      <w:start w:val="1"/>
      <w:numFmt w:val="lowerLetter"/>
      <w:lvlText w:val="%8."/>
      <w:lvlJc w:val="left"/>
      <w:pPr>
        <w:ind w:left="6840" w:hanging="360"/>
      </w:pPr>
    </w:lvl>
    <w:lvl w:ilvl="8" w:tplc="0418001B" w:tentative="1">
      <w:start w:val="1"/>
      <w:numFmt w:val="lowerRoman"/>
      <w:lvlText w:val="%9."/>
      <w:lvlJc w:val="right"/>
      <w:pPr>
        <w:ind w:left="7560" w:hanging="180"/>
      </w:p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1AF1"/>
    <w:rsid w:val="00012658"/>
    <w:rsid w:val="00043BA3"/>
    <w:rsid w:val="000537A0"/>
    <w:rsid w:val="000D65AA"/>
    <w:rsid w:val="000E7EEC"/>
    <w:rsid w:val="0010578D"/>
    <w:rsid w:val="00112FFD"/>
    <w:rsid w:val="001148BF"/>
    <w:rsid w:val="00156402"/>
    <w:rsid w:val="0018592D"/>
    <w:rsid w:val="001E3415"/>
    <w:rsid w:val="00276757"/>
    <w:rsid w:val="002F453F"/>
    <w:rsid w:val="003107F9"/>
    <w:rsid w:val="0033212C"/>
    <w:rsid w:val="0036363C"/>
    <w:rsid w:val="003720C6"/>
    <w:rsid w:val="00380C33"/>
    <w:rsid w:val="00387258"/>
    <w:rsid w:val="004128A4"/>
    <w:rsid w:val="00431644"/>
    <w:rsid w:val="00436D6B"/>
    <w:rsid w:val="00444C7B"/>
    <w:rsid w:val="00464323"/>
    <w:rsid w:val="004D2730"/>
    <w:rsid w:val="004E73F6"/>
    <w:rsid w:val="00500372"/>
    <w:rsid w:val="00534D22"/>
    <w:rsid w:val="00554455"/>
    <w:rsid w:val="005656D4"/>
    <w:rsid w:val="00596A5A"/>
    <w:rsid w:val="005A6019"/>
    <w:rsid w:val="005B2597"/>
    <w:rsid w:val="005D0A90"/>
    <w:rsid w:val="005E2646"/>
    <w:rsid w:val="00601F38"/>
    <w:rsid w:val="006216EE"/>
    <w:rsid w:val="00630BF0"/>
    <w:rsid w:val="0066703D"/>
    <w:rsid w:val="00685935"/>
    <w:rsid w:val="006A545C"/>
    <w:rsid w:val="006B4E8C"/>
    <w:rsid w:val="006F3994"/>
    <w:rsid w:val="00702E5D"/>
    <w:rsid w:val="00717BD8"/>
    <w:rsid w:val="00727B5C"/>
    <w:rsid w:val="00781BF5"/>
    <w:rsid w:val="00816BA9"/>
    <w:rsid w:val="008219CB"/>
    <w:rsid w:val="00835853"/>
    <w:rsid w:val="00860C81"/>
    <w:rsid w:val="008641AF"/>
    <w:rsid w:val="008979B2"/>
    <w:rsid w:val="008B1D01"/>
    <w:rsid w:val="00910A48"/>
    <w:rsid w:val="00994104"/>
    <w:rsid w:val="009974E2"/>
    <w:rsid w:val="009D2D10"/>
    <w:rsid w:val="009E2224"/>
    <w:rsid w:val="009E6C18"/>
    <w:rsid w:val="00A72823"/>
    <w:rsid w:val="00AD4466"/>
    <w:rsid w:val="00B32BFB"/>
    <w:rsid w:val="00B47569"/>
    <w:rsid w:val="00B61256"/>
    <w:rsid w:val="00B70B97"/>
    <w:rsid w:val="00B90555"/>
    <w:rsid w:val="00BC7C98"/>
    <w:rsid w:val="00BD18A1"/>
    <w:rsid w:val="00C26B4D"/>
    <w:rsid w:val="00C4736C"/>
    <w:rsid w:val="00C65490"/>
    <w:rsid w:val="00CA4B2D"/>
    <w:rsid w:val="00CC3773"/>
    <w:rsid w:val="00CD26B2"/>
    <w:rsid w:val="00CD53A3"/>
    <w:rsid w:val="00D10304"/>
    <w:rsid w:val="00D157ED"/>
    <w:rsid w:val="00D35815"/>
    <w:rsid w:val="00D36337"/>
    <w:rsid w:val="00D51AF1"/>
    <w:rsid w:val="00D95C59"/>
    <w:rsid w:val="00DB7025"/>
    <w:rsid w:val="00DE7DBC"/>
    <w:rsid w:val="00DF2BED"/>
    <w:rsid w:val="00E171BF"/>
    <w:rsid w:val="00E27F77"/>
    <w:rsid w:val="00E4627C"/>
    <w:rsid w:val="00E81A9C"/>
    <w:rsid w:val="00EE2C1C"/>
    <w:rsid w:val="00EE5482"/>
    <w:rsid w:val="00EF6222"/>
    <w:rsid w:val="00F13B6E"/>
    <w:rsid w:val="00F35437"/>
    <w:rsid w:val="00F543C8"/>
    <w:rsid w:val="00F83DEF"/>
    <w:rsid w:val="00FB6342"/>
    <w:rsid w:val="00FC2583"/>
    <w:rsid w:val="04276206"/>
    <w:rsid w:val="08776DDF"/>
    <w:rsid w:val="0ADE56BE"/>
    <w:rsid w:val="0E29036A"/>
    <w:rsid w:val="152B13F3"/>
    <w:rsid w:val="25CE1342"/>
    <w:rsid w:val="289D06ED"/>
    <w:rsid w:val="2F9142CA"/>
    <w:rsid w:val="47010206"/>
    <w:rsid w:val="53EB3A87"/>
    <w:rsid w:val="571507F6"/>
    <w:rsid w:val="5CBB6554"/>
    <w:rsid w:val="5CE216C8"/>
    <w:rsid w:val="6A897207"/>
    <w:rsid w:val="764F5BD7"/>
    <w:rsid w:val="7E7C5C89"/>
    <w:rsid w:val="7F90176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F92F4A"/>
  <w15:docId w15:val="{9BE7E0CD-C019-4CFB-9B07-A7FBFC47C23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unhideWhenUsed="1" w:qFormat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A4B2D"/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A545C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ListParagraph1">
    <w:name w:val="List Paragraph1"/>
    <w:basedOn w:val="Normal"/>
    <w:uiPriority w:val="34"/>
    <w:qFormat/>
    <w:rsid w:val="00CA4B2D"/>
    <w:pPr>
      <w:ind w:left="720"/>
      <w:contextualSpacing/>
    </w:pPr>
  </w:style>
  <w:style w:type="paragraph" w:customStyle="1" w:styleId="Style1">
    <w:name w:val="_Style 1"/>
    <w:basedOn w:val="Normal"/>
    <w:uiPriority w:val="34"/>
    <w:qFormat/>
    <w:rsid w:val="00CA4B2D"/>
    <w:pPr>
      <w:ind w:left="720"/>
      <w:contextualSpacing/>
    </w:pPr>
  </w:style>
  <w:style w:type="paragraph" w:customStyle="1" w:styleId="Style2">
    <w:name w:val="_Style 2"/>
    <w:basedOn w:val="Normal"/>
    <w:uiPriority w:val="34"/>
    <w:qFormat/>
    <w:rsid w:val="00CA4B2D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6A545C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odyText">
    <w:name w:val="Body Text"/>
    <w:basedOn w:val="Normal"/>
    <w:link w:val="BodyTextChar"/>
    <w:semiHidden/>
    <w:rsid w:val="00835853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4"/>
      <w:lang w:val="ro-RO"/>
    </w:rPr>
  </w:style>
  <w:style w:type="character" w:customStyle="1" w:styleId="BodyTextChar">
    <w:name w:val="Body Text Char"/>
    <w:basedOn w:val="DefaultParagraphFont"/>
    <w:link w:val="BodyText"/>
    <w:semiHidden/>
    <w:rsid w:val="00835853"/>
    <w:rPr>
      <w:rFonts w:ascii="Times New Roman" w:eastAsia="Times New Roman" w:hAnsi="Times New Roman" w:cs="Times New Roman"/>
      <w:sz w:val="24"/>
      <w:szCs w:val="24"/>
      <w:lang w:val="ro-RO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D3581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3581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33818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38782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numbering" Target="numbering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B970E9-C89A-4668-AE92-B0E94454639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155</TotalTime>
  <Pages>2</Pages>
  <Words>847</Words>
  <Characters>4831</Characters>
  <Application>Microsoft Office Word</Application>
  <DocSecurity>0</DocSecurity>
  <Lines>40</Lines>
  <Paragraphs>11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JUDEŢUL SATU MARE</vt:lpstr>
      <vt:lpstr>JUDEŢUL SATU MARE</vt:lpstr>
    </vt:vector>
  </TitlesOfParts>
  <Company/>
  <LinksUpToDate>false</LinksUpToDate>
  <CharactersWithSpaces>5667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JUDEŢUL SATU MARE</dc:title>
  <dc:creator>mihaita.craciun</dc:creator>
  <cp:lastModifiedBy>Bodo Nicoleta</cp:lastModifiedBy>
  <cp:revision>33</cp:revision>
  <cp:lastPrinted>2022-03-24T07:38:00Z</cp:lastPrinted>
  <dcterms:created xsi:type="dcterms:W3CDTF">2018-11-20T10:34:00Z</dcterms:created>
  <dcterms:modified xsi:type="dcterms:W3CDTF">2022-03-24T07:38:00Z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1033-10.2.0.5978</vt:lpwstr>
  </property>
</Properties>
</file>