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78E1" w14:textId="77777777" w:rsidR="0095029C" w:rsidRDefault="006226F8" w:rsidP="00F119BE">
      <w:pPr>
        <w:tabs>
          <w:tab w:val="left" w:pos="810"/>
        </w:tabs>
        <w:spacing w:after="0" w:line="240" w:lineRule="auto"/>
        <w:rPr>
          <w:rFonts w:ascii="Arial" w:hAnsi="Arial" w:cs="Arial"/>
          <w:b w:val="0"/>
          <w:color w:val="1D2129"/>
          <w:sz w:val="20"/>
          <w:szCs w:val="20"/>
          <w:shd w:val="clear" w:color="auto" w:fill="FFFFFF"/>
        </w:rPr>
      </w:pPr>
      <w:r w:rsidRPr="006226F8">
        <w:rPr>
          <w:rFonts w:ascii="Arial" w:hAnsi="Arial" w:cs="Arial"/>
          <w:noProof/>
          <w:color w:val="1D2129"/>
          <w:sz w:val="24"/>
          <w:szCs w:val="24"/>
          <w:shd w:val="clear" w:color="auto" w:fill="FFFFFF"/>
        </w:rPr>
        <w:drawing>
          <wp:anchor distT="0" distB="0" distL="114300" distR="114300" simplePos="0" relativeHeight="251659264" behindDoc="1" locked="0" layoutInCell="1" allowOverlap="1" wp14:anchorId="7C9BA6A4" wp14:editId="7A54E8AC">
            <wp:simplePos x="0" y="0"/>
            <wp:positionH relativeFrom="column">
              <wp:posOffset>-160020</wp:posOffset>
            </wp:positionH>
            <wp:positionV relativeFrom="paragraph">
              <wp:posOffset>-55245</wp:posOffset>
            </wp:positionV>
            <wp:extent cx="979170" cy="861695"/>
            <wp:effectExtent l="19050" t="0" r="0" b="0"/>
            <wp:wrapThrough wrapText="bothSides">
              <wp:wrapPolygon edited="0">
                <wp:start x="20171" y="0"/>
                <wp:lineTo x="10926" y="0"/>
                <wp:lineTo x="5883" y="2865"/>
                <wp:lineTo x="5883" y="7640"/>
                <wp:lineTo x="420" y="18146"/>
                <wp:lineTo x="-420" y="20534"/>
                <wp:lineTo x="21432" y="20534"/>
                <wp:lineTo x="15969" y="7640"/>
                <wp:lineTo x="21432" y="0"/>
                <wp:lineTo x="20171" y="0"/>
              </wp:wrapPolygon>
            </wp:wrapThrough>
            <wp:docPr id="6" name="Picture 5" descr="1200x1200_sigla_salvamon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0x1200_sigla_salvamont-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9170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8D06A9" w14:textId="77777777" w:rsidR="0095029C" w:rsidRDefault="0095029C" w:rsidP="00F119BE">
      <w:pPr>
        <w:tabs>
          <w:tab w:val="left" w:pos="810"/>
        </w:tabs>
        <w:spacing w:after="0" w:line="240" w:lineRule="auto"/>
        <w:rPr>
          <w:rFonts w:ascii="Arial" w:hAnsi="Arial" w:cs="Arial"/>
          <w:b w:val="0"/>
          <w:color w:val="1D2129"/>
          <w:sz w:val="20"/>
          <w:szCs w:val="20"/>
          <w:shd w:val="clear" w:color="auto" w:fill="FFFFFF"/>
        </w:rPr>
      </w:pPr>
    </w:p>
    <w:p w14:paraId="674560B4" w14:textId="77777777" w:rsidR="00BF3AF0" w:rsidRDefault="0095029C" w:rsidP="00F119BE">
      <w:pPr>
        <w:tabs>
          <w:tab w:val="left" w:pos="810"/>
        </w:tabs>
        <w:spacing w:after="0" w:line="240" w:lineRule="auto"/>
        <w:rPr>
          <w:rFonts w:ascii="Arial" w:hAnsi="Arial" w:cs="Arial"/>
          <w:b w:val="0"/>
          <w:color w:val="1D2129"/>
          <w:sz w:val="20"/>
          <w:szCs w:val="20"/>
          <w:shd w:val="clear" w:color="auto" w:fill="FFFFFF"/>
        </w:rPr>
      </w:pPr>
      <w:r>
        <w:rPr>
          <w:rFonts w:ascii="Arial" w:hAnsi="Arial" w:cs="Arial"/>
          <w:b w:val="0"/>
          <w:color w:val="1D2129"/>
          <w:sz w:val="20"/>
          <w:szCs w:val="20"/>
          <w:shd w:val="clear" w:color="auto" w:fill="FFFFFF"/>
        </w:rPr>
        <w:t xml:space="preserve">                   </w:t>
      </w:r>
    </w:p>
    <w:p w14:paraId="6B9BB507" w14:textId="77777777" w:rsidR="00BF3AF0" w:rsidRDefault="00BF3AF0" w:rsidP="00F119BE">
      <w:pPr>
        <w:tabs>
          <w:tab w:val="left" w:pos="810"/>
        </w:tabs>
        <w:spacing w:after="0" w:line="240" w:lineRule="auto"/>
        <w:rPr>
          <w:rFonts w:ascii="Arial" w:hAnsi="Arial" w:cs="Arial"/>
          <w:b w:val="0"/>
          <w:color w:val="1D2129"/>
          <w:sz w:val="20"/>
          <w:szCs w:val="20"/>
          <w:shd w:val="clear" w:color="auto" w:fill="FFFFFF"/>
        </w:rPr>
      </w:pPr>
    </w:p>
    <w:p w14:paraId="4F7CAD00" w14:textId="77777777" w:rsidR="00BF3AF0" w:rsidRDefault="00BF3AF0" w:rsidP="00F119BE">
      <w:pPr>
        <w:tabs>
          <w:tab w:val="left" w:pos="810"/>
        </w:tabs>
        <w:spacing w:after="0" w:line="240" w:lineRule="auto"/>
        <w:rPr>
          <w:rFonts w:ascii="Arial" w:hAnsi="Arial" w:cs="Arial"/>
          <w:b w:val="0"/>
          <w:color w:val="1D2129"/>
          <w:sz w:val="20"/>
          <w:szCs w:val="20"/>
          <w:shd w:val="clear" w:color="auto" w:fill="FFFFFF"/>
        </w:rPr>
      </w:pPr>
      <w:r>
        <w:rPr>
          <w:rFonts w:ascii="Arial" w:hAnsi="Arial" w:cs="Arial"/>
          <w:b w:val="0"/>
          <w:color w:val="1D2129"/>
          <w:sz w:val="20"/>
          <w:szCs w:val="20"/>
          <w:shd w:val="clear" w:color="auto" w:fill="FFFFFF"/>
        </w:rPr>
        <w:t xml:space="preserve">  </w:t>
      </w:r>
    </w:p>
    <w:p w14:paraId="7D05C2B8" w14:textId="77777777" w:rsidR="009F368A" w:rsidRDefault="00BF3AF0" w:rsidP="00F119BE">
      <w:pPr>
        <w:tabs>
          <w:tab w:val="left" w:pos="810"/>
        </w:tabs>
        <w:spacing w:after="0" w:line="240" w:lineRule="auto"/>
        <w:rPr>
          <w:rFonts w:ascii="Arial" w:hAnsi="Arial" w:cs="Arial"/>
          <w:b w:val="0"/>
          <w:color w:val="1D2129"/>
          <w:sz w:val="20"/>
          <w:szCs w:val="20"/>
          <w:shd w:val="clear" w:color="auto" w:fill="FFFFFF"/>
        </w:rPr>
      </w:pPr>
      <w:r>
        <w:rPr>
          <w:rFonts w:ascii="Arial" w:hAnsi="Arial" w:cs="Arial"/>
          <w:b w:val="0"/>
          <w:color w:val="1D2129"/>
          <w:sz w:val="20"/>
          <w:szCs w:val="20"/>
          <w:shd w:val="clear" w:color="auto" w:fill="FFFFFF"/>
        </w:rPr>
        <w:t xml:space="preserve">                     </w:t>
      </w:r>
      <w:r w:rsidR="0095029C">
        <w:rPr>
          <w:rFonts w:ascii="Arial" w:hAnsi="Arial" w:cs="Arial"/>
          <w:b w:val="0"/>
          <w:color w:val="1D2129"/>
          <w:sz w:val="20"/>
          <w:szCs w:val="20"/>
          <w:shd w:val="clear" w:color="auto" w:fill="FFFFFF"/>
        </w:rPr>
        <w:t xml:space="preserve"> </w:t>
      </w:r>
    </w:p>
    <w:p w14:paraId="610C185C" w14:textId="77777777" w:rsidR="009F368A" w:rsidRDefault="009F368A" w:rsidP="009F368A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</w:p>
    <w:p w14:paraId="280F63A8" w14:textId="77777777" w:rsidR="00F119BE" w:rsidRPr="002674E3" w:rsidRDefault="009F368A" w:rsidP="009F368A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2674E3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RAPORT DE SPECIALITATE</w:t>
      </w:r>
    </w:p>
    <w:p w14:paraId="716EDC86" w14:textId="77777777" w:rsidR="009F368A" w:rsidRPr="009F368A" w:rsidRDefault="009F368A" w:rsidP="009F368A">
      <w:pPr>
        <w:contextualSpacing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  <w:r w:rsidRPr="009F368A">
        <w:rPr>
          <w:rFonts w:ascii="Times New Roman" w:hAnsi="Times New Roman" w:cs="Times New Roman"/>
          <w:sz w:val="24"/>
          <w:szCs w:val="24"/>
          <w:lang w:val="ro-RO"/>
        </w:rPr>
        <w:t>privind stabilirea unor trasee turistice montane în Munții Gutâi (Igniș) și Oaș pe raza administrativ – teritorială a județului Satu Mare, în vederea amenajării, reabilitării, întreținerii și omologării acestora</w:t>
      </w:r>
    </w:p>
    <w:p w14:paraId="450EFF3C" w14:textId="77777777" w:rsidR="009F368A" w:rsidRPr="009F368A" w:rsidRDefault="009F368A" w:rsidP="009F368A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ro-RO"/>
        </w:rPr>
      </w:pPr>
    </w:p>
    <w:p w14:paraId="6B6272B1" w14:textId="77777777" w:rsidR="00C35992" w:rsidRPr="009F368A" w:rsidRDefault="008C6DB9" w:rsidP="00C35992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r w:rsidRPr="009F368A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 </w:t>
      </w:r>
    </w:p>
    <w:p w14:paraId="3AD6DE99" w14:textId="77777777" w:rsidR="003617AC" w:rsidRPr="009F368A" w:rsidRDefault="003617AC" w:rsidP="00C35992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b w:val="0"/>
          <w:color w:val="1D2129"/>
          <w:sz w:val="24"/>
          <w:szCs w:val="24"/>
          <w:shd w:val="clear" w:color="auto" w:fill="FFFFFF"/>
        </w:rPr>
      </w:pPr>
    </w:p>
    <w:p w14:paraId="4AA347E6" w14:textId="53245A8E" w:rsidR="00E75623" w:rsidRDefault="00E75623" w:rsidP="002A635C">
      <w:pPr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bookmarkStart w:id="0" w:name="_Hlk98862606"/>
      <w:r w:rsidRPr="00E75623">
        <w:rPr>
          <w:rFonts w:ascii="Times New Roman" w:hAnsi="Times New Roman" w:cs="Times New Roman"/>
          <w:b w:val="0"/>
          <w:sz w:val="24"/>
          <w:szCs w:val="24"/>
          <w:lang w:val="ro-RO"/>
        </w:rPr>
        <w:t>Prin Hotărârea Consiliului Județean Satu Mare nr. 86/2019 a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u</w:t>
      </w:r>
      <w:r w:rsidRPr="00E75623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fost </w:t>
      </w:r>
      <w:r w:rsidRPr="00E75623">
        <w:rPr>
          <w:rFonts w:ascii="Times New Roman" w:hAnsi="Times New Roman" w:cs="Times New Roman"/>
          <w:b w:val="0"/>
          <w:sz w:val="24"/>
          <w:szCs w:val="24"/>
          <w:lang w:val="ro-RO"/>
        </w:rPr>
        <w:t>aprob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ate</w:t>
      </w:r>
      <w:r w:rsidRPr="00E75623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  <w:r w:rsidR="0000048F">
        <w:rPr>
          <w:rFonts w:ascii="Times New Roman" w:hAnsi="Times New Roman" w:cs="Times New Roman"/>
          <w:b w:val="0"/>
          <w:sz w:val="24"/>
          <w:szCs w:val="24"/>
          <w:lang w:val="ro-RO"/>
        </w:rPr>
        <w:t>un număr de 28 de trasee turistice montane</w:t>
      </w:r>
      <w:r w:rsidR="0000048F" w:rsidRPr="00E75623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  <w:r w:rsidRPr="00E75623">
        <w:rPr>
          <w:rFonts w:ascii="Times New Roman" w:hAnsi="Times New Roman" w:cs="Times New Roman"/>
          <w:b w:val="0"/>
          <w:sz w:val="24"/>
          <w:szCs w:val="24"/>
          <w:lang w:val="ro-RO"/>
        </w:rPr>
        <w:t>în Munții Gutâi (Igniș) și Oaș</w:t>
      </w:r>
      <w:r w:rsidR="0000048F">
        <w:rPr>
          <w:rFonts w:ascii="Times New Roman" w:hAnsi="Times New Roman" w:cs="Times New Roman"/>
          <w:b w:val="0"/>
          <w:sz w:val="24"/>
          <w:szCs w:val="24"/>
          <w:lang w:val="ro-RO"/>
        </w:rPr>
        <w:t>,</w:t>
      </w:r>
      <w:r w:rsidRPr="00E75623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pe raza administrativ – teritorială a județului Satu Mare, conform Anexei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la</w:t>
      </w:r>
      <w:r w:rsidRPr="00E75623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hotărâre</w:t>
      </w:r>
      <w:r w:rsidR="00111553">
        <w:rPr>
          <w:rFonts w:ascii="Times New Roman" w:hAnsi="Times New Roman" w:cs="Times New Roman"/>
          <w:b w:val="0"/>
          <w:sz w:val="24"/>
          <w:szCs w:val="24"/>
          <w:lang w:val="ro-RO"/>
        </w:rPr>
        <w:t>.</w:t>
      </w:r>
      <w:r w:rsidR="0000048F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  <w:r w:rsidR="00111553">
        <w:rPr>
          <w:rFonts w:ascii="Times New Roman" w:hAnsi="Times New Roman" w:cs="Times New Roman"/>
          <w:b w:val="0"/>
          <w:sz w:val="24"/>
          <w:szCs w:val="24"/>
          <w:lang w:val="ro-RO"/>
        </w:rPr>
        <w:t>L</w:t>
      </w:r>
      <w:r w:rsidR="0000048F">
        <w:rPr>
          <w:rFonts w:ascii="Times New Roman" w:hAnsi="Times New Roman" w:cs="Times New Roman"/>
          <w:b w:val="0"/>
          <w:sz w:val="24"/>
          <w:szCs w:val="24"/>
          <w:lang w:val="ro-RO"/>
        </w:rPr>
        <w:t>a acea dată</w:t>
      </w:r>
      <w:r w:rsidR="00111553">
        <w:rPr>
          <w:rFonts w:ascii="Times New Roman" w:hAnsi="Times New Roman" w:cs="Times New Roman"/>
          <w:b w:val="0"/>
          <w:sz w:val="24"/>
          <w:szCs w:val="24"/>
          <w:lang w:val="ro-RO"/>
        </w:rPr>
        <w:t>, d</w:t>
      </w:r>
      <w:r w:rsidR="0000048F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in totalul celor 28 de trasee turistice, doar 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>2 trasee</w:t>
      </w:r>
      <w:r w:rsidR="0000048F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dețineau certificate de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omologa</w:t>
      </w:r>
      <w:r w:rsidR="0000048F">
        <w:rPr>
          <w:rFonts w:ascii="Times New Roman" w:hAnsi="Times New Roman" w:cs="Times New Roman"/>
          <w:b w:val="0"/>
          <w:sz w:val="24"/>
          <w:szCs w:val="24"/>
          <w:lang w:val="ro-RO"/>
        </w:rPr>
        <w:t>re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, 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restul </w:t>
      </w:r>
      <w:r w:rsidR="0000048F">
        <w:rPr>
          <w:rFonts w:ascii="Times New Roman" w:hAnsi="Times New Roman" w:cs="Times New Roman"/>
          <w:b w:val="0"/>
          <w:sz w:val="24"/>
          <w:szCs w:val="24"/>
          <w:lang w:val="ro-RO"/>
        </w:rPr>
        <w:t>fiind propuse pentru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reabilitare, respectiv amenajare în vederea omologării.</w:t>
      </w:r>
    </w:p>
    <w:p w14:paraId="53E19F1C" w14:textId="34B2D0BB" w:rsidR="00045064" w:rsidRDefault="00045064" w:rsidP="0057597C">
      <w:pPr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>
        <w:rPr>
          <w:rFonts w:ascii="Times New Roman" w:hAnsi="Times New Roman" w:cs="Times New Roman"/>
          <w:b w:val="0"/>
          <w:sz w:val="24"/>
          <w:szCs w:val="24"/>
          <w:lang w:val="ro-RO"/>
        </w:rPr>
        <w:t>Pe parcursul anilor 2019 – 2021, prin grija Serviciului Public Județean Salvamont au mai fost omologate un număr de 12 trasee turistice, iar în prezent, f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>acilitățile oferite de cele 14 trasee turistice omologate au ridicat semnificativ numărul de turiști</w:t>
      </w:r>
      <w:r w:rsidR="00111553">
        <w:rPr>
          <w:rFonts w:ascii="Times New Roman" w:hAnsi="Times New Roman" w:cs="Times New Roman"/>
          <w:b w:val="0"/>
          <w:sz w:val="24"/>
          <w:szCs w:val="24"/>
          <w:lang w:val="ro-RO"/>
        </w:rPr>
        <w:t>,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care doresc să cunoască sau să-și petreacă timpul liber în arealul montan al județului Satu Mare. </w:t>
      </w:r>
    </w:p>
    <w:p w14:paraId="4C165C6F" w14:textId="7F1F7627" w:rsidR="0057597C" w:rsidRDefault="0057597C" w:rsidP="0057597C">
      <w:pPr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>
        <w:rPr>
          <w:rFonts w:ascii="Times New Roman" w:hAnsi="Times New Roman" w:cs="Times New Roman"/>
          <w:b w:val="0"/>
          <w:sz w:val="24"/>
          <w:szCs w:val="24"/>
          <w:lang w:val="ro-RO"/>
        </w:rPr>
        <w:t>Zona montană Luna Șes -Vf. Pietroasa</w:t>
      </w:r>
      <w:r w:rsidR="00111553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-</w:t>
      </w:r>
      <w:r w:rsidR="00111553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Muntele Mic</w:t>
      </w:r>
      <w:r w:rsidR="00111553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-</w:t>
      </w:r>
      <w:r w:rsidR="00111553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Vama a devenit una consacrată pentru turismul montan sătmărean, dar, pentru păstrarea interesului, diversificarea ofertei de petrecere a timpului în aer liber, punerea în valoare a resurselor naturale și a culturii tradiționale în beneficiul comunităților locale sunt necesare investiții în amenajarea de noi trasee turistice.</w:t>
      </w:r>
    </w:p>
    <w:p w14:paraId="3AB0CDA7" w14:textId="7504B086" w:rsidR="0057597C" w:rsidRDefault="00C14F4D" w:rsidP="0057597C">
      <w:pPr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Raportat la aceste constatări, începând cu anul 2021 au 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>fost începute, actualmente în stadiu de finalizare, lucrările la traseul turistic Certeze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>-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Vf. </w:t>
      </w:r>
      <w:proofErr w:type="spellStart"/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>Buian</w:t>
      </w:r>
      <w:proofErr w:type="spellEnd"/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>, care pune în valoare zona nordică a munților Gutâi</w:t>
      </w:r>
      <w:r w:rsidR="00111553">
        <w:rPr>
          <w:rFonts w:ascii="Times New Roman" w:hAnsi="Times New Roman" w:cs="Times New Roman"/>
          <w:b w:val="0"/>
          <w:sz w:val="24"/>
          <w:szCs w:val="24"/>
          <w:lang w:val="ro-RO"/>
        </w:rPr>
        <w:t>,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situați în județul Satu Mare, precum și cunoscutele izvoare de ape minerale (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”</w:t>
      </w:r>
      <w:proofErr w:type="spellStart"/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>borcuturi</w:t>
      </w:r>
      <w:proofErr w:type="spellEnd"/>
      <w:r>
        <w:rPr>
          <w:rFonts w:ascii="Times New Roman" w:hAnsi="Times New Roman" w:cs="Times New Roman"/>
          <w:b w:val="0"/>
          <w:sz w:val="24"/>
          <w:szCs w:val="24"/>
          <w:lang w:val="ro-RO"/>
        </w:rPr>
        <w:t>”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). Deschiderea acestei zone a impulsionat deja facilitățile de cazare locale, prin grupurile organizate de turiști care doresc o ascensiune pe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V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ârful </w:t>
      </w:r>
      <w:proofErr w:type="spellStart"/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>Buian</w:t>
      </w:r>
      <w:proofErr w:type="spellEnd"/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. </w:t>
      </w:r>
    </w:p>
    <w:p w14:paraId="2BCE4C2C" w14:textId="031DB86B" w:rsidR="0057597C" w:rsidRDefault="0057597C" w:rsidP="0057597C">
      <w:pPr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>
        <w:rPr>
          <w:rFonts w:ascii="Times New Roman" w:hAnsi="Times New Roman" w:cs="Times New Roman"/>
          <w:b w:val="0"/>
          <w:sz w:val="24"/>
          <w:szCs w:val="24"/>
          <w:lang w:val="ro-RO"/>
        </w:rPr>
        <w:t>Pentru diversificarea activității turistice, pentru valorificarea patrimoniului natural a unor arii montane insuficient cunoscute și</w:t>
      </w:r>
      <w:r w:rsidR="00C14F4D">
        <w:rPr>
          <w:rFonts w:ascii="Times New Roman" w:hAnsi="Times New Roman" w:cs="Times New Roman"/>
          <w:b w:val="0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în special</w:t>
      </w:r>
      <w:r w:rsidR="00C14F4D">
        <w:rPr>
          <w:rFonts w:ascii="Times New Roman" w:hAnsi="Times New Roman" w:cs="Times New Roman"/>
          <w:b w:val="0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pentru sprijinirea economică prin turism a unor comunități locale mai izolate</w:t>
      </w:r>
      <w:r w:rsidR="00C14F4D">
        <w:rPr>
          <w:rFonts w:ascii="Times New Roman" w:hAnsi="Times New Roman" w:cs="Times New Roman"/>
          <w:b w:val="0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d</w:t>
      </w:r>
      <w:r w:rsidR="00C14F4D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in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p</w:t>
      </w:r>
      <w:r w:rsidR="00C14F4D">
        <w:rPr>
          <w:rFonts w:ascii="Times New Roman" w:hAnsi="Times New Roman" w:cs="Times New Roman"/>
          <w:b w:val="0"/>
          <w:sz w:val="24"/>
          <w:szCs w:val="24"/>
          <w:lang w:val="ro-RO"/>
        </w:rPr>
        <w:t>unct de vedere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geografic, Consiliul Județean Satu Mare, prin S</w:t>
      </w:r>
      <w:r w:rsidR="00C14F4D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erviciul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P</w:t>
      </w:r>
      <w:r w:rsidR="00C14F4D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ublic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J</w:t>
      </w:r>
      <w:r w:rsidR="00C14F4D">
        <w:rPr>
          <w:rFonts w:ascii="Times New Roman" w:hAnsi="Times New Roman" w:cs="Times New Roman"/>
          <w:b w:val="0"/>
          <w:sz w:val="24"/>
          <w:szCs w:val="24"/>
          <w:lang w:val="ro-RO"/>
        </w:rPr>
        <w:t>udețean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Salvamont, cu sprijinul </w:t>
      </w:r>
      <w:r w:rsidR="00C14F4D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Primăriei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Bătarci</w:t>
      </w:r>
      <w:r w:rsidR="00C14F4D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și a Consiliului Local Bătarci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a amenajat și omologat patru trasee turistice în zona piemontană a </w:t>
      </w:r>
      <w:r w:rsidR="00233192">
        <w:rPr>
          <w:rFonts w:ascii="Times New Roman" w:hAnsi="Times New Roman" w:cs="Times New Roman"/>
          <w:b w:val="0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unților Oaș, care a impulsionat</w:t>
      </w:r>
      <w:r w:rsidR="00E36C46">
        <w:rPr>
          <w:rFonts w:ascii="Times New Roman" w:hAnsi="Times New Roman" w:cs="Times New Roman"/>
          <w:b w:val="0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vizibil</w:t>
      </w:r>
      <w:r w:rsidR="00E36C46">
        <w:rPr>
          <w:rFonts w:ascii="Times New Roman" w:hAnsi="Times New Roman" w:cs="Times New Roman"/>
          <w:b w:val="0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turismul local. Mai mult, distanța redusă față de municipiul Satu Mare, drumurile modernizate, cele două facilități de cazare din Tămășeni și Centrul SPA din Bătarci, susținute de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lastRenderedPageBreak/>
        <w:t xml:space="preserve">punerea în valoare a ruinelor Cetății Tămășeni, realizarea traseelor turistice omologate, au adus un echilibru și o dezvoltare armonioasă </w:t>
      </w:r>
      <w:r w:rsidR="00E36C46">
        <w:rPr>
          <w:rFonts w:ascii="Times New Roman" w:hAnsi="Times New Roman" w:cs="Times New Roman"/>
          <w:b w:val="0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turismului montan sătmărean. În plus</w:t>
      </w:r>
      <w:r w:rsidR="00E36C46">
        <w:rPr>
          <w:rFonts w:ascii="Times New Roman" w:hAnsi="Times New Roman" w:cs="Times New Roman"/>
          <w:b w:val="0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S</w:t>
      </w:r>
      <w:r w:rsidR="00E36C46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erviciul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P</w:t>
      </w:r>
      <w:r w:rsidR="00E36C46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ublic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J</w:t>
      </w:r>
      <w:r w:rsidR="00E36C46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udețean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Salvamont a identificat și </w:t>
      </w:r>
      <w:r w:rsidR="00E36C46">
        <w:rPr>
          <w:rFonts w:ascii="Times New Roman" w:hAnsi="Times New Roman" w:cs="Times New Roman"/>
          <w:b w:val="0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început punerea în valoare a Peretelui de stâncă din Dealul Măgura, un loc cu reale perspective pentru practicarea turismului de masă și a disciplinelor montane de ,,via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  <w:lang w:val="ro-RO"/>
        </w:rPr>
        <w:t>ferrata</w:t>
      </w:r>
      <w:proofErr w:type="spellEnd"/>
      <w:r>
        <w:rPr>
          <w:rFonts w:ascii="Times New Roman" w:hAnsi="Times New Roman" w:cs="Times New Roman"/>
          <w:b w:val="0"/>
          <w:sz w:val="24"/>
          <w:szCs w:val="24"/>
          <w:lang w:val="ro-RO"/>
        </w:rPr>
        <w:t>”, alpinism și escaladă, care vor mări considerabil numărul turiștilor dornici de experiențe inedite, cu un impact direct în bunăstarea locuitorilor acestui colț de țară.</w:t>
      </w:r>
    </w:p>
    <w:p w14:paraId="59ADBB95" w14:textId="010A01B8" w:rsidR="00CD444F" w:rsidRDefault="00CD444F" w:rsidP="00CD444F">
      <w:pPr>
        <w:tabs>
          <w:tab w:val="clear" w:pos="776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ro-RO"/>
        </w:rPr>
        <w:t>Luând în considerare</w:t>
      </w:r>
      <w:r w:rsidR="002C24BC" w:rsidRPr="009F368A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prevederile art. 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3 lit. c) </w:t>
      </w:r>
      <w:r w:rsidR="002C24BC" w:rsidRPr="009F368A">
        <w:rPr>
          <w:rFonts w:ascii="Times New Roman" w:hAnsi="Times New Roman" w:cs="Times New Roman"/>
          <w:b w:val="0"/>
          <w:sz w:val="24"/>
          <w:szCs w:val="24"/>
          <w:lang w:val="ro-RO"/>
        </w:rPr>
        <w:t>din H.G. nr. 77/2003 privind instituirea unor măsuri pentru prevenirea accidentelor montane și organizarea activităților de salvare în munți</w:t>
      </w:r>
      <w:r>
        <w:rPr>
          <w:rFonts w:ascii="Times New Roman" w:hAnsi="Times New Roman" w:cs="Times New Roman"/>
          <w:b w:val="0"/>
          <w:sz w:val="24"/>
          <w:szCs w:val="24"/>
          <w:lang w:val="ro-RO"/>
        </w:rPr>
        <w:t>, în conformitate cu care</w:t>
      </w:r>
      <w:r w:rsidRPr="00CD444F">
        <w:rPr>
          <w:rFonts w:ascii="Times New Roman" w:hAnsi="Times New Roman" w:cs="Times New Roman"/>
          <w:b w:val="0"/>
          <w:i/>
          <w:iCs/>
          <w:sz w:val="24"/>
          <w:szCs w:val="24"/>
          <w:lang w:val="ro-RO"/>
        </w:rPr>
        <w:t xml:space="preserve">: </w:t>
      </w:r>
      <w:r>
        <w:rPr>
          <w:rFonts w:ascii="Times New Roman" w:hAnsi="Times New Roman" w:cs="Times New Roman"/>
          <w:b w:val="0"/>
          <w:i/>
          <w:iCs/>
          <w:sz w:val="24"/>
          <w:szCs w:val="24"/>
          <w:lang w:val="ro-RO"/>
        </w:rPr>
        <w:t>”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Serviciul</w:t>
      </w:r>
      <w:proofErr w:type="spellEnd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public 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judeţean</w:t>
      </w:r>
      <w:proofErr w:type="spellEnd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SALVAMONT c) 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coordonează</w:t>
      </w:r>
      <w:proofErr w:type="spellEnd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şi</w:t>
      </w:r>
      <w:proofErr w:type="spellEnd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supraveghează</w:t>
      </w:r>
      <w:proofErr w:type="spellEnd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activitatea</w:t>
      </w:r>
      <w:proofErr w:type="spellEnd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de 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amenajare</w:t>
      </w:r>
      <w:proofErr w:type="spellEnd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, 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întreţinere</w:t>
      </w:r>
      <w:proofErr w:type="spellEnd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şi</w:t>
      </w:r>
      <w:proofErr w:type="spellEnd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reabilitare</w:t>
      </w:r>
      <w:proofErr w:type="spellEnd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a 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traseelor</w:t>
      </w:r>
      <w:proofErr w:type="spellEnd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montane din </w:t>
      </w:r>
      <w:proofErr w:type="spellStart"/>
      <w:r w:rsidRPr="00CD444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judeţ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”,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dispozițiile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art. 27 – 35 din H.G. nr. 77/2003 care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reglementează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condițiile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legale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privind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amenajarea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,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omologarea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și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întreținerea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traseelor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turistice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montane,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obligații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instituite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în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sarcina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consiliilor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județene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,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iar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nerespectarea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acestora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constituind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contravenții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,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sancționate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de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lege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potrivit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dispozițiilor</w:t>
      </w:r>
      <w:proofErr w:type="spellEnd"/>
      <w:r w:rsidR="00310B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art. 41</w:t>
      </w:r>
      <w:r w:rsidR="00E34FF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E34FF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alin</w:t>
      </w:r>
      <w:proofErr w:type="spellEnd"/>
      <w:r w:rsidR="00E34FF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. (1) lit b) </w:t>
      </w:r>
      <w:proofErr w:type="spellStart"/>
      <w:r w:rsidR="00E34FF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și</w:t>
      </w:r>
      <w:proofErr w:type="spellEnd"/>
      <w:r w:rsidR="00E34FF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E34FF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alin</w:t>
      </w:r>
      <w:proofErr w:type="spellEnd"/>
      <w:r w:rsidR="00E34FF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. (2) lit. a) din H.G. nr. 77/2003</w:t>
      </w:r>
      <w:r w:rsid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,</w:t>
      </w:r>
    </w:p>
    <w:p w14:paraId="77F0A14B" w14:textId="77777777" w:rsidR="00F50FFE" w:rsidRPr="00CD444F" w:rsidRDefault="00F50FFE" w:rsidP="00CD444F">
      <w:pPr>
        <w:tabs>
          <w:tab w:val="clear" w:pos="776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</w:pPr>
    </w:p>
    <w:p w14:paraId="1C197966" w14:textId="295726B5" w:rsidR="002D2D1C" w:rsidRDefault="00F50FFE" w:rsidP="002D2D1C">
      <w:pPr>
        <w:tabs>
          <w:tab w:val="clear" w:pos="776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ro-RO"/>
        </w:rPr>
        <w:t>ț</w:t>
      </w:r>
      <w:r w:rsidR="00E34FF5" w:rsidRPr="00E34FF5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inând cont de dispozițiile </w:t>
      </w:r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art. 85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alin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. (2), art. 173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alin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. (1) lit. d)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și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 f),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coroborat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 cu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alin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. (5) lit. n)</w:t>
      </w:r>
      <w:r w:rsidR="00E34F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34FF5">
        <w:rPr>
          <w:rFonts w:ascii="Times New Roman" w:hAnsi="Times New Roman" w:cs="Times New Roman"/>
          <w:b w:val="0"/>
          <w:sz w:val="24"/>
          <w:szCs w:val="24"/>
        </w:rPr>
        <w:t>și</w:t>
      </w:r>
      <w:proofErr w:type="spellEnd"/>
      <w:r w:rsidR="00E34FF5">
        <w:rPr>
          <w:rFonts w:ascii="Times New Roman" w:hAnsi="Times New Roman" w:cs="Times New Roman"/>
          <w:b w:val="0"/>
          <w:sz w:val="24"/>
          <w:szCs w:val="24"/>
        </w:rPr>
        <w:t xml:space="preserve"> o)</w:t>
      </w:r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 din O</w:t>
      </w:r>
      <w:r w:rsidR="00E34FF5">
        <w:rPr>
          <w:rFonts w:ascii="Times New Roman" w:hAnsi="Times New Roman" w:cs="Times New Roman"/>
          <w:b w:val="0"/>
          <w:sz w:val="24"/>
          <w:szCs w:val="24"/>
        </w:rPr>
        <w:t>.U.</w:t>
      </w:r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G</w:t>
      </w:r>
      <w:r w:rsidR="00E34FF5">
        <w:rPr>
          <w:rFonts w:ascii="Times New Roman" w:hAnsi="Times New Roman" w:cs="Times New Roman"/>
          <w:b w:val="0"/>
          <w:sz w:val="24"/>
          <w:szCs w:val="24"/>
        </w:rPr>
        <w:t>.</w:t>
      </w:r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 nr. 57/2019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privind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Codul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administrativ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, cu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modificările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şi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completările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ulterioare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,</w:t>
      </w:r>
      <w:r w:rsidR="00E34F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34FF5">
        <w:rPr>
          <w:rFonts w:ascii="Times New Roman" w:hAnsi="Times New Roman" w:cs="Times New Roman"/>
          <w:b w:val="0"/>
          <w:sz w:val="24"/>
          <w:szCs w:val="24"/>
        </w:rPr>
        <w:t>potrivit</w:t>
      </w:r>
      <w:proofErr w:type="spellEnd"/>
      <w:r w:rsidR="00E34F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34FF5">
        <w:rPr>
          <w:rFonts w:ascii="Times New Roman" w:hAnsi="Times New Roman" w:cs="Times New Roman"/>
          <w:b w:val="0"/>
          <w:sz w:val="24"/>
          <w:szCs w:val="24"/>
        </w:rPr>
        <w:t>cărora</w:t>
      </w:r>
      <w:proofErr w:type="spellEnd"/>
      <w:r w:rsidR="00E34FF5" w:rsidRPr="00E34FF5">
        <w:rPr>
          <w:rFonts w:ascii="Times New Roman" w:hAnsi="Times New Roman" w:cs="Times New Roman"/>
          <w:b w:val="0"/>
          <w:sz w:val="24"/>
          <w:szCs w:val="24"/>
        </w:rPr>
        <w:t>:</w:t>
      </w:r>
      <w:r w:rsidR="00E34F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34FF5" w:rsidRPr="002D2D1C">
        <w:rPr>
          <w:rFonts w:ascii="Times New Roman" w:hAnsi="Times New Roman" w:cs="Times New Roman"/>
          <w:b w:val="0"/>
          <w:i/>
          <w:iCs/>
          <w:sz w:val="24"/>
          <w:szCs w:val="24"/>
        </w:rPr>
        <w:t>”</w:t>
      </w:r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(2)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În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relaţiile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dintre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…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autorităţile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administraţiei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publice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din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comune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,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oraşe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,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municipii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şi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autorităţile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administraţiei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publice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de la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nivel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judeţean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există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raporturi</w:t>
      </w:r>
      <w:proofErr w:type="spellEnd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de </w:t>
      </w:r>
      <w:proofErr w:type="spellStart"/>
      <w:r w:rsidR="00E34FF5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colaborare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”</w:t>
      </w:r>
      <w:r w:rsid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; </w:t>
      </w:r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(1)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Consiliul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judeţean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îndeplineşte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atribuţii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p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rivind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gestionarea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serviciilor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publice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de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interes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judeţean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,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alte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atribuţii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prevăzute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de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lege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,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iar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în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exercitarea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acestor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atribuții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consiliul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judeţean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asigură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,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potrivit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competenţelor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sale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şi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în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condiţiile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legii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,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cadrul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necesar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pentru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furnizarea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serviciilor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publice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de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interes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judeţean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privind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turism</w:t>
      </w:r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ul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, </w:t>
      </w:r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dezvoltare</w:t>
      </w:r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</w:t>
      </w:r>
      <w:proofErr w:type="spellEnd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2D2D1C" w:rsidRP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rurală</w:t>
      </w:r>
      <w:proofErr w:type="spellEnd"/>
      <w:r w:rsidR="002D2D1C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, </w:t>
      </w:r>
    </w:p>
    <w:p w14:paraId="4F3AE0DF" w14:textId="77777777" w:rsidR="00F50FFE" w:rsidRPr="002D2D1C" w:rsidRDefault="00F50FFE" w:rsidP="002D2D1C">
      <w:pPr>
        <w:tabs>
          <w:tab w:val="clear" w:pos="776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</w:pPr>
    </w:p>
    <w:p w14:paraId="22377B34" w14:textId="29F82E39" w:rsidR="00E77675" w:rsidRPr="00F50FFE" w:rsidRDefault="00F50FFE" w:rsidP="00F50FFE">
      <w:pPr>
        <w:tabs>
          <w:tab w:val="clear" w:pos="776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ro-RO"/>
        </w:rPr>
        <w:t>r</w:t>
      </w:r>
      <w:r w:rsidR="002D2D1C" w:rsidRPr="00F50FFE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aportat la prevederile art. 20 lit. </w:t>
      </w:r>
      <w:r w:rsidR="00E77675" w:rsidRPr="00F50FFE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d), </w:t>
      </w:r>
      <w:r w:rsidR="002D2D1C" w:rsidRPr="00F50FFE">
        <w:rPr>
          <w:rFonts w:ascii="Times New Roman" w:hAnsi="Times New Roman" w:cs="Times New Roman"/>
          <w:b w:val="0"/>
          <w:sz w:val="24"/>
          <w:szCs w:val="24"/>
          <w:lang w:val="ro-RO"/>
        </w:rPr>
        <w:t>e)</w:t>
      </w:r>
      <w:r w:rsidR="00E77675" w:rsidRPr="00F50FFE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și f) din O.G. nr. </w:t>
      </w:r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58/1998 </w:t>
      </w:r>
      <w:proofErr w:type="spellStart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privind</w:t>
      </w:r>
      <w:proofErr w:type="spellEnd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organizarea</w:t>
      </w:r>
      <w:proofErr w:type="spellEnd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şi</w:t>
      </w:r>
      <w:proofErr w:type="spellEnd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desfăşurarea</w:t>
      </w:r>
      <w:proofErr w:type="spellEnd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activităţii</w:t>
      </w:r>
      <w:proofErr w:type="spellEnd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de </w:t>
      </w:r>
      <w:proofErr w:type="spellStart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turism</w:t>
      </w:r>
      <w:proofErr w:type="spellEnd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în</w:t>
      </w:r>
      <w:proofErr w:type="spellEnd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2D2D1C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România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, care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stipulează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printre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atribuțiile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consiliului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județean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în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domeniul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turismului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: ”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participarea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la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omologarea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traseelor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turistice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şi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a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pârtiilor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de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schi;e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)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contribuirea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la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creşterea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calităţii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produselor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turistice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f)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urmărirea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activităţii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turistice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,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în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aşa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fel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încât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operatorii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economici cu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activitate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în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domeniul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turismului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să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aibă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acces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la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resursele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turistice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, cu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respectarea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normelor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de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punere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în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valoare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şi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protecţie</w:t>
      </w:r>
      <w:proofErr w:type="spellEnd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a </w:t>
      </w:r>
      <w:proofErr w:type="spellStart"/>
      <w:r w:rsidR="00E77675" w:rsidRPr="00F50FFE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acestora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”, </w:t>
      </w:r>
    </w:p>
    <w:p w14:paraId="1B21A61C" w14:textId="77777777" w:rsidR="00F50FFE" w:rsidRDefault="00F50FFE" w:rsidP="0057597C">
      <w:pPr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</w:p>
    <w:bookmarkEnd w:id="0"/>
    <w:p w14:paraId="244CF8EC" w14:textId="238F1F10" w:rsidR="0057597C" w:rsidRPr="009F368A" w:rsidRDefault="00F50FFE" w:rsidP="0057597C">
      <w:pPr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>
        <w:rPr>
          <w:rFonts w:ascii="Times New Roman" w:hAnsi="Times New Roman" w:cs="Times New Roman"/>
          <w:b w:val="0"/>
          <w:sz w:val="24"/>
          <w:szCs w:val="24"/>
          <w:lang w:val="ro-RO"/>
        </w:rPr>
        <w:t>î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n vederea realizării acestor obiective </w:t>
      </w:r>
      <w:r w:rsidR="0057597C" w:rsidRPr="009F368A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propun </w:t>
      </w:r>
      <w:r w:rsidR="0057597C" w:rsidRPr="002A635C">
        <w:rPr>
          <w:rFonts w:ascii="Times New Roman" w:hAnsi="Times New Roman" w:cs="Times New Roman"/>
          <w:bCs w:val="0"/>
          <w:sz w:val="24"/>
          <w:szCs w:val="24"/>
          <w:lang w:val="ro-RO"/>
        </w:rPr>
        <w:t>reabilitarea</w:t>
      </w:r>
      <w:r w:rsidR="0057597C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, </w:t>
      </w:r>
      <w:r w:rsidR="0057597C" w:rsidRPr="009F368A">
        <w:rPr>
          <w:rFonts w:ascii="Times New Roman" w:hAnsi="Times New Roman" w:cs="Times New Roman"/>
          <w:sz w:val="24"/>
          <w:szCs w:val="24"/>
          <w:lang w:val="ro-RO"/>
        </w:rPr>
        <w:t>amenaj</w:t>
      </w:r>
      <w:r w:rsidR="0057597C">
        <w:rPr>
          <w:rFonts w:ascii="Times New Roman" w:hAnsi="Times New Roman" w:cs="Times New Roman"/>
          <w:sz w:val="24"/>
          <w:szCs w:val="24"/>
          <w:lang w:val="ro-RO"/>
        </w:rPr>
        <w:t>area în vederea omologării și</w:t>
      </w:r>
      <w:r w:rsidR="0057597C" w:rsidRPr="009F368A">
        <w:rPr>
          <w:rFonts w:ascii="Times New Roman" w:hAnsi="Times New Roman" w:cs="Times New Roman"/>
          <w:sz w:val="24"/>
          <w:szCs w:val="24"/>
          <w:lang w:val="ro-RO"/>
        </w:rPr>
        <w:t xml:space="preserve"> întreținer</w:t>
      </w:r>
      <w:r w:rsidR="0057597C">
        <w:rPr>
          <w:rFonts w:ascii="Times New Roman" w:hAnsi="Times New Roman" w:cs="Times New Roman"/>
          <w:sz w:val="24"/>
          <w:szCs w:val="24"/>
          <w:lang w:val="ro-RO"/>
        </w:rPr>
        <w:t>ea</w:t>
      </w:r>
      <w:r w:rsidR="0057597C" w:rsidRPr="009F368A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următoarele trasee turistice montane:</w:t>
      </w:r>
    </w:p>
    <w:p w14:paraId="5712C074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jc w:val="both"/>
        <w:rPr>
          <w:rFonts w:ascii="Times New Roman" w:eastAsia="Times New Roman" w:hAnsi="Times New Roman" w:cs="Tahoma"/>
          <w:b w:val="0"/>
          <w:bCs w:val="0"/>
          <w:color w:val="auto"/>
          <w:sz w:val="24"/>
          <w:szCs w:val="24"/>
          <w:lang w:val="ro-RO"/>
        </w:rPr>
      </w:pPr>
    </w:p>
    <w:p w14:paraId="056DFF0E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jc w:val="center"/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  <w:t>TRASEE TURISTICE MONTANE</w:t>
      </w:r>
    </w:p>
    <w:p w14:paraId="67DE788D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jc w:val="center"/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  <w:t xml:space="preserve">din Munții Gutâi (Igniș) și Oaș, de pe raza administrativ – teritorială a județului Satu Mare </w:t>
      </w:r>
    </w:p>
    <w:p w14:paraId="5CC3A977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jc w:val="center"/>
        <w:rPr>
          <w:rFonts w:ascii="Times New Roman" w:eastAsia="Times New Roman" w:hAnsi="Times New Roman" w:cs="Tahoma"/>
          <w:color w:val="auto"/>
          <w:sz w:val="24"/>
          <w:szCs w:val="24"/>
          <w:u w:val="single"/>
          <w:lang w:val="ro-RO"/>
        </w:rPr>
      </w:pPr>
      <w:r w:rsidRPr="00C3398A"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  <w:t>propuse spre amenajare, reabilitare, întreținere și omologare</w:t>
      </w:r>
    </w:p>
    <w:p w14:paraId="594917D1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jc w:val="center"/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</w:pPr>
    </w:p>
    <w:p w14:paraId="642381BE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jc w:val="center"/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</w:pPr>
    </w:p>
    <w:p w14:paraId="4135478A" w14:textId="77777777" w:rsidR="00C3398A" w:rsidRPr="00C3398A" w:rsidRDefault="00C3398A" w:rsidP="00C3398A">
      <w:pPr>
        <w:tabs>
          <w:tab w:val="clear" w:pos="7767"/>
        </w:tabs>
        <w:spacing w:after="120" w:line="240" w:lineRule="auto"/>
        <w:rPr>
          <w:rFonts w:ascii="Times New Roman" w:eastAsia="Times New Roman" w:hAnsi="Times New Roman" w:cs="Tahoma"/>
          <w:color w:val="auto"/>
          <w:sz w:val="24"/>
          <w:szCs w:val="24"/>
          <w:u w:val="single"/>
          <w:lang w:val="ro-RO"/>
        </w:rPr>
      </w:pPr>
      <w:r w:rsidRPr="00C3398A">
        <w:rPr>
          <w:rFonts w:ascii="Times New Roman" w:eastAsia="Times New Roman" w:hAnsi="Times New Roman" w:cs="Tahoma"/>
          <w:color w:val="auto"/>
          <w:sz w:val="24"/>
          <w:szCs w:val="24"/>
          <w:u w:val="single"/>
          <w:lang w:val="ro-RO"/>
        </w:rPr>
        <w:t>Munții Gutâi (Igniș)</w:t>
      </w:r>
    </w:p>
    <w:p w14:paraId="34065A17" w14:textId="77777777" w:rsidR="00C3398A" w:rsidRPr="00C3398A" w:rsidRDefault="00C3398A" w:rsidP="00C3398A">
      <w:pPr>
        <w:numPr>
          <w:ilvl w:val="0"/>
          <w:numId w:val="33"/>
        </w:numPr>
        <w:tabs>
          <w:tab w:val="clear" w:pos="7767"/>
        </w:tabs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val="ro-RO"/>
        </w:rPr>
      </w:pPr>
      <w:proofErr w:type="spellStart"/>
      <w:r w:rsidRPr="00C3398A">
        <w:rPr>
          <w:rFonts w:ascii="Times New Roman" w:eastAsia="Times New Roman" w:hAnsi="Times New Roman" w:cs="Times New Roman"/>
          <w:color w:val="auto"/>
          <w:sz w:val="24"/>
          <w:szCs w:val="24"/>
          <w:lang w:val="ro-RO"/>
        </w:rPr>
        <w:t>Întreţinere</w:t>
      </w:r>
      <w:proofErr w:type="spellEnd"/>
      <w:r w:rsidRPr="00C3398A">
        <w:rPr>
          <w:rFonts w:ascii="Times New Roman" w:eastAsia="Times New Roman" w:hAnsi="Times New Roman" w:cs="Times New Roman"/>
          <w:color w:val="auto"/>
          <w:sz w:val="24"/>
          <w:szCs w:val="24"/>
          <w:lang w:val="ro-RO"/>
        </w:rPr>
        <w:t xml:space="preserve"> trasee omologate</w:t>
      </w:r>
    </w:p>
    <w:p w14:paraId="72BAFFD7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TRASEUL 3 ”Punct Roșu”: 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Negreşti-Oaş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 – Pensiunea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Boda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 Oșanu – Poiana Sfinților – </w:t>
      </w: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br/>
        <w:t xml:space="preserve">Vf.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Triholmuri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 – Vf. Muntele Mic</w:t>
      </w:r>
    </w:p>
    <w:p w14:paraId="0AF5D2FF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TRASEUL 4 ”Triunghi Albastru”: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Negreşti-Oaş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 – Cheile Ascunse – Plecare Telescaun Luna Șes – Poiana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Boroş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 – Vf. Pietroasa</w:t>
      </w:r>
    </w:p>
    <w:p w14:paraId="13AC25BB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TRASEUL 5 ”Punct Galben”: Plecare Telescaun Luna Șes</w:t>
      </w:r>
      <w:r w:rsidRPr="00C3398A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  <w:lang w:val="ro-RO"/>
        </w:rPr>
        <w:t xml:space="preserve"> – Izvor </w:t>
      </w:r>
      <w:proofErr w:type="spellStart"/>
      <w:r w:rsidRPr="00C3398A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  <w:lang w:val="ro-RO"/>
        </w:rPr>
        <w:t>Ţiganu</w:t>
      </w:r>
      <w:proofErr w:type="spellEnd"/>
      <w:r w:rsidRPr="00C3398A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  <w:lang w:val="ro-RO"/>
        </w:rPr>
        <w:t xml:space="preserve"> – Vf. Pietroasa</w:t>
      </w:r>
    </w:p>
    <w:p w14:paraId="4E302709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lastRenderedPageBreak/>
        <w:t xml:space="preserve">TRASEUL 6 ”Traseul Sfinxului, Cruce Roșie”: Gol Alpin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Pietrosa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 – Sfinxul Oașului –  Vf. Pietroasa </w:t>
      </w:r>
    </w:p>
    <w:p w14:paraId="285675A3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TRASEUL 7 ”Triunghi Roșu”: Plecare Telescaun Luna Șes – Tinov Trestia – Poiana Soci</w:t>
      </w:r>
    </w:p>
    <w:p w14:paraId="17EBC13D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TRASEUL 8 ”Bandă Roșie”: Piatra Tâlharului – Vf. Pietroasa – Vf.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Țiganu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 – Poiana Soci</w:t>
      </w:r>
    </w:p>
    <w:p w14:paraId="4A60FE87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TRASEUL 9 ”Cruce Albastră”: Borcut Luna Șes – Poiana Boroș</w:t>
      </w:r>
    </w:p>
    <w:p w14:paraId="061151D2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TRASEUL 10 ”Cruce Roșie”: Borcut Luna Șes – Izvor Trestia</w:t>
      </w:r>
    </w:p>
    <w:p w14:paraId="617C916C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TRASEUL 11 ”Cruce Galbenă”: Pensiunea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Boda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 Oșanu – Poiana Boroș</w:t>
      </w:r>
    </w:p>
    <w:p w14:paraId="02E3B58E" w14:textId="77777777" w:rsidR="00C3398A" w:rsidRPr="00C3398A" w:rsidRDefault="00C3398A" w:rsidP="00C3398A">
      <w:pPr>
        <w:tabs>
          <w:tab w:val="clear" w:pos="7767"/>
        </w:tabs>
        <w:spacing w:after="120" w:line="240" w:lineRule="auto"/>
        <w:rPr>
          <w:rFonts w:ascii="Times New Roman" w:eastAsia="Times New Roman" w:hAnsi="Times New Roman" w:cs="Tahoma"/>
          <w:b w:val="0"/>
          <w:color w:val="auto"/>
          <w:sz w:val="24"/>
          <w:szCs w:val="24"/>
          <w:lang w:val="ro-RO"/>
        </w:rPr>
      </w:pPr>
    </w:p>
    <w:p w14:paraId="74B8A97A" w14:textId="77777777" w:rsidR="00C3398A" w:rsidRPr="00C3398A" w:rsidRDefault="00C3398A" w:rsidP="00C3398A">
      <w:pPr>
        <w:numPr>
          <w:ilvl w:val="0"/>
          <w:numId w:val="33"/>
        </w:numPr>
        <w:tabs>
          <w:tab w:val="clear" w:pos="7767"/>
        </w:tabs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Reabilitare în vederea omologării</w:t>
      </w:r>
    </w:p>
    <w:p w14:paraId="6B4AA38F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1: Vama – Izvorul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Talna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Mică –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Şaua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Arşiţa</w:t>
      </w:r>
      <w:proofErr w:type="spellEnd"/>
    </w:p>
    <w:p w14:paraId="297187A2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2: Vf.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Comja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– Vf. Arșița – Șaua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Arşiţa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– Vf.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Triholmuri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– Vf. Paltin – Piatra Tâlharului;</w:t>
      </w:r>
    </w:p>
    <w:p w14:paraId="036D0DE0" w14:textId="2EE28C0E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TRASEUL 20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:</w:t>
      </w: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Poiana Soci – Piatra Strungii – Vf.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Călămari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– Vf. Rotundu – Pasul Huta</w:t>
      </w:r>
    </w:p>
    <w:p w14:paraId="09B9EA73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21: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Racşa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– Vf.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Comja</w:t>
      </w:r>
      <w:proofErr w:type="spellEnd"/>
    </w:p>
    <w:p w14:paraId="3C63E75D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22: Izvorul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Talna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Mică – Băile Puturoasa – Creasta principală</w:t>
      </w:r>
    </w:p>
    <w:p w14:paraId="5FAFAD5B" w14:textId="77777777" w:rsidR="00C3398A" w:rsidRPr="00C3398A" w:rsidRDefault="00C3398A" w:rsidP="00C3398A">
      <w:pPr>
        <w:tabs>
          <w:tab w:val="clear" w:pos="7767"/>
        </w:tabs>
        <w:spacing w:after="120" w:line="240" w:lineRule="auto"/>
        <w:rPr>
          <w:rFonts w:ascii="Times New Roman" w:eastAsia="Times New Roman" w:hAnsi="Times New Roman" w:cs="Tahoma"/>
          <w:b w:val="0"/>
          <w:bCs w:val="0"/>
          <w:color w:val="FF0000"/>
          <w:sz w:val="24"/>
          <w:szCs w:val="24"/>
          <w:lang w:val="ro-RO"/>
        </w:rPr>
      </w:pPr>
    </w:p>
    <w:p w14:paraId="719A5C57" w14:textId="77777777" w:rsidR="00C3398A" w:rsidRPr="00C3398A" w:rsidRDefault="00C3398A" w:rsidP="00C3398A">
      <w:pPr>
        <w:numPr>
          <w:ilvl w:val="0"/>
          <w:numId w:val="33"/>
        </w:numPr>
        <w:tabs>
          <w:tab w:val="clear" w:pos="7767"/>
        </w:tabs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Amenajare în </w:t>
      </w:r>
      <w:proofErr w:type="spellStart"/>
      <w:r w:rsidRPr="00C339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vedera</w:t>
      </w:r>
      <w:proofErr w:type="spellEnd"/>
      <w:r w:rsidRPr="00C339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omologării:</w:t>
      </w:r>
    </w:p>
    <w:p w14:paraId="49D55F1B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TRASEUL 12: Certeze – Borcutul Tâlharilor – Vf.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Buian</w:t>
      </w:r>
      <w:proofErr w:type="spellEnd"/>
    </w:p>
    <w:p w14:paraId="19AE5F0F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TRASEUL 13 ”Circuitul Cheilor Ascunse”: Parcare Telescaun Luna Șes – Cheile Ascunse</w:t>
      </w: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br/>
        <w:t>– Parcare Telescaun Luna Șes</w:t>
      </w:r>
    </w:p>
    <w:p w14:paraId="51818A88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TRASEUL 14 ”Traseul Pârtiei”: Parcare Luna Șes – Crucea Oașului – Vf. Pietroasa</w:t>
      </w:r>
    </w:p>
    <w:p w14:paraId="71AC5334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15: Valea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Talna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Mare – Vf.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Vrăticelu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– Vf. Piatra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Strungei</w:t>
      </w:r>
      <w:proofErr w:type="spellEnd"/>
    </w:p>
    <w:p w14:paraId="7B00DCE3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16: Borcutul Tâlharilor – Vf. Tâmpa – Valea Turului – Valea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Talna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Mare</w:t>
      </w:r>
    </w:p>
    <w:p w14:paraId="6B26D8FD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17: Hotel Poezia – Câmpul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Coptilițe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– Parcare Telescaun Luna</w:t>
      </w:r>
    </w:p>
    <w:p w14:paraId="4C5F4ABC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18: Băile Puturoasa – Muntele Mic –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Pansiunea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Boda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Oșanu</w:t>
      </w:r>
    </w:p>
    <w:p w14:paraId="7EC2ECA1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19: Certeze – Peretele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Grohotu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– Certeze</w:t>
      </w:r>
    </w:p>
    <w:p w14:paraId="16FCD0A1" w14:textId="013A2678" w:rsidR="00C3398A" w:rsidRPr="00C3398A" w:rsidRDefault="00C3398A" w:rsidP="00C3398A">
      <w:pPr>
        <w:tabs>
          <w:tab w:val="clear" w:pos="7767"/>
        </w:tabs>
        <w:spacing w:after="120" w:line="240" w:lineRule="auto"/>
        <w:rPr>
          <w:rFonts w:ascii="Times New Roman" w:eastAsia="Times New Roman" w:hAnsi="Times New Roman" w:cs="Tahoma"/>
          <w:color w:val="auto"/>
          <w:sz w:val="24"/>
          <w:szCs w:val="24"/>
          <w:u w:val="single"/>
          <w:lang w:val="ro-RO"/>
        </w:rPr>
      </w:pPr>
    </w:p>
    <w:p w14:paraId="3333FE85" w14:textId="77777777" w:rsidR="002A635C" w:rsidRPr="00C3398A" w:rsidRDefault="002A635C" w:rsidP="00C3398A">
      <w:pPr>
        <w:tabs>
          <w:tab w:val="clear" w:pos="7767"/>
        </w:tabs>
        <w:spacing w:after="120" w:line="240" w:lineRule="auto"/>
        <w:rPr>
          <w:rFonts w:ascii="Times New Roman" w:eastAsia="Times New Roman" w:hAnsi="Times New Roman" w:cs="Tahoma"/>
          <w:color w:val="auto"/>
          <w:sz w:val="24"/>
          <w:szCs w:val="24"/>
          <w:u w:val="single"/>
          <w:lang w:val="ro-RO"/>
        </w:rPr>
      </w:pPr>
    </w:p>
    <w:p w14:paraId="5418A831" w14:textId="77777777" w:rsidR="00C3398A" w:rsidRPr="00C3398A" w:rsidRDefault="00C3398A" w:rsidP="00C3398A">
      <w:pPr>
        <w:tabs>
          <w:tab w:val="clear" w:pos="7767"/>
        </w:tabs>
        <w:spacing w:after="120" w:line="240" w:lineRule="auto"/>
        <w:rPr>
          <w:rFonts w:ascii="Times New Roman" w:eastAsia="Times New Roman" w:hAnsi="Times New Roman" w:cs="Tahoma"/>
          <w:color w:val="auto"/>
          <w:sz w:val="24"/>
          <w:szCs w:val="24"/>
          <w:u w:val="single"/>
          <w:lang w:val="ro-RO"/>
        </w:rPr>
      </w:pPr>
      <w:r w:rsidRPr="00C3398A">
        <w:rPr>
          <w:rFonts w:ascii="Times New Roman" w:eastAsia="Times New Roman" w:hAnsi="Times New Roman" w:cs="Tahoma"/>
          <w:color w:val="auto"/>
          <w:sz w:val="24"/>
          <w:szCs w:val="24"/>
          <w:u w:val="single"/>
          <w:lang w:val="ro-RO"/>
        </w:rPr>
        <w:t>Munții Oaș</w:t>
      </w:r>
    </w:p>
    <w:p w14:paraId="50F93658" w14:textId="77777777" w:rsidR="00C3398A" w:rsidRPr="00C3398A" w:rsidRDefault="00C3398A" w:rsidP="00C3398A">
      <w:pPr>
        <w:numPr>
          <w:ilvl w:val="0"/>
          <w:numId w:val="33"/>
        </w:numPr>
        <w:tabs>
          <w:tab w:val="clear" w:pos="7767"/>
        </w:tabs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val="ro-RO"/>
        </w:rPr>
      </w:pPr>
      <w:proofErr w:type="spellStart"/>
      <w:r w:rsidRPr="00C3398A">
        <w:rPr>
          <w:rFonts w:ascii="Times New Roman" w:eastAsia="Times New Roman" w:hAnsi="Times New Roman" w:cs="Times New Roman"/>
          <w:color w:val="auto"/>
          <w:sz w:val="24"/>
          <w:szCs w:val="24"/>
          <w:lang w:val="ro-RO"/>
        </w:rPr>
        <w:t>Întreţinere</w:t>
      </w:r>
      <w:proofErr w:type="spellEnd"/>
      <w:r w:rsidRPr="00C3398A">
        <w:rPr>
          <w:rFonts w:ascii="Times New Roman" w:eastAsia="Times New Roman" w:hAnsi="Times New Roman" w:cs="Times New Roman"/>
          <w:color w:val="auto"/>
          <w:sz w:val="24"/>
          <w:szCs w:val="24"/>
          <w:lang w:val="ro-RO"/>
        </w:rPr>
        <w:t xml:space="preserve"> trasee omologate</w:t>
      </w:r>
    </w:p>
    <w:p w14:paraId="03A69FF2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TRASEUL 51 ”Punct Roșu”: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Pălinciile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 din Bătarci  – Vf.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Cetățeaua</w:t>
      </w:r>
      <w:proofErr w:type="spellEnd"/>
    </w:p>
    <w:p w14:paraId="2A52AF74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TRASEUL 52 ”Bandă Roșie”: Tămășeni – Vf. Colnicul Mare – Vf.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Cetățeaua</w:t>
      </w:r>
      <w:proofErr w:type="spellEnd"/>
    </w:p>
    <w:p w14:paraId="4121B2E2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TRASEUL 53 ”Triunghi Albastru”: Primăria Bătarci – Măgura Bătarci,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Ghiboacele</w:t>
      </w:r>
      <w:proofErr w:type="spellEnd"/>
    </w:p>
    <w:p w14:paraId="44D8555A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TRASEUL 54 ”Cruce Galben”: Centru SPA Bătarci – Drumul Măgurii</w:t>
      </w:r>
    </w:p>
    <w:p w14:paraId="3A4F41F3" w14:textId="77777777" w:rsidR="00C3398A" w:rsidRPr="00C3398A" w:rsidRDefault="00C3398A" w:rsidP="00C3398A">
      <w:pPr>
        <w:tabs>
          <w:tab w:val="clear" w:pos="7767"/>
        </w:tabs>
        <w:spacing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val="ro-RO"/>
        </w:rPr>
      </w:pPr>
    </w:p>
    <w:p w14:paraId="0DA1E278" w14:textId="77777777" w:rsidR="00C3398A" w:rsidRPr="00C3398A" w:rsidRDefault="00C3398A" w:rsidP="00C3398A">
      <w:pPr>
        <w:numPr>
          <w:ilvl w:val="0"/>
          <w:numId w:val="33"/>
        </w:numPr>
        <w:tabs>
          <w:tab w:val="clear" w:pos="7767"/>
        </w:tabs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Reabilitare în vederea omologării</w:t>
      </w:r>
    </w:p>
    <w:p w14:paraId="1679CB3F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55: Mănăstirea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Portărița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– Lacul Livada Vii – Dl.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Bicuţ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– Mănăstirea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Portărița</w:t>
      </w:r>
      <w:proofErr w:type="spellEnd"/>
    </w:p>
    <w:p w14:paraId="5976E576" w14:textId="77777777" w:rsidR="00C3398A" w:rsidRPr="00C3398A" w:rsidRDefault="00C3398A" w:rsidP="00C3398A">
      <w:pPr>
        <w:tabs>
          <w:tab w:val="clear" w:pos="7767"/>
        </w:tabs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ro-RO"/>
        </w:rPr>
      </w:pPr>
    </w:p>
    <w:p w14:paraId="414DB4D6" w14:textId="77777777" w:rsidR="00C3398A" w:rsidRPr="00C3398A" w:rsidRDefault="00C3398A" w:rsidP="00C3398A">
      <w:pPr>
        <w:numPr>
          <w:ilvl w:val="0"/>
          <w:numId w:val="33"/>
        </w:numPr>
        <w:tabs>
          <w:tab w:val="clear" w:pos="7767"/>
        </w:tabs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Amenajare în </w:t>
      </w:r>
      <w:proofErr w:type="spellStart"/>
      <w:r w:rsidRPr="00C339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vedera</w:t>
      </w:r>
      <w:proofErr w:type="spellEnd"/>
      <w:r w:rsidRPr="00C339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omologării:</w:t>
      </w:r>
    </w:p>
    <w:p w14:paraId="5D1F4ED5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56: Baza Salvamont Bătarci </w:t>
      </w: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– Vf. Colnicul Mare</w:t>
      </w:r>
    </w:p>
    <w:p w14:paraId="15201A19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57: Baza Salvamont Bătarci </w:t>
      </w: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– Vf. Măgura Bătarci</w:t>
      </w:r>
    </w:p>
    <w:p w14:paraId="0B95E6F6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58: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Horăiț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</w:t>
      </w: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– Belvedere Măgura</w:t>
      </w:r>
    </w:p>
    <w:p w14:paraId="10CA0F7C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lastRenderedPageBreak/>
        <w:t xml:space="preserve">TRASEUL 59: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Horăiț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</w:t>
      </w: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–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Stanu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 xml:space="preserve"> Măgurii</w:t>
      </w:r>
    </w:p>
    <w:p w14:paraId="32C0D0A7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60: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Horăiț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</w:t>
      </w: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– Piatra Măgurii</w:t>
      </w:r>
    </w:p>
    <w:p w14:paraId="2A1170E2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61: Centru SPA Bătarci </w:t>
      </w: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– Vf. Măgura Bătarci</w:t>
      </w: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</w:t>
      </w: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–</w:t>
      </w:r>
    </w:p>
    <w:p w14:paraId="7A245C40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62:  Tămășeni </w:t>
      </w: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– Piatra Cerbului</w:t>
      </w: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</w:t>
      </w:r>
      <w:r w:rsidRPr="00C339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o-RO"/>
        </w:rPr>
        <w:t>– Bătarci</w:t>
      </w:r>
    </w:p>
    <w:p w14:paraId="5FF3EE65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TRASEUL 63: ”Creasta principală”: Tarna Mare – Pasul Huta</w:t>
      </w:r>
    </w:p>
    <w:p w14:paraId="2C0D8F4E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64: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Turț</w:t>
      </w:r>
      <w:proofErr w:type="spellEnd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  – Poarta Zânelor  – Cămărzana</w:t>
      </w:r>
    </w:p>
    <w:p w14:paraId="1F3F6B6B" w14:textId="77777777" w:rsidR="00C3398A" w:rsidRPr="00C3398A" w:rsidRDefault="00C3398A" w:rsidP="00C3398A">
      <w:pPr>
        <w:numPr>
          <w:ilvl w:val="0"/>
          <w:numId w:val="34"/>
        </w:numPr>
        <w:tabs>
          <w:tab w:val="clear" w:pos="7767"/>
        </w:tabs>
        <w:spacing w:after="120" w:line="276" w:lineRule="auto"/>
        <w:contextualSpacing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 xml:space="preserve">TRASEUL 65: Bixad  – Piatra Bixadului  – Vf. Piatra </w:t>
      </w:r>
      <w:proofErr w:type="spellStart"/>
      <w:r w:rsidRPr="00C339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o-RO"/>
        </w:rPr>
        <w:t>Vișcului</w:t>
      </w:r>
      <w:proofErr w:type="spellEnd"/>
    </w:p>
    <w:p w14:paraId="5F08B7AB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jc w:val="both"/>
        <w:rPr>
          <w:rFonts w:ascii="Times New Roman" w:eastAsia="Times New Roman" w:hAnsi="Times New Roman" w:cs="Tahoma"/>
          <w:b w:val="0"/>
          <w:color w:val="auto"/>
          <w:sz w:val="24"/>
          <w:szCs w:val="24"/>
          <w:lang w:val="ro-RO"/>
        </w:rPr>
      </w:pPr>
    </w:p>
    <w:p w14:paraId="712B86C4" w14:textId="77777777" w:rsidR="002C4E42" w:rsidRPr="00EE06FF" w:rsidRDefault="002C4E42" w:rsidP="002C4E42">
      <w:pPr>
        <w:spacing w:after="120" w:line="240" w:lineRule="auto"/>
        <w:ind w:left="2250" w:hanging="1890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  <w:r>
        <w:rPr>
          <w:b w:val="0"/>
          <w:bCs w:val="0"/>
          <w:lang w:val="ro-RO"/>
        </w:rPr>
        <w:t xml:space="preserve">      </w:t>
      </w:r>
      <w:r w:rsidRPr="00EE06FF"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  <w:t>Având în vedere cele de mai sus,</w:t>
      </w:r>
    </w:p>
    <w:p w14:paraId="3756C754" w14:textId="1E60EFBB" w:rsidR="002C4E42" w:rsidRPr="009F368A" w:rsidRDefault="002C4E42" w:rsidP="002C4E42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în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temeiul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prevederilor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art. 182 </w:t>
      </w: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alin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. (4) cu </w:t>
      </w: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trimitere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la </w:t>
      </w: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cele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ale art. 136 </w:t>
      </w: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alin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(10) din </w:t>
      </w: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Ordonanța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de </w:t>
      </w: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urgență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nr. 57/2019 </w:t>
      </w: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privind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Codul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administrativ</w:t>
      </w:r>
      <w:proofErr w:type="spellEnd"/>
      <w:r w:rsidRPr="00EE06F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,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cu </w:t>
      </w:r>
      <w:proofErr w:type="spellStart"/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modificările</w:t>
      </w:r>
      <w:proofErr w:type="spellEnd"/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și</w:t>
      </w:r>
      <w:proofErr w:type="spellEnd"/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completările</w:t>
      </w:r>
      <w:proofErr w:type="spellEnd"/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ulterioare</w:t>
      </w:r>
      <w:proofErr w:type="spellEnd"/>
    </w:p>
    <w:p w14:paraId="1729A434" w14:textId="07D98D63" w:rsidR="002C4E42" w:rsidRDefault="002C4E42" w:rsidP="002C4E42">
      <w:pPr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F368A">
        <w:rPr>
          <w:rFonts w:ascii="Times New Roman" w:hAnsi="Times New Roman" w:cs="Times New Roman"/>
          <w:sz w:val="24"/>
          <w:szCs w:val="24"/>
          <w:lang w:val="ro-RO"/>
        </w:rPr>
        <w:t>PROPUN</w:t>
      </w:r>
      <w:r>
        <w:rPr>
          <w:rFonts w:ascii="Times New Roman" w:hAnsi="Times New Roman" w:cs="Times New Roman"/>
          <w:sz w:val="24"/>
          <w:szCs w:val="24"/>
          <w:lang w:val="ro-RO"/>
        </w:rPr>
        <w:t>EM:</w:t>
      </w:r>
    </w:p>
    <w:p w14:paraId="4011C823" w14:textId="77777777" w:rsidR="002C4E42" w:rsidRPr="009F368A" w:rsidRDefault="002C4E42" w:rsidP="002C4E42">
      <w:pPr>
        <w:contextualSpacing/>
        <w:jc w:val="center"/>
        <w:rPr>
          <w:rFonts w:ascii="Times New Roman" w:hAnsi="Times New Roman" w:cs="Times New Roman"/>
          <w:b w:val="0"/>
          <w:sz w:val="24"/>
          <w:szCs w:val="24"/>
          <w:lang w:val="ro-RO"/>
        </w:rPr>
      </w:pPr>
    </w:p>
    <w:p w14:paraId="338D2BB1" w14:textId="77777777" w:rsidR="002C4E42" w:rsidRPr="009F368A" w:rsidRDefault="002C4E42" w:rsidP="002C4E42">
      <w:pPr>
        <w:contextualSpacing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9F368A">
        <w:rPr>
          <w:rFonts w:ascii="Times New Roman" w:hAnsi="Times New Roman" w:cs="Times New Roman"/>
          <w:sz w:val="24"/>
          <w:szCs w:val="24"/>
          <w:lang w:val="ro-RO"/>
        </w:rPr>
        <w:t>doptarea proiectului de hotărâre privind stabilirea unor trasee turis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tice montane în Munții </w:t>
      </w:r>
      <w:r w:rsidRPr="009F368A">
        <w:rPr>
          <w:rFonts w:ascii="Times New Roman" w:hAnsi="Times New Roman" w:cs="Times New Roman"/>
          <w:sz w:val="24"/>
          <w:szCs w:val="24"/>
          <w:lang w:val="ro-RO"/>
        </w:rPr>
        <w:t>Gutâi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(Igniș)</w:t>
      </w:r>
      <w:r w:rsidRPr="009F368A">
        <w:rPr>
          <w:rFonts w:ascii="Times New Roman" w:hAnsi="Times New Roman" w:cs="Times New Roman"/>
          <w:sz w:val="24"/>
          <w:szCs w:val="24"/>
          <w:lang w:val="ro-RO"/>
        </w:rPr>
        <w:t xml:space="preserve"> și Oaș pe raza administrativ – teritorială a județului Satu Mare, în vederea amenajării, reabilitării, întreținerii și omologării acestora</w:t>
      </w:r>
    </w:p>
    <w:p w14:paraId="49D2061C" w14:textId="77777777" w:rsidR="002C4E42" w:rsidRPr="009F368A" w:rsidRDefault="002C4E42" w:rsidP="002C4E42">
      <w:pPr>
        <w:contextualSpacing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</w:p>
    <w:p w14:paraId="19412DBA" w14:textId="77777777" w:rsidR="002C4E42" w:rsidRPr="009F368A" w:rsidRDefault="002C4E42" w:rsidP="002C4E42">
      <w:pPr>
        <w:contextualSpacing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</w:p>
    <w:p w14:paraId="7483EBF8" w14:textId="77777777" w:rsidR="002C4E42" w:rsidRPr="009F368A" w:rsidRDefault="002C4E42" w:rsidP="002C4E42">
      <w:pPr>
        <w:contextualSpacing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</w:p>
    <w:p w14:paraId="04007A2A" w14:textId="77777777" w:rsidR="002C4E42" w:rsidRPr="009F368A" w:rsidRDefault="002C4E42" w:rsidP="002C4E42">
      <w:pPr>
        <w:contextualSpacing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</w:p>
    <w:p w14:paraId="215B547B" w14:textId="77777777" w:rsidR="002C4E42" w:rsidRPr="009F368A" w:rsidRDefault="002C4E42" w:rsidP="002C4E42">
      <w:pPr>
        <w:contextualSpacing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</w:p>
    <w:p w14:paraId="47C4C781" w14:textId="77777777" w:rsidR="002C4E42" w:rsidRPr="009F368A" w:rsidRDefault="002C4E42" w:rsidP="002C4E42">
      <w:pPr>
        <w:contextualSpacing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</w:p>
    <w:p w14:paraId="63266B04" w14:textId="77777777" w:rsidR="002C4E42" w:rsidRPr="009F368A" w:rsidRDefault="002C4E42" w:rsidP="002C4E42">
      <w:pPr>
        <w:contextualSpacing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9F368A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ȘEF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SERVICIU                                                 Vizat juridic</w:t>
      </w:r>
      <w:r w:rsidRPr="009F368A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</w:t>
      </w:r>
    </w:p>
    <w:p w14:paraId="53E45969" w14:textId="34B0AFFC" w:rsidR="002C4E42" w:rsidRPr="009F368A" w:rsidRDefault="002C4E42" w:rsidP="002C4E42">
      <w:pPr>
        <w:contextualSpacing/>
        <w:jc w:val="both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9F368A">
        <w:rPr>
          <w:rFonts w:ascii="Times New Roman" w:hAnsi="Times New Roman" w:cs="Times New Roman"/>
          <w:sz w:val="24"/>
          <w:szCs w:val="24"/>
          <w:lang w:val="ro-RO"/>
        </w:rPr>
        <w:t xml:space="preserve">           Serviciul Public Județean Salvamont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cons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. jur.</w:t>
      </w:r>
    </w:p>
    <w:p w14:paraId="00391F39" w14:textId="5E633289" w:rsidR="002C4E42" w:rsidRPr="002C4E42" w:rsidRDefault="002C4E42" w:rsidP="002C4E42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10"/>
          <w:szCs w:val="10"/>
          <w:lang w:val="ro-RO"/>
        </w:rPr>
      </w:pPr>
      <w:r>
        <w:rPr>
          <w:rFonts w:ascii="Times New Roman" w:eastAsia="Times New Roman" w:hAnsi="Times New Roman" w:cs="Tahoma"/>
          <w:b w:val="0"/>
          <w:bCs w:val="0"/>
          <w:color w:val="auto"/>
          <w:sz w:val="24"/>
          <w:szCs w:val="24"/>
          <w:lang w:val="ro-RO"/>
        </w:rPr>
        <w:t xml:space="preserve">                          </w:t>
      </w:r>
      <w:r w:rsidRPr="002C4E42"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  <w:t>Costin Alexandru</w:t>
      </w:r>
      <w:r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ahoma"/>
          <w:color w:val="auto"/>
          <w:sz w:val="24"/>
          <w:szCs w:val="24"/>
          <w:lang w:val="ro-RO"/>
        </w:rPr>
        <w:tab/>
        <w:t xml:space="preserve">       Dan Mariana</w:t>
      </w:r>
    </w:p>
    <w:p w14:paraId="2A6F73FF" w14:textId="77777777" w:rsidR="002C4E42" w:rsidRPr="00C3398A" w:rsidRDefault="002C4E42" w:rsidP="002C4E42">
      <w:pPr>
        <w:tabs>
          <w:tab w:val="clear" w:pos="7767"/>
        </w:tabs>
        <w:spacing w:after="0" w:line="240" w:lineRule="auto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6B103253" w14:textId="77777777" w:rsidR="002C4E42" w:rsidRDefault="002C4E42" w:rsidP="002C4E42">
      <w:pPr>
        <w:tabs>
          <w:tab w:val="left" w:pos="810"/>
        </w:tabs>
        <w:spacing w:after="0" w:line="360" w:lineRule="auto"/>
        <w:rPr>
          <w:rFonts w:ascii="Times New Roman" w:hAnsi="Times New Roman" w:cs="Times New Roman"/>
          <w:b w:val="0"/>
          <w:color w:val="1D2129"/>
          <w:sz w:val="24"/>
          <w:szCs w:val="24"/>
          <w:shd w:val="clear" w:color="auto" w:fill="FFFFFF"/>
        </w:rPr>
      </w:pPr>
    </w:p>
    <w:p w14:paraId="676796FB" w14:textId="77777777" w:rsidR="002C4E42" w:rsidRDefault="002C4E42" w:rsidP="002C4E42">
      <w:pPr>
        <w:tabs>
          <w:tab w:val="left" w:pos="810"/>
        </w:tabs>
        <w:spacing w:after="0" w:line="360" w:lineRule="auto"/>
        <w:rPr>
          <w:rFonts w:ascii="Times New Roman" w:hAnsi="Times New Roman" w:cs="Times New Roman"/>
          <w:b w:val="0"/>
          <w:color w:val="1D2129"/>
          <w:sz w:val="24"/>
          <w:szCs w:val="24"/>
          <w:shd w:val="clear" w:color="auto" w:fill="FFFFFF"/>
        </w:rPr>
      </w:pPr>
    </w:p>
    <w:p w14:paraId="0C180CB4" w14:textId="77777777" w:rsidR="002C4E42" w:rsidRDefault="002C4E42" w:rsidP="002C4E42">
      <w:pPr>
        <w:tabs>
          <w:tab w:val="left" w:pos="810"/>
        </w:tabs>
        <w:spacing w:after="0" w:line="360" w:lineRule="auto"/>
        <w:rPr>
          <w:rFonts w:ascii="Times New Roman" w:hAnsi="Times New Roman" w:cs="Times New Roman"/>
          <w:b w:val="0"/>
          <w:color w:val="1D2129"/>
          <w:sz w:val="24"/>
          <w:szCs w:val="24"/>
          <w:shd w:val="clear" w:color="auto" w:fill="FFFFFF"/>
        </w:rPr>
      </w:pPr>
    </w:p>
    <w:p w14:paraId="11AC0FFD" w14:textId="77777777" w:rsidR="002C4E42" w:rsidRDefault="002C4E42" w:rsidP="002C4E42">
      <w:pPr>
        <w:tabs>
          <w:tab w:val="left" w:pos="810"/>
        </w:tabs>
        <w:spacing w:after="0" w:line="360" w:lineRule="auto"/>
        <w:rPr>
          <w:rFonts w:ascii="Times New Roman" w:hAnsi="Times New Roman" w:cs="Times New Roman"/>
          <w:b w:val="0"/>
          <w:color w:val="1D2129"/>
          <w:sz w:val="24"/>
          <w:szCs w:val="24"/>
          <w:shd w:val="clear" w:color="auto" w:fill="FFFFFF"/>
        </w:rPr>
      </w:pPr>
    </w:p>
    <w:p w14:paraId="12651B1A" w14:textId="77777777" w:rsidR="002C4E42" w:rsidRDefault="002C4E42" w:rsidP="002C4E42">
      <w:pPr>
        <w:rPr>
          <w:rFonts w:cs="Times New Roman"/>
          <w:sz w:val="10"/>
          <w:szCs w:val="10"/>
          <w:lang w:val="ro-RO"/>
        </w:rPr>
      </w:pPr>
    </w:p>
    <w:p w14:paraId="2509B886" w14:textId="77777777" w:rsidR="002C4E42" w:rsidRDefault="002C4E42" w:rsidP="002C4E42">
      <w:pPr>
        <w:rPr>
          <w:rFonts w:cs="Times New Roman"/>
          <w:sz w:val="10"/>
          <w:szCs w:val="10"/>
          <w:lang w:val="ro-RO"/>
        </w:rPr>
      </w:pPr>
    </w:p>
    <w:p w14:paraId="46A6956C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jc w:val="both"/>
        <w:rPr>
          <w:rFonts w:ascii="Times New Roman" w:eastAsia="Times New Roman" w:hAnsi="Times New Roman" w:cs="Tahoma"/>
          <w:b w:val="0"/>
          <w:bCs w:val="0"/>
          <w:color w:val="auto"/>
          <w:sz w:val="24"/>
          <w:szCs w:val="24"/>
          <w:lang w:val="ro-RO"/>
        </w:rPr>
      </w:pPr>
    </w:p>
    <w:p w14:paraId="7FBF390E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jc w:val="both"/>
        <w:rPr>
          <w:rFonts w:ascii="Times New Roman" w:eastAsia="Times New Roman" w:hAnsi="Times New Roman" w:cs="Tahoma"/>
          <w:b w:val="0"/>
          <w:bCs w:val="0"/>
          <w:color w:val="auto"/>
          <w:sz w:val="24"/>
          <w:szCs w:val="24"/>
          <w:lang w:val="ro-RO"/>
        </w:rPr>
      </w:pPr>
    </w:p>
    <w:p w14:paraId="0DA34309" w14:textId="77777777" w:rsidR="00C3398A" w:rsidRPr="00C3398A" w:rsidRDefault="00C3398A" w:rsidP="002A635C">
      <w:pPr>
        <w:tabs>
          <w:tab w:val="clear" w:pos="7767"/>
        </w:tabs>
        <w:spacing w:after="0" w:line="240" w:lineRule="auto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4B4F6FF5" w14:textId="77777777" w:rsidR="00C3398A" w:rsidRPr="00C3398A" w:rsidRDefault="00C3398A" w:rsidP="002A635C">
      <w:pPr>
        <w:tabs>
          <w:tab w:val="clear" w:pos="7767"/>
        </w:tabs>
        <w:spacing w:after="0" w:line="240" w:lineRule="auto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4186F2FB" w14:textId="77777777" w:rsidR="00C3398A" w:rsidRPr="00C3398A" w:rsidRDefault="00C3398A" w:rsidP="002A635C">
      <w:pPr>
        <w:tabs>
          <w:tab w:val="clear" w:pos="7767"/>
        </w:tabs>
        <w:spacing w:after="0" w:line="240" w:lineRule="auto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71244D04" w14:textId="77777777" w:rsidR="00C3398A" w:rsidRPr="00C3398A" w:rsidRDefault="00C3398A" w:rsidP="002A635C">
      <w:pPr>
        <w:tabs>
          <w:tab w:val="clear" w:pos="7767"/>
        </w:tabs>
        <w:spacing w:after="0" w:line="240" w:lineRule="auto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18AB7762" w14:textId="77777777" w:rsidR="00C3398A" w:rsidRPr="00C3398A" w:rsidRDefault="00C3398A" w:rsidP="002A635C">
      <w:pPr>
        <w:tabs>
          <w:tab w:val="clear" w:pos="7767"/>
        </w:tabs>
        <w:spacing w:after="0" w:line="240" w:lineRule="auto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53E9E556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4F0FED55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3110AE98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6806D974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69D127FB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17F7B728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153A2D62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3FB65FB5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528265F7" w14:textId="3124A057" w:rsidR="00C3398A" w:rsidRDefault="00C3398A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6527ED44" w14:textId="47C6245E" w:rsidR="002A635C" w:rsidRDefault="002A635C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176DFBC0" w14:textId="715FA0CE" w:rsidR="002A635C" w:rsidRDefault="002A635C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7CA8F78B" w14:textId="792D814F" w:rsidR="002A635C" w:rsidRDefault="002A635C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61C6B09A" w14:textId="1E71FC5C" w:rsidR="002A635C" w:rsidRDefault="002A635C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15EB04EE" w14:textId="7428D814" w:rsidR="002A635C" w:rsidRDefault="002A635C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5DF66B41" w14:textId="77777777" w:rsidR="002A635C" w:rsidRPr="00C3398A" w:rsidRDefault="002A635C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6F8E8BF2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4A9BAD3D" w14:textId="77777777" w:rsidR="00C3398A" w:rsidRPr="00C3398A" w:rsidRDefault="00C3398A" w:rsidP="00C3398A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</w:pPr>
    </w:p>
    <w:p w14:paraId="0B7402CA" w14:textId="6CB81559" w:rsidR="001C54AE" w:rsidRPr="002A635C" w:rsidRDefault="00C3398A" w:rsidP="002A635C">
      <w:pPr>
        <w:tabs>
          <w:tab w:val="clear" w:pos="7767"/>
        </w:tabs>
        <w:spacing w:after="0" w:line="240" w:lineRule="auto"/>
        <w:rPr>
          <w:rFonts w:ascii="Times New Roman" w:eastAsia="Times New Roman" w:hAnsi="Times New Roman" w:cs="Times New Roman"/>
          <w:bCs w:val="0"/>
          <w:color w:val="auto"/>
          <w:sz w:val="10"/>
          <w:szCs w:val="10"/>
          <w:lang w:val="ro-RO"/>
        </w:rPr>
      </w:pPr>
      <w:r w:rsidRPr="00C3398A"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  <w:t xml:space="preserve">Red. </w:t>
      </w:r>
      <w:proofErr w:type="spellStart"/>
      <w:r w:rsidRPr="00C3398A"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  <w:t>teh</w:t>
      </w:r>
      <w:proofErr w:type="spellEnd"/>
      <w:r w:rsidRPr="00C3398A"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  <w:t xml:space="preserve">. </w:t>
      </w:r>
      <w:r w:rsidR="002A635C"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  <w:t>C</w:t>
      </w:r>
      <w:r w:rsidRPr="00C3398A">
        <w:rPr>
          <w:rFonts w:ascii="Times New Roman" w:eastAsia="Times New Roman" w:hAnsi="Times New Roman" w:cs="Times New Roman"/>
          <w:b w:val="0"/>
          <w:bCs w:val="0"/>
          <w:color w:val="auto"/>
          <w:sz w:val="10"/>
          <w:szCs w:val="10"/>
          <w:lang w:val="ro-RO"/>
        </w:rPr>
        <w:t>A. / Exemplare 5</w:t>
      </w:r>
    </w:p>
    <w:sectPr w:rsidR="001C54AE" w:rsidRPr="002A635C" w:rsidSect="003B73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864" w:bottom="1440" w:left="1440" w:header="965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2C958" w14:textId="77777777" w:rsidR="00081C78" w:rsidRDefault="00081C78">
      <w:pPr>
        <w:spacing w:after="0" w:line="240" w:lineRule="auto"/>
      </w:pPr>
      <w:r>
        <w:separator/>
      </w:r>
    </w:p>
  </w:endnote>
  <w:endnote w:type="continuationSeparator" w:id="0">
    <w:p w14:paraId="6798187E" w14:textId="77777777" w:rsidR="00081C78" w:rsidRDefault="00081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 Negreta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63D10" w14:textId="77777777" w:rsidR="008C6DB9" w:rsidRDefault="008C6D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1158" w14:textId="77777777" w:rsidR="00CA45E3" w:rsidRDefault="00CA45E3">
    <w:pPr>
      <w:widowControl w:val="0"/>
      <w:spacing w:after="0" w:line="240" w:lineRule="auto"/>
      <w:ind w:left="2880"/>
      <w:rPr>
        <w:color w:val="191919"/>
        <w:sz w:val="18"/>
        <w:szCs w:val="18"/>
        <w:u w:color="191919"/>
      </w:rPr>
    </w:pPr>
  </w:p>
  <w:p w14:paraId="3DD3FE50" w14:textId="77777777" w:rsidR="00CA45E3" w:rsidRDefault="00CA45E3">
    <w:pPr>
      <w:widowControl w:val="0"/>
      <w:tabs>
        <w:tab w:val="clear" w:pos="7767"/>
      </w:tabs>
      <w:spacing w:after="0" w:line="240" w:lineRule="auto"/>
      <w:jc w:val="center"/>
      <w:rPr>
        <w:sz w:val="18"/>
        <w:szCs w:val="18"/>
      </w:rPr>
    </w:pPr>
    <w:proofErr w:type="spellStart"/>
    <w:r>
      <w:rPr>
        <w:sz w:val="18"/>
        <w:szCs w:val="18"/>
      </w:rPr>
      <w:t>Rom</w:t>
    </w:r>
    <w:r>
      <w:rPr>
        <w:sz w:val="18"/>
        <w:szCs w:val="18"/>
      </w:rPr>
      <w:t>â</w:t>
    </w:r>
    <w:r>
      <w:rPr>
        <w:sz w:val="18"/>
        <w:szCs w:val="18"/>
      </w:rPr>
      <w:t>nia</w:t>
    </w:r>
    <w:proofErr w:type="spellEnd"/>
    <w:r>
      <w:rPr>
        <w:sz w:val="18"/>
        <w:szCs w:val="18"/>
      </w:rPr>
      <w:t xml:space="preserve"> </w:t>
    </w:r>
    <w:r>
      <w:rPr>
        <w:sz w:val="18"/>
        <w:szCs w:val="18"/>
      </w:rPr>
      <w:t>•</w:t>
    </w:r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Jude</w:t>
    </w:r>
    <w:r>
      <w:rPr>
        <w:sz w:val="18"/>
        <w:szCs w:val="18"/>
      </w:rPr>
      <w:t>ţ</w:t>
    </w:r>
    <w:r>
      <w:rPr>
        <w:sz w:val="18"/>
        <w:szCs w:val="18"/>
      </w:rPr>
      <w:t>ulSatu</w:t>
    </w:r>
    <w:proofErr w:type="spellEnd"/>
    <w:r>
      <w:rPr>
        <w:sz w:val="18"/>
        <w:szCs w:val="18"/>
      </w:rPr>
      <w:t xml:space="preserve"> Mare </w:t>
    </w:r>
    <w:r>
      <w:rPr>
        <w:sz w:val="18"/>
        <w:szCs w:val="18"/>
      </w:rPr>
      <w:t>•</w:t>
    </w:r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Consiliul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Jude</w:t>
    </w:r>
    <w:r>
      <w:rPr>
        <w:sz w:val="18"/>
        <w:szCs w:val="18"/>
      </w:rPr>
      <w:t>ţ</w:t>
    </w:r>
    <w:r>
      <w:rPr>
        <w:sz w:val="18"/>
        <w:szCs w:val="18"/>
      </w:rPr>
      <w:t>ean</w:t>
    </w:r>
    <w:proofErr w:type="spellEnd"/>
  </w:p>
  <w:p w14:paraId="08D01664" w14:textId="77777777" w:rsidR="00CA45E3" w:rsidRDefault="00CA45E3">
    <w:pPr>
      <w:widowControl w:val="0"/>
      <w:tabs>
        <w:tab w:val="clear" w:pos="7767"/>
      </w:tabs>
      <w:spacing w:after="0" w:line="240" w:lineRule="auto"/>
      <w:jc w:val="center"/>
      <w:rPr>
        <w:rFonts w:ascii="Times New Roman" w:hAnsi="Times New Roman" w:cs="Times New Roman"/>
        <w:b w:val="0"/>
        <w:bCs w:val="0"/>
        <w:color w:val="auto"/>
        <w:sz w:val="20"/>
        <w:szCs w:val="20"/>
      </w:rPr>
    </w:pPr>
    <w:r>
      <w:rPr>
        <w:sz w:val="18"/>
        <w:szCs w:val="18"/>
      </w:rPr>
      <w:t>P-</w:t>
    </w:r>
    <w:proofErr w:type="spellStart"/>
    <w:r>
      <w:rPr>
        <w:sz w:val="18"/>
        <w:szCs w:val="18"/>
      </w:rPr>
      <w:t>ţ</w:t>
    </w:r>
    <w:r>
      <w:rPr>
        <w:sz w:val="18"/>
        <w:szCs w:val="18"/>
      </w:rPr>
      <w:t>a</w:t>
    </w:r>
    <w:proofErr w:type="spellEnd"/>
    <w:r>
      <w:rPr>
        <w:sz w:val="18"/>
        <w:szCs w:val="18"/>
      </w:rPr>
      <w:t xml:space="preserve"> 25 </w:t>
    </w:r>
    <w:proofErr w:type="spellStart"/>
    <w:r>
      <w:rPr>
        <w:sz w:val="18"/>
        <w:szCs w:val="18"/>
      </w:rPr>
      <w:t>Octombrie</w:t>
    </w:r>
    <w:proofErr w:type="spellEnd"/>
    <w:r>
      <w:rPr>
        <w:sz w:val="18"/>
        <w:szCs w:val="18"/>
      </w:rPr>
      <w:t xml:space="preserve"> nr. 1, cod 440026, Satu Mare </w:t>
    </w:r>
    <w:r>
      <w:rPr>
        <w:sz w:val="18"/>
        <w:szCs w:val="18"/>
      </w:rPr>
      <w:t>•</w:t>
    </w:r>
    <w:r>
      <w:rPr>
        <w:sz w:val="18"/>
        <w:szCs w:val="18"/>
      </w:rPr>
      <w:t xml:space="preserve"> e-mail: office@cjsm.ro </w:t>
    </w:r>
    <w:r>
      <w:rPr>
        <w:sz w:val="18"/>
        <w:szCs w:val="18"/>
      </w:rPr>
      <w:t>•</w:t>
    </w:r>
    <w:r>
      <w:rPr>
        <w:sz w:val="18"/>
        <w:szCs w:val="18"/>
      </w:rPr>
      <w:t xml:space="preserve"> </w:t>
    </w:r>
    <w:hyperlink r:id="rId1" w:history="1">
      <w:r>
        <w:rPr>
          <w:rStyle w:val="Hyperlink0"/>
          <w:sz w:val="18"/>
          <w:szCs w:val="18"/>
        </w:rPr>
        <w:t>www.cjsm.ro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236C4" w14:textId="77777777" w:rsidR="00CA45E3" w:rsidRDefault="00CA45E3">
    <w:pPr>
      <w:widowControl w:val="0"/>
      <w:spacing w:after="0" w:line="240" w:lineRule="auto"/>
      <w:ind w:left="2880"/>
      <w:rPr>
        <w:sz w:val="18"/>
        <w:szCs w:val="18"/>
      </w:rPr>
    </w:pPr>
  </w:p>
  <w:p w14:paraId="63BBACA2" w14:textId="77777777" w:rsidR="00CA45E3" w:rsidRDefault="00CA45E3">
    <w:pPr>
      <w:widowControl w:val="0"/>
      <w:tabs>
        <w:tab w:val="clear" w:pos="7767"/>
      </w:tabs>
      <w:spacing w:after="0" w:line="240" w:lineRule="auto"/>
      <w:jc w:val="center"/>
      <w:rPr>
        <w:sz w:val="18"/>
        <w:szCs w:val="18"/>
      </w:rPr>
    </w:pPr>
  </w:p>
  <w:p w14:paraId="31DA9BDE" w14:textId="77777777" w:rsidR="00CA45E3" w:rsidRDefault="00CA45E3">
    <w:pPr>
      <w:widowControl w:val="0"/>
      <w:tabs>
        <w:tab w:val="clear" w:pos="7767"/>
      </w:tabs>
      <w:spacing w:after="0" w:line="240" w:lineRule="auto"/>
      <w:jc w:val="center"/>
      <w:rPr>
        <w:sz w:val="18"/>
        <w:szCs w:val="18"/>
      </w:rPr>
    </w:pPr>
  </w:p>
  <w:p w14:paraId="2A9A6566" w14:textId="77777777" w:rsidR="00CA45E3" w:rsidRDefault="00CA45E3">
    <w:pPr>
      <w:widowControl w:val="0"/>
      <w:tabs>
        <w:tab w:val="clear" w:pos="7767"/>
      </w:tabs>
      <w:spacing w:after="0" w:line="240" w:lineRule="auto"/>
      <w:jc w:val="center"/>
      <w:rPr>
        <w:sz w:val="18"/>
        <w:szCs w:val="18"/>
      </w:rPr>
    </w:pPr>
    <w:proofErr w:type="spellStart"/>
    <w:r>
      <w:rPr>
        <w:sz w:val="18"/>
        <w:szCs w:val="18"/>
      </w:rPr>
      <w:t>Rom</w:t>
    </w:r>
    <w:r>
      <w:rPr>
        <w:sz w:val="18"/>
        <w:szCs w:val="18"/>
      </w:rPr>
      <w:t>â</w:t>
    </w:r>
    <w:r>
      <w:rPr>
        <w:sz w:val="18"/>
        <w:szCs w:val="18"/>
      </w:rPr>
      <w:t>nia</w:t>
    </w:r>
    <w:proofErr w:type="spellEnd"/>
    <w:r>
      <w:rPr>
        <w:sz w:val="18"/>
        <w:szCs w:val="18"/>
      </w:rPr>
      <w:t xml:space="preserve"> </w:t>
    </w:r>
    <w:r>
      <w:rPr>
        <w:sz w:val="18"/>
        <w:szCs w:val="18"/>
      </w:rPr>
      <w:t>•</w:t>
    </w:r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Jude</w:t>
    </w:r>
    <w:r>
      <w:rPr>
        <w:sz w:val="18"/>
        <w:szCs w:val="18"/>
      </w:rPr>
      <w:t>ţ</w:t>
    </w:r>
    <w:r>
      <w:rPr>
        <w:sz w:val="18"/>
        <w:szCs w:val="18"/>
      </w:rPr>
      <w:t>ul</w:t>
    </w:r>
    <w:proofErr w:type="spellEnd"/>
    <w:r>
      <w:rPr>
        <w:sz w:val="18"/>
        <w:szCs w:val="18"/>
      </w:rPr>
      <w:t xml:space="preserve"> Satu Mare </w:t>
    </w:r>
    <w:r>
      <w:rPr>
        <w:sz w:val="18"/>
        <w:szCs w:val="18"/>
      </w:rPr>
      <w:t>•</w:t>
    </w:r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Consiliul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Jude</w:t>
    </w:r>
    <w:r>
      <w:rPr>
        <w:sz w:val="18"/>
        <w:szCs w:val="18"/>
      </w:rPr>
      <w:t>ţ</w:t>
    </w:r>
    <w:r>
      <w:rPr>
        <w:sz w:val="18"/>
        <w:szCs w:val="18"/>
      </w:rPr>
      <w:t>ean</w:t>
    </w:r>
    <w:proofErr w:type="spellEnd"/>
  </w:p>
  <w:p w14:paraId="0030B40E" w14:textId="77777777" w:rsidR="00CA45E3" w:rsidRPr="0095029C" w:rsidRDefault="00CA45E3">
    <w:pPr>
      <w:widowControl w:val="0"/>
      <w:tabs>
        <w:tab w:val="clear" w:pos="7767"/>
      </w:tabs>
      <w:spacing w:after="0" w:line="240" w:lineRule="auto"/>
      <w:jc w:val="center"/>
      <w:rPr>
        <w:rFonts w:ascii="Tahoma Negreta" w:eastAsia="Tahoma Negreta" w:hAnsi="Tahoma Negreta" w:cs="Tahoma Negreta"/>
        <w:b w:val="0"/>
        <w:bCs w:val="0"/>
        <w:color w:val="191919"/>
        <w:sz w:val="16"/>
        <w:szCs w:val="16"/>
        <w:u w:color="191919"/>
        <w:lang w:val="de-DE"/>
      </w:rPr>
    </w:pPr>
    <w:r w:rsidRPr="0095029C">
      <w:rPr>
        <w:sz w:val="18"/>
        <w:szCs w:val="18"/>
        <w:lang w:val="de-DE"/>
      </w:rPr>
      <w:t>P-</w:t>
    </w:r>
    <w:r w:rsidRPr="0095029C">
      <w:rPr>
        <w:sz w:val="18"/>
        <w:szCs w:val="18"/>
        <w:lang w:val="de-DE"/>
      </w:rPr>
      <w:t>ţ</w:t>
    </w:r>
    <w:r w:rsidRPr="0095029C">
      <w:rPr>
        <w:sz w:val="18"/>
        <w:szCs w:val="18"/>
        <w:lang w:val="de-DE"/>
      </w:rPr>
      <w:t xml:space="preserve">a 25 Octombrie nr. 1, 440026 Satu Mare </w:t>
    </w:r>
    <w:r w:rsidRPr="0095029C">
      <w:rPr>
        <w:sz w:val="18"/>
        <w:szCs w:val="18"/>
        <w:lang w:val="de-DE"/>
      </w:rPr>
      <w:t>•</w:t>
    </w:r>
    <w:r w:rsidRPr="0095029C">
      <w:rPr>
        <w:sz w:val="18"/>
        <w:szCs w:val="18"/>
        <w:lang w:val="de-DE"/>
      </w:rPr>
      <w:t xml:space="preserve"> e-mail: office@cjsm.ro </w:t>
    </w:r>
    <w:r w:rsidRPr="0095029C">
      <w:rPr>
        <w:sz w:val="18"/>
        <w:szCs w:val="18"/>
        <w:lang w:val="de-DE"/>
      </w:rPr>
      <w:t>•</w:t>
    </w:r>
    <w:r w:rsidRPr="0095029C">
      <w:rPr>
        <w:sz w:val="18"/>
        <w:szCs w:val="18"/>
        <w:lang w:val="de-DE"/>
      </w:rPr>
      <w:t xml:space="preserve"> </w:t>
    </w:r>
    <w:hyperlink r:id="rId1" w:history="1">
      <w:r w:rsidRPr="0095029C">
        <w:rPr>
          <w:rStyle w:val="Hyperlink0"/>
          <w:sz w:val="18"/>
          <w:szCs w:val="18"/>
          <w:lang w:val="de-DE"/>
        </w:rPr>
        <w:t>www.cjsm.ro</w:t>
      </w:r>
    </w:hyperlink>
  </w:p>
  <w:p w14:paraId="677820D3" w14:textId="77777777" w:rsidR="00CA45E3" w:rsidRPr="0095029C" w:rsidRDefault="00CA45E3">
    <w:pPr>
      <w:widowControl w:val="0"/>
      <w:tabs>
        <w:tab w:val="clear" w:pos="7767"/>
      </w:tabs>
      <w:spacing w:after="0" w:line="240" w:lineRule="auto"/>
      <w:rPr>
        <w:rFonts w:ascii="Tahoma Negreta" w:eastAsia="Tahoma Negreta" w:hAnsi="Tahoma Negreta" w:cs="Tahoma Negreta"/>
        <w:b w:val="0"/>
        <w:bCs w:val="0"/>
        <w:color w:val="191919"/>
        <w:sz w:val="16"/>
        <w:szCs w:val="16"/>
        <w:u w:color="191919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D8124" w14:textId="77777777" w:rsidR="00081C78" w:rsidRDefault="00081C78">
      <w:pPr>
        <w:spacing w:after="0" w:line="240" w:lineRule="auto"/>
      </w:pPr>
      <w:r>
        <w:separator/>
      </w:r>
    </w:p>
  </w:footnote>
  <w:footnote w:type="continuationSeparator" w:id="0">
    <w:p w14:paraId="580EA75C" w14:textId="77777777" w:rsidR="00081C78" w:rsidRDefault="00081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61CB" w14:textId="77777777" w:rsidR="008C6DB9" w:rsidRDefault="008C6D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2BEE" w14:textId="77777777" w:rsidR="00CA45E3" w:rsidRDefault="00CA45E3">
    <w:pPr>
      <w:pStyle w:val="Kopf-undFuzeilen"/>
    </w:pPr>
    <w:r>
      <w:rPr>
        <w:noProof/>
      </w:rPr>
      <w:drawing>
        <wp:anchor distT="152400" distB="152400" distL="152400" distR="152400" simplePos="0" relativeHeight="251655680" behindDoc="1" locked="0" layoutInCell="1" allowOverlap="1" wp14:anchorId="55B4CB00" wp14:editId="13DCA3C8">
          <wp:simplePos x="0" y="0"/>
          <wp:positionH relativeFrom="page">
            <wp:posOffset>1495425</wp:posOffset>
          </wp:positionH>
          <wp:positionV relativeFrom="page">
            <wp:posOffset>7048500</wp:posOffset>
          </wp:positionV>
          <wp:extent cx="2298700" cy="2743200"/>
          <wp:effectExtent l="19050" t="0" r="6350" b="0"/>
          <wp:wrapNone/>
          <wp:docPr id="1" name="Picture 1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743200"/>
                  </a:xfrm>
                  <a:prstGeom prst="rect">
                    <a:avLst/>
                  </a:prstGeom>
                  <a:noFill/>
                  <a:ln w="12700" cap="flat" cmpd="sng">
                    <a:noFill/>
                    <a:prstDash val="solid"/>
                    <a:miter lim="0"/>
                    <a:headEnd type="none" w="med" len="med"/>
                    <a:tailEnd type="none" w="med" len="med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7728" behindDoc="1" locked="0" layoutInCell="1" allowOverlap="1" wp14:anchorId="1283EEE6" wp14:editId="6A70ACB8">
          <wp:simplePos x="0" y="0"/>
          <wp:positionH relativeFrom="page">
            <wp:posOffset>0</wp:posOffset>
          </wp:positionH>
          <wp:positionV relativeFrom="page">
            <wp:posOffset>9977755</wp:posOffset>
          </wp:positionV>
          <wp:extent cx="7654290" cy="866775"/>
          <wp:effectExtent l="19050" t="0" r="3810" b="0"/>
          <wp:wrapNone/>
          <wp:docPr id="2" name="Picture 2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4290" cy="866775"/>
                  </a:xfrm>
                  <a:prstGeom prst="rect">
                    <a:avLst/>
                  </a:prstGeom>
                  <a:noFill/>
                  <a:ln w="12700" cap="flat" cmpd="sng">
                    <a:noFill/>
                    <a:prstDash val="solid"/>
                    <a:miter lim="0"/>
                    <a:headEnd type="none" w="med" len="med"/>
                    <a:tailEnd type="none" w="med" len="med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F450F" w14:textId="77777777" w:rsidR="00CA45E3" w:rsidRDefault="00CA45E3">
    <w:pPr>
      <w:widowControl w:val="0"/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ahoma" w:eastAsia="Tahoma" w:hAnsi="Tahoma" w:cs="Tahoma"/>
        <w:noProof/>
        <w:color w:val="2765AE"/>
        <w:sz w:val="18"/>
        <w:szCs w:val="18"/>
        <w:u w:color="2765AE"/>
      </w:rPr>
      <w:drawing>
        <wp:anchor distT="152400" distB="152400" distL="152400" distR="152400" simplePos="0" relativeHeight="251656704" behindDoc="1" locked="0" layoutInCell="1" allowOverlap="1" wp14:anchorId="7F9EED66" wp14:editId="0F066B1A">
          <wp:simplePos x="0" y="0"/>
          <wp:positionH relativeFrom="page">
            <wp:posOffset>-1971</wp:posOffset>
          </wp:positionH>
          <wp:positionV relativeFrom="page">
            <wp:posOffset>-18376</wp:posOffset>
          </wp:positionV>
          <wp:extent cx="7548399" cy="1807780"/>
          <wp:effectExtent l="19050" t="0" r="0" b="0"/>
          <wp:wrapNone/>
          <wp:docPr id="3" name="Picture 3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399" cy="1807780"/>
                  </a:xfrm>
                  <a:prstGeom prst="rect">
                    <a:avLst/>
                  </a:prstGeom>
                  <a:noFill/>
                  <a:ln w="12700" cap="flat" cmpd="sng">
                    <a:noFill/>
                    <a:prstDash val="solid"/>
                    <a:miter lim="0"/>
                    <a:headEnd type="none" w="med" len="med"/>
                    <a:tailEnd type="none" w="med" len="med"/>
                  </a:ln>
                  <a:effectLst/>
                </pic:spPr>
              </pic:pic>
            </a:graphicData>
          </a:graphic>
        </wp:anchor>
      </w:drawing>
    </w:r>
    <w:r>
      <w:rPr>
        <w:rFonts w:ascii="Tahoma" w:eastAsia="Tahoma" w:hAnsi="Tahoma" w:cs="Tahoma"/>
        <w:noProof/>
        <w:color w:val="2765AE"/>
        <w:sz w:val="18"/>
        <w:szCs w:val="18"/>
        <w:u w:color="2765AE"/>
      </w:rPr>
      <w:drawing>
        <wp:anchor distT="152400" distB="152400" distL="152400" distR="152400" simplePos="0" relativeHeight="251658752" behindDoc="1" locked="0" layoutInCell="1" allowOverlap="1" wp14:anchorId="04478078" wp14:editId="46181BAA">
          <wp:simplePos x="0" y="0"/>
          <wp:positionH relativeFrom="page">
            <wp:posOffset>1343025</wp:posOffset>
          </wp:positionH>
          <wp:positionV relativeFrom="page">
            <wp:posOffset>7038975</wp:posOffset>
          </wp:positionV>
          <wp:extent cx="2298700" cy="2743200"/>
          <wp:effectExtent l="19050" t="0" r="6350" b="0"/>
          <wp:wrapNone/>
          <wp:docPr id="4" name="Picture 4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mage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743200"/>
                  </a:xfrm>
                  <a:prstGeom prst="rect">
                    <a:avLst/>
                  </a:prstGeom>
                  <a:noFill/>
                  <a:ln w="12700" cap="flat" cmpd="sng">
                    <a:noFill/>
                    <a:prstDash val="solid"/>
                    <a:miter lim="0"/>
                    <a:headEnd type="none" w="med" len="med"/>
                    <a:tailEnd type="none" w="med" len="med"/>
                  </a:ln>
                  <a:effectLst/>
                </pic:spPr>
              </pic:pic>
            </a:graphicData>
          </a:graphic>
        </wp:anchor>
      </w:drawing>
    </w:r>
    <w:r>
      <w:rPr>
        <w:rFonts w:ascii="Tahoma" w:eastAsia="Tahoma" w:hAnsi="Tahoma" w:cs="Tahoma"/>
        <w:noProof/>
        <w:color w:val="2765AE"/>
        <w:sz w:val="18"/>
        <w:szCs w:val="18"/>
        <w:u w:color="2765AE"/>
      </w:rPr>
      <w:drawing>
        <wp:anchor distT="152400" distB="152400" distL="152400" distR="152400" simplePos="0" relativeHeight="251659776" behindDoc="1" locked="0" layoutInCell="1" allowOverlap="1" wp14:anchorId="25EA18B5" wp14:editId="20C2AA54">
          <wp:simplePos x="0" y="0"/>
          <wp:positionH relativeFrom="page">
            <wp:posOffset>0</wp:posOffset>
          </wp:positionH>
          <wp:positionV relativeFrom="page">
            <wp:posOffset>9892030</wp:posOffset>
          </wp:positionV>
          <wp:extent cx="7654290" cy="866775"/>
          <wp:effectExtent l="19050" t="0" r="3810" b="0"/>
          <wp:wrapNone/>
          <wp:docPr id="5" name="Picture 5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mage"/>
                  <pic:cNvPicPr>
                    <a:picLocks noChangeAspect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4290" cy="866775"/>
                  </a:xfrm>
                  <a:prstGeom prst="rect">
                    <a:avLst/>
                  </a:prstGeom>
                  <a:noFill/>
                  <a:ln w="12700" cap="flat" cmpd="sng">
                    <a:noFill/>
                    <a:prstDash val="solid"/>
                    <a:miter lim="0"/>
                    <a:headEnd type="none" w="med" len="med"/>
                    <a:tailEnd type="none" w="med" len="med"/>
                  </a:ln>
                  <a:effectLst/>
                </pic:spPr>
              </pic:pic>
            </a:graphicData>
          </a:graphic>
        </wp:anchor>
      </w:drawing>
    </w:r>
    <w:r>
      <w:rPr>
        <w:color w:val="FFFFFF"/>
        <w:sz w:val="20"/>
        <w:szCs w:val="20"/>
        <w:u w:color="FFFFFF"/>
      </w:rPr>
      <w:t>SERVICIUL PUBLIC JUDE</w:t>
    </w:r>
    <w:r>
      <w:rPr>
        <w:rFonts w:ascii="Arial" w:hAnsi="Arial" w:cs="Arial"/>
        <w:color w:val="FFFFFF"/>
        <w:sz w:val="20"/>
        <w:szCs w:val="20"/>
        <w:u w:color="FFFFFF"/>
      </w:rPr>
      <w:t>Ț</w:t>
    </w:r>
    <w:r>
      <w:rPr>
        <w:color w:val="FFFFFF"/>
        <w:sz w:val="20"/>
        <w:szCs w:val="20"/>
        <w:u w:color="FFFFFF"/>
      </w:rPr>
      <w:t>EAN SALVAMONT</w:t>
    </w:r>
  </w:p>
  <w:p w14:paraId="5EB8FEE7" w14:textId="77777777" w:rsidR="00CA45E3" w:rsidRDefault="00CA45E3">
    <w:pPr>
      <w:widowControl w:val="0"/>
      <w:spacing w:after="0" w:line="209" w:lineRule="exact"/>
      <w:rPr>
        <w:rFonts w:ascii="Times New Roman" w:eastAsia="Times New Roman" w:hAnsi="Times New Roman" w:cs="Times New Roman"/>
        <w:sz w:val="24"/>
        <w:szCs w:val="24"/>
      </w:rPr>
    </w:pPr>
  </w:p>
  <w:p w14:paraId="7A17D56E" w14:textId="77777777" w:rsidR="00CA45E3" w:rsidRDefault="00CA45E3">
    <w:pPr>
      <w:widowControl w:val="0"/>
      <w:spacing w:after="0" w:line="240" w:lineRule="auto"/>
      <w:jc w:val="right"/>
      <w:rPr>
        <w:color w:val="FFFFFF"/>
        <w:sz w:val="18"/>
        <w:szCs w:val="18"/>
        <w:u w:color="FFFFFF"/>
      </w:rPr>
    </w:pPr>
    <w:r>
      <w:rPr>
        <w:rFonts w:ascii="Tahoma"/>
        <w:color w:val="FFFFFF"/>
        <w:sz w:val="16"/>
        <w:szCs w:val="16"/>
        <w:u w:color="FFFFFF"/>
      </w:rPr>
      <w:t xml:space="preserve">   </w:t>
    </w:r>
    <w:r>
      <w:rPr>
        <w:color w:val="FFFFFF"/>
        <w:sz w:val="18"/>
        <w:szCs w:val="18"/>
        <w:u w:color="FFFFFF"/>
      </w:rPr>
      <w:t>Tel.: 40 261 710651, Fax: +40 261 716994</w:t>
    </w:r>
  </w:p>
  <w:p w14:paraId="7F63E447" w14:textId="77777777" w:rsidR="00CA45E3" w:rsidRPr="0095029C" w:rsidRDefault="00CA45E3">
    <w:pPr>
      <w:widowControl w:val="0"/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de-DE"/>
      </w:rPr>
    </w:pPr>
    <w:r w:rsidRPr="0095029C">
      <w:rPr>
        <w:color w:val="FFFFFF"/>
        <w:sz w:val="18"/>
        <w:szCs w:val="18"/>
        <w:u w:color="FFFFFF"/>
        <w:lang w:val="de-DE"/>
      </w:rPr>
      <w:t>e-mail: salvamont@cjsm.ro, www.cjsm.ro</w:t>
    </w:r>
  </w:p>
  <w:p w14:paraId="363979CB" w14:textId="77777777" w:rsidR="00CA45E3" w:rsidRPr="0095029C" w:rsidRDefault="00CA45E3">
    <w:pPr>
      <w:widowControl w:val="0"/>
      <w:tabs>
        <w:tab w:val="clear" w:pos="7767"/>
        <w:tab w:val="left" w:pos="1537"/>
      </w:tabs>
      <w:spacing w:after="0" w:line="200" w:lineRule="exact"/>
      <w:rPr>
        <w:rFonts w:ascii="Times New Roman" w:eastAsia="Times New Roman" w:hAnsi="Times New Roman" w:cs="Times New Roman"/>
        <w:sz w:val="24"/>
        <w:szCs w:val="24"/>
        <w:lang w:val="de-DE"/>
      </w:rPr>
    </w:pPr>
    <w:r w:rsidRPr="0095029C">
      <w:rPr>
        <w:rFonts w:ascii="Times New Roman" w:eastAsia="Times New Roman" w:hAnsi="Times New Roman" w:cs="Times New Roman"/>
        <w:sz w:val="24"/>
        <w:szCs w:val="24"/>
        <w:lang w:val="de-DE"/>
      </w:rPr>
      <w:tab/>
    </w:r>
  </w:p>
  <w:p w14:paraId="56024047" w14:textId="77777777" w:rsidR="00CA45E3" w:rsidRPr="0095029C" w:rsidRDefault="00CA45E3" w:rsidP="0095134B">
    <w:pPr>
      <w:widowControl w:val="0"/>
      <w:spacing w:after="0" w:line="240" w:lineRule="auto"/>
      <w:rPr>
        <w:rFonts w:ascii="Tahoma" w:eastAsia="Tahoma" w:hAnsi="Tahoma" w:cs="Tahoma"/>
        <w:color w:val="2765AE"/>
        <w:sz w:val="18"/>
        <w:szCs w:val="18"/>
        <w:u w:color="2765AE"/>
        <w:lang w:val="de-DE"/>
      </w:rPr>
    </w:pPr>
  </w:p>
  <w:p w14:paraId="2F68D456" w14:textId="77777777" w:rsidR="00CA45E3" w:rsidRPr="0095029C" w:rsidRDefault="00CA45E3" w:rsidP="0095134B">
    <w:pPr>
      <w:widowControl w:val="0"/>
      <w:spacing w:after="0" w:line="240" w:lineRule="auto"/>
      <w:jc w:val="right"/>
      <w:rPr>
        <w:rFonts w:ascii="Tahoma" w:eastAsia="Tahoma" w:hAnsi="Tahoma" w:cs="Tahoma"/>
        <w:color w:val="2765AE"/>
        <w:sz w:val="18"/>
        <w:szCs w:val="18"/>
        <w:u w:color="2765AE"/>
        <w:lang w:val="de-DE"/>
      </w:rPr>
    </w:pPr>
  </w:p>
  <w:p w14:paraId="63A6BA56" w14:textId="77777777" w:rsidR="00CA45E3" w:rsidRDefault="008C6DB9" w:rsidP="0095134B">
    <w:pPr>
      <w:widowControl w:val="0"/>
      <w:spacing w:after="0" w:line="240" w:lineRule="auto"/>
      <w:jc w:val="right"/>
      <w:rPr>
        <w:rFonts w:ascii="Tahoma" w:eastAsia="Tahoma" w:hAnsi="Tahoma" w:cs="Tahoma"/>
        <w:color w:val="2765AE"/>
        <w:sz w:val="18"/>
        <w:szCs w:val="18"/>
        <w:u w:color="2765AE"/>
      </w:rPr>
    </w:pPr>
    <w:r>
      <w:rPr>
        <w:rFonts w:ascii="Tahoma" w:eastAsia="Tahoma" w:hAnsi="Tahoma" w:cs="Tahoma"/>
        <w:color w:val="2765AE"/>
        <w:sz w:val="18"/>
        <w:szCs w:val="18"/>
        <w:u w:color="2765AE"/>
      </w:rPr>
      <w:t>Nr_________/______________</w:t>
    </w:r>
  </w:p>
  <w:p w14:paraId="0E475FF2" w14:textId="77777777" w:rsidR="00CA45E3" w:rsidRDefault="00CA45E3" w:rsidP="0095134B">
    <w:pPr>
      <w:widowControl w:val="0"/>
      <w:spacing w:after="0" w:line="240" w:lineRule="auto"/>
      <w:rPr>
        <w:rFonts w:ascii="Times New Roman" w:hAnsi="Times New Roman" w:cs="Times New Roman"/>
        <w:b w:val="0"/>
        <w:bCs w:val="0"/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color w:val="000000"/>
        <w:lang w:val="it-I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lvlText w:val="%1)"/>
      <w:lvlJc w:val="left"/>
      <w:rPr>
        <w:rFonts w:hint="default"/>
        <w:color w:val="000000"/>
        <w:position w:val="0"/>
        <w:u w:color="000000"/>
      </w:rPr>
    </w:lvl>
    <w:lvl w:ilvl="1">
      <w:start w:val="1"/>
      <w:numFmt w:val="bullet"/>
      <w:lvlText w:val="◦"/>
      <w:lvlJc w:val="left"/>
      <w:rPr>
        <w:rFonts w:hint="default"/>
        <w:color w:val="000000"/>
        <w:position w:val="0"/>
        <w:u w:color="000000"/>
      </w:rPr>
    </w:lvl>
    <w:lvl w:ilvl="2">
      <w:start w:val="1"/>
      <w:numFmt w:val="bullet"/>
      <w:lvlText w:val="▪"/>
      <w:lvlJc w:val="left"/>
      <w:rPr>
        <w:rFonts w:hint="default"/>
        <w:color w:val="000000"/>
        <w:position w:val="0"/>
        <w:u w:color="000000"/>
      </w:rPr>
    </w:lvl>
    <w:lvl w:ilvl="3">
      <w:start w:val="1"/>
      <w:numFmt w:val="bullet"/>
      <w:lvlText w:val="•"/>
      <w:lvlJc w:val="left"/>
      <w:rPr>
        <w:rFonts w:hint="default"/>
        <w:color w:val="000000"/>
        <w:position w:val="0"/>
        <w:u w:color="000000"/>
      </w:rPr>
    </w:lvl>
    <w:lvl w:ilvl="4">
      <w:start w:val="1"/>
      <w:numFmt w:val="bullet"/>
      <w:lvlText w:val="◦"/>
      <w:lvlJc w:val="left"/>
      <w:rPr>
        <w:rFonts w:hint="default"/>
        <w:color w:val="000000"/>
        <w:position w:val="0"/>
        <w:u w:color="000000"/>
      </w:rPr>
    </w:lvl>
    <w:lvl w:ilvl="5">
      <w:start w:val="1"/>
      <w:numFmt w:val="bullet"/>
      <w:lvlText w:val="▪"/>
      <w:lvlJc w:val="left"/>
      <w:rPr>
        <w:rFonts w:hint="default"/>
        <w:color w:val="000000"/>
        <w:position w:val="0"/>
        <w:u w:color="000000"/>
      </w:rPr>
    </w:lvl>
    <w:lvl w:ilvl="6">
      <w:start w:val="1"/>
      <w:numFmt w:val="bullet"/>
      <w:lvlText w:val="•"/>
      <w:lvlJc w:val="left"/>
      <w:rPr>
        <w:rFonts w:hint="default"/>
        <w:color w:val="000000"/>
        <w:position w:val="0"/>
        <w:u w:color="000000"/>
      </w:rPr>
    </w:lvl>
    <w:lvl w:ilvl="7">
      <w:start w:val="1"/>
      <w:numFmt w:val="bullet"/>
      <w:lvlText w:val="◦"/>
      <w:lvlJc w:val="left"/>
      <w:rPr>
        <w:rFonts w:hint="default"/>
        <w:color w:val="000000"/>
        <w:position w:val="0"/>
        <w:u w:color="000000"/>
      </w:rPr>
    </w:lvl>
    <w:lvl w:ilvl="8">
      <w:start w:val="1"/>
      <w:numFmt w:val="bullet"/>
      <w:lvlText w:val="▪"/>
      <w:lvlJc w:val="left"/>
      <w:rPr>
        <w:rFonts w:hint="default"/>
        <w:color w:val="000000"/>
        <w:position w:val="0"/>
        <w:u w:color="00000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894EE87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6"/>
    <w:multiLevelType w:val="multilevel"/>
    <w:tmpl w:val="894EE878"/>
    <w:lvl w:ilvl="0">
      <w:start w:val="1"/>
      <w:numFmt w:val="lowerLetter"/>
      <w:lvlText w:val="%1)"/>
      <w:lvlJc w:val="left"/>
      <w:rPr>
        <w:rFonts w:hint="default"/>
        <w:color w:val="000000"/>
        <w:position w:val="0"/>
        <w:u w:color="000000"/>
        <w:rtl w:val="0"/>
      </w:rPr>
    </w:lvl>
    <w:lvl w:ilvl="1">
      <w:start w:val="1"/>
      <w:numFmt w:val="lowerLetter"/>
      <w:lvlText w:val="%2)"/>
      <w:lvlJc w:val="left"/>
      <w:rPr>
        <w:rFonts w:hint="default"/>
        <w:color w:val="000000"/>
        <w:position w:val="0"/>
        <w:u w:color="000000"/>
        <w:rtl w:val="0"/>
      </w:rPr>
    </w:lvl>
    <w:lvl w:ilvl="2">
      <w:start w:val="1"/>
      <w:numFmt w:val="decimal"/>
      <w:lvlText w:val="%3."/>
      <w:lvlJc w:val="left"/>
      <w:rPr>
        <w:rFonts w:hint="default"/>
        <w:color w:val="000000"/>
        <w:position w:val="0"/>
        <w:u w:color="000000"/>
        <w:rtl w:val="0"/>
      </w:rPr>
    </w:lvl>
    <w:lvl w:ilvl="3">
      <w:start w:val="1"/>
      <w:numFmt w:val="decimal"/>
      <w:lvlText w:val="%4."/>
      <w:lvlJc w:val="left"/>
      <w:rPr>
        <w:rFonts w:hint="default"/>
        <w:color w:val="000000"/>
        <w:position w:val="0"/>
        <w:u w:color="000000"/>
        <w:rtl w:val="0"/>
      </w:rPr>
    </w:lvl>
    <w:lvl w:ilvl="4">
      <w:start w:val="1"/>
      <w:numFmt w:val="decimal"/>
      <w:lvlText w:val="%5."/>
      <w:lvlJc w:val="left"/>
      <w:rPr>
        <w:rFonts w:hint="default"/>
        <w:color w:val="000000"/>
        <w:position w:val="0"/>
        <w:u w:color="000000"/>
        <w:rtl w:val="0"/>
      </w:rPr>
    </w:lvl>
    <w:lvl w:ilvl="5">
      <w:start w:val="1"/>
      <w:numFmt w:val="decimal"/>
      <w:lvlText w:val="%6."/>
      <w:lvlJc w:val="left"/>
      <w:rPr>
        <w:rFonts w:hint="default"/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rFonts w:hint="default"/>
        <w:color w:val="000000"/>
        <w:position w:val="0"/>
        <w:u w:color="000000"/>
        <w:rtl w:val="0"/>
      </w:rPr>
    </w:lvl>
    <w:lvl w:ilvl="7">
      <w:start w:val="1"/>
      <w:numFmt w:val="decimal"/>
      <w:lvlText w:val="%8."/>
      <w:lvlJc w:val="left"/>
      <w:rPr>
        <w:rFonts w:hint="default"/>
        <w:color w:val="000000"/>
        <w:position w:val="0"/>
        <w:u w:color="000000"/>
        <w:rtl w:val="0"/>
      </w:rPr>
    </w:lvl>
    <w:lvl w:ilvl="8">
      <w:start w:val="1"/>
      <w:numFmt w:val="decimal"/>
      <w:lvlText w:val="%9."/>
      <w:lvlJc w:val="left"/>
      <w:rPr>
        <w:rFonts w:hint="default"/>
        <w:color w:val="000000"/>
        <w:position w:val="0"/>
        <w:u w:color="000000"/>
        <w:rtl w:val="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894EE87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0000009"/>
    <w:multiLevelType w:val="multilevel"/>
    <w:tmpl w:val="894EE87B"/>
    <w:lvl w:ilvl="0">
      <w:start w:val="1"/>
      <w:numFmt w:val="lowerLetter"/>
      <w:lvlText w:val="%1)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1">
      <w:start w:val="1"/>
      <w:numFmt w:val="bullet"/>
      <w:lvlText w:val="◦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2">
      <w:start w:val="1"/>
      <w:numFmt w:val="bullet"/>
      <w:lvlText w:val="▪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3">
      <w:start w:val="1"/>
      <w:numFmt w:val="bullet"/>
      <w:lvlText w:val="•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4">
      <w:start w:val="1"/>
      <w:numFmt w:val="bullet"/>
      <w:lvlText w:val="◦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5">
      <w:start w:val="1"/>
      <w:numFmt w:val="bullet"/>
      <w:lvlText w:val="▪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6">
      <w:start w:val="1"/>
      <w:numFmt w:val="bullet"/>
      <w:lvlText w:val="•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7">
      <w:start w:val="1"/>
      <w:numFmt w:val="bullet"/>
      <w:lvlText w:val="◦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8">
      <w:start w:val="1"/>
      <w:numFmt w:val="bullet"/>
      <w:lvlText w:val="▪"/>
      <w:lvlJc w:val="left"/>
      <w:rPr>
        <w:rFonts w:hint="default"/>
        <w:color w:val="000000"/>
        <w:position w:val="0"/>
        <w:u w:color="000000"/>
        <w:rtl w:val="0"/>
        <w:lang w:val="it-IT"/>
      </w:rPr>
    </w:lvl>
  </w:abstractNum>
  <w:abstractNum w:abstractNumId="9" w15:restartNumberingAfterBreak="0">
    <w:nsid w:val="0000000B"/>
    <w:multiLevelType w:val="multilevel"/>
    <w:tmpl w:val="894EE87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000000C"/>
    <w:multiLevelType w:val="multilevel"/>
    <w:tmpl w:val="894EE87E"/>
    <w:lvl w:ilvl="0">
      <w:start w:val="1"/>
      <w:numFmt w:val="lowerLetter"/>
      <w:lvlText w:val="%1)"/>
      <w:lvlJc w:val="left"/>
      <w:rPr>
        <w:rFonts w:hint="default"/>
        <w:color w:val="000000"/>
        <w:position w:val="0"/>
        <w:u w:color="000000"/>
        <w:rtl w:val="0"/>
      </w:rPr>
    </w:lvl>
    <w:lvl w:ilvl="1">
      <w:start w:val="1"/>
      <w:numFmt w:val="lowerLetter"/>
      <w:lvlText w:val="%2)"/>
      <w:lvlJc w:val="left"/>
      <w:rPr>
        <w:rFonts w:hint="default"/>
        <w:color w:val="000000"/>
        <w:position w:val="0"/>
        <w:u w:color="000000"/>
        <w:rtl w:val="0"/>
      </w:rPr>
    </w:lvl>
    <w:lvl w:ilvl="2">
      <w:start w:val="1"/>
      <w:numFmt w:val="decimal"/>
      <w:lvlText w:val="%3."/>
      <w:lvlJc w:val="left"/>
      <w:rPr>
        <w:rFonts w:hint="default"/>
        <w:color w:val="000000"/>
        <w:position w:val="0"/>
        <w:u w:color="000000"/>
        <w:rtl w:val="0"/>
      </w:rPr>
    </w:lvl>
    <w:lvl w:ilvl="3">
      <w:start w:val="1"/>
      <w:numFmt w:val="decimal"/>
      <w:lvlText w:val="%4."/>
      <w:lvlJc w:val="left"/>
      <w:rPr>
        <w:rFonts w:hint="default"/>
        <w:color w:val="000000"/>
        <w:position w:val="0"/>
        <w:u w:color="000000"/>
        <w:rtl w:val="0"/>
      </w:rPr>
    </w:lvl>
    <w:lvl w:ilvl="4">
      <w:start w:val="1"/>
      <w:numFmt w:val="decimal"/>
      <w:lvlText w:val="%5."/>
      <w:lvlJc w:val="left"/>
      <w:rPr>
        <w:rFonts w:hint="default"/>
        <w:color w:val="000000"/>
        <w:position w:val="0"/>
        <w:u w:color="000000"/>
        <w:rtl w:val="0"/>
      </w:rPr>
    </w:lvl>
    <w:lvl w:ilvl="5">
      <w:start w:val="1"/>
      <w:numFmt w:val="decimal"/>
      <w:lvlText w:val="%6."/>
      <w:lvlJc w:val="left"/>
      <w:rPr>
        <w:rFonts w:hint="default"/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rFonts w:hint="default"/>
        <w:color w:val="000000"/>
        <w:position w:val="0"/>
        <w:u w:color="000000"/>
        <w:rtl w:val="0"/>
      </w:rPr>
    </w:lvl>
    <w:lvl w:ilvl="7">
      <w:start w:val="1"/>
      <w:numFmt w:val="decimal"/>
      <w:lvlText w:val="%8."/>
      <w:lvlJc w:val="left"/>
      <w:rPr>
        <w:rFonts w:hint="default"/>
        <w:color w:val="000000"/>
        <w:position w:val="0"/>
        <w:u w:color="000000"/>
        <w:rtl w:val="0"/>
      </w:rPr>
    </w:lvl>
    <w:lvl w:ilvl="8">
      <w:start w:val="1"/>
      <w:numFmt w:val="decimal"/>
      <w:lvlText w:val="%9."/>
      <w:lvlJc w:val="left"/>
      <w:rPr>
        <w:rFonts w:hint="default"/>
        <w:color w:val="000000"/>
        <w:position w:val="0"/>
        <w:u w:color="000000"/>
        <w:rtl w:val="0"/>
      </w:rPr>
    </w:lvl>
  </w:abstractNum>
  <w:abstractNum w:abstractNumId="11" w15:restartNumberingAfterBreak="0">
    <w:nsid w:val="0000000E"/>
    <w:multiLevelType w:val="multilevel"/>
    <w:tmpl w:val="894EE88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F"/>
    <w:multiLevelType w:val="multilevel"/>
    <w:tmpl w:val="894EE881"/>
    <w:lvl w:ilvl="0">
      <w:start w:val="1"/>
      <w:numFmt w:val="lowerLetter"/>
      <w:lvlText w:val="%1)"/>
      <w:lvlJc w:val="left"/>
      <w:rPr>
        <w:rFonts w:hint="default"/>
        <w:color w:val="000000"/>
        <w:position w:val="0"/>
        <w:u w:color="000000"/>
        <w:rtl w:val="0"/>
        <w:lang w:val="en-US"/>
      </w:rPr>
    </w:lvl>
    <w:lvl w:ilvl="1">
      <w:start w:val="1"/>
      <w:numFmt w:val="bullet"/>
      <w:lvlText w:val="◦"/>
      <w:lvlJc w:val="left"/>
      <w:rPr>
        <w:rFonts w:hint="default"/>
        <w:color w:val="000000"/>
        <w:position w:val="0"/>
        <w:u w:color="000000"/>
        <w:rtl w:val="0"/>
        <w:lang w:val="en-US"/>
      </w:rPr>
    </w:lvl>
    <w:lvl w:ilvl="2">
      <w:start w:val="1"/>
      <w:numFmt w:val="bullet"/>
      <w:lvlText w:val="▪"/>
      <w:lvlJc w:val="left"/>
      <w:rPr>
        <w:rFonts w:hint="default"/>
        <w:color w:val="000000"/>
        <w:position w:val="0"/>
        <w:u w:color="000000"/>
        <w:rtl w:val="0"/>
        <w:lang w:val="en-US"/>
      </w:rPr>
    </w:lvl>
    <w:lvl w:ilvl="3">
      <w:start w:val="1"/>
      <w:numFmt w:val="bullet"/>
      <w:lvlText w:val="•"/>
      <w:lvlJc w:val="left"/>
      <w:rPr>
        <w:rFonts w:hint="default"/>
        <w:color w:val="000000"/>
        <w:position w:val="0"/>
        <w:u w:color="000000"/>
        <w:rtl w:val="0"/>
        <w:lang w:val="en-US"/>
      </w:rPr>
    </w:lvl>
    <w:lvl w:ilvl="4">
      <w:start w:val="1"/>
      <w:numFmt w:val="bullet"/>
      <w:lvlText w:val="◦"/>
      <w:lvlJc w:val="left"/>
      <w:rPr>
        <w:rFonts w:hint="default"/>
        <w:color w:val="000000"/>
        <w:position w:val="0"/>
        <w:u w:color="000000"/>
        <w:rtl w:val="0"/>
        <w:lang w:val="en-US"/>
      </w:rPr>
    </w:lvl>
    <w:lvl w:ilvl="5">
      <w:start w:val="1"/>
      <w:numFmt w:val="bullet"/>
      <w:lvlText w:val="▪"/>
      <w:lvlJc w:val="left"/>
      <w:rPr>
        <w:rFonts w:hint="default"/>
        <w:color w:val="000000"/>
        <w:position w:val="0"/>
        <w:u w:color="000000"/>
        <w:rtl w:val="0"/>
        <w:lang w:val="en-US"/>
      </w:rPr>
    </w:lvl>
    <w:lvl w:ilvl="6">
      <w:start w:val="1"/>
      <w:numFmt w:val="bullet"/>
      <w:lvlText w:val="•"/>
      <w:lvlJc w:val="left"/>
      <w:rPr>
        <w:rFonts w:hint="default"/>
        <w:color w:val="000000"/>
        <w:position w:val="0"/>
        <w:u w:color="000000"/>
        <w:rtl w:val="0"/>
        <w:lang w:val="en-US"/>
      </w:rPr>
    </w:lvl>
    <w:lvl w:ilvl="7">
      <w:start w:val="1"/>
      <w:numFmt w:val="bullet"/>
      <w:lvlText w:val="◦"/>
      <w:lvlJc w:val="left"/>
      <w:rPr>
        <w:rFonts w:hint="default"/>
        <w:color w:val="000000"/>
        <w:position w:val="0"/>
        <w:u w:color="000000"/>
        <w:rtl w:val="0"/>
        <w:lang w:val="en-US"/>
      </w:rPr>
    </w:lvl>
    <w:lvl w:ilvl="8">
      <w:start w:val="1"/>
      <w:numFmt w:val="bullet"/>
      <w:lvlText w:val="▪"/>
      <w:lvlJc w:val="left"/>
      <w:rPr>
        <w:rFonts w:hint="default"/>
        <w:color w:val="000000"/>
        <w:position w:val="0"/>
        <w:u w:color="000000"/>
        <w:rtl w:val="0"/>
        <w:lang w:val="en-US"/>
      </w:rPr>
    </w:lvl>
  </w:abstractNum>
  <w:abstractNum w:abstractNumId="13" w15:restartNumberingAfterBreak="0">
    <w:nsid w:val="00000011"/>
    <w:multiLevelType w:val="multilevel"/>
    <w:tmpl w:val="894EE88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2453B1"/>
    <w:multiLevelType w:val="multilevel"/>
    <w:tmpl w:val="894EE872"/>
    <w:lvl w:ilvl="0">
      <w:start w:val="1"/>
      <w:numFmt w:val="lowerLetter"/>
      <w:lvlText w:val="%1)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1">
      <w:start w:val="1"/>
      <w:numFmt w:val="bullet"/>
      <w:lvlText w:val="◦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2">
      <w:start w:val="1"/>
      <w:numFmt w:val="bullet"/>
      <w:lvlText w:val="▪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3">
      <w:start w:val="1"/>
      <w:numFmt w:val="bullet"/>
      <w:lvlText w:val="•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4">
      <w:start w:val="1"/>
      <w:numFmt w:val="bullet"/>
      <w:lvlText w:val="◦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5">
      <w:start w:val="1"/>
      <w:numFmt w:val="bullet"/>
      <w:lvlText w:val="▪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6">
      <w:start w:val="1"/>
      <w:numFmt w:val="bullet"/>
      <w:lvlText w:val="•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7">
      <w:start w:val="1"/>
      <w:numFmt w:val="bullet"/>
      <w:lvlText w:val="◦"/>
      <w:lvlJc w:val="left"/>
      <w:rPr>
        <w:rFonts w:hint="default"/>
        <w:color w:val="000000"/>
        <w:position w:val="0"/>
        <w:u w:color="000000"/>
        <w:rtl w:val="0"/>
        <w:lang w:val="it-IT"/>
      </w:rPr>
    </w:lvl>
    <w:lvl w:ilvl="8">
      <w:start w:val="1"/>
      <w:numFmt w:val="bullet"/>
      <w:lvlText w:val="▪"/>
      <w:lvlJc w:val="left"/>
      <w:rPr>
        <w:rFonts w:hint="default"/>
        <w:color w:val="000000"/>
        <w:position w:val="0"/>
        <w:u w:color="000000"/>
        <w:rtl w:val="0"/>
        <w:lang w:val="it-IT"/>
      </w:rPr>
    </w:lvl>
  </w:abstractNum>
  <w:abstractNum w:abstractNumId="15" w15:restartNumberingAfterBreak="0">
    <w:nsid w:val="144A0C7B"/>
    <w:multiLevelType w:val="hybridMultilevel"/>
    <w:tmpl w:val="ED5ED286"/>
    <w:lvl w:ilvl="0" w:tplc="C8748736">
      <w:start w:val="5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4CA4752"/>
    <w:multiLevelType w:val="hybridMultilevel"/>
    <w:tmpl w:val="1800F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4E3CC0"/>
    <w:multiLevelType w:val="hybridMultilevel"/>
    <w:tmpl w:val="28FA4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F1389E"/>
    <w:multiLevelType w:val="hybridMultilevel"/>
    <w:tmpl w:val="68DE658E"/>
    <w:lvl w:ilvl="0" w:tplc="15B04DA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9B141A"/>
    <w:multiLevelType w:val="hybridMultilevel"/>
    <w:tmpl w:val="B69AB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35058C"/>
    <w:multiLevelType w:val="multilevel"/>
    <w:tmpl w:val="1D3016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21" w15:restartNumberingAfterBreak="0">
    <w:nsid w:val="26E13EBD"/>
    <w:multiLevelType w:val="hybridMultilevel"/>
    <w:tmpl w:val="2924D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302011"/>
    <w:multiLevelType w:val="hybridMultilevel"/>
    <w:tmpl w:val="C0A8A0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1C7502"/>
    <w:multiLevelType w:val="multilevel"/>
    <w:tmpl w:val="1CB840E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37676B1"/>
    <w:multiLevelType w:val="hybridMultilevel"/>
    <w:tmpl w:val="91A4AB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93864"/>
    <w:multiLevelType w:val="hybridMultilevel"/>
    <w:tmpl w:val="442CD2E4"/>
    <w:lvl w:ilvl="0" w:tplc="BCF22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8D1D89"/>
    <w:multiLevelType w:val="hybridMultilevel"/>
    <w:tmpl w:val="B20AAEB2"/>
    <w:lvl w:ilvl="0" w:tplc="EDCE9B26">
      <w:numFmt w:val="bullet"/>
      <w:lvlText w:val="-"/>
      <w:lvlJc w:val="left"/>
      <w:pPr>
        <w:ind w:left="720" w:hanging="360"/>
      </w:pPr>
      <w:rPr>
        <w:rFonts w:ascii="Times New Roman" w:eastAsia="Times New Roman 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8E0B86"/>
    <w:multiLevelType w:val="hybridMultilevel"/>
    <w:tmpl w:val="AE06C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238C"/>
    <w:multiLevelType w:val="hybridMultilevel"/>
    <w:tmpl w:val="04A81A18"/>
    <w:lvl w:ilvl="0" w:tplc="08920408">
      <w:start w:val="5"/>
      <w:numFmt w:val="bullet"/>
      <w:lvlText w:val="-"/>
      <w:lvlJc w:val="left"/>
      <w:pPr>
        <w:ind w:left="1170" w:hanging="360"/>
      </w:pPr>
      <w:rPr>
        <w:rFonts w:ascii="Times New Roman" w:eastAsia="Arial Unicode MS" w:hAnsi="Times New Roman" w:cs="Times New Roman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9" w15:restartNumberingAfterBreak="0">
    <w:nsid w:val="502F6E4B"/>
    <w:multiLevelType w:val="hybridMultilevel"/>
    <w:tmpl w:val="8E3AD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9F73C2"/>
    <w:multiLevelType w:val="hybridMultilevel"/>
    <w:tmpl w:val="71C646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77418"/>
    <w:multiLevelType w:val="hybridMultilevel"/>
    <w:tmpl w:val="3AB6C6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AF6FC8"/>
    <w:multiLevelType w:val="hybridMultilevel"/>
    <w:tmpl w:val="A05EC39A"/>
    <w:lvl w:ilvl="0" w:tplc="639CA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2B6167"/>
    <w:multiLevelType w:val="hybridMultilevel"/>
    <w:tmpl w:val="08608F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8"/>
  </w:num>
  <w:num w:numId="14">
    <w:abstractNumId w:val="0"/>
  </w:num>
  <w:num w:numId="15">
    <w:abstractNumId w:val="3"/>
  </w:num>
  <w:num w:numId="16">
    <w:abstractNumId w:val="6"/>
  </w:num>
  <w:num w:numId="17">
    <w:abstractNumId w:val="22"/>
  </w:num>
  <w:num w:numId="18">
    <w:abstractNumId w:val="30"/>
  </w:num>
  <w:num w:numId="19">
    <w:abstractNumId w:val="23"/>
  </w:num>
  <w:num w:numId="20">
    <w:abstractNumId w:val="19"/>
  </w:num>
  <w:num w:numId="21">
    <w:abstractNumId w:val="33"/>
  </w:num>
  <w:num w:numId="22">
    <w:abstractNumId w:val="16"/>
  </w:num>
  <w:num w:numId="23">
    <w:abstractNumId w:val="29"/>
  </w:num>
  <w:num w:numId="24">
    <w:abstractNumId w:val="31"/>
  </w:num>
  <w:num w:numId="25">
    <w:abstractNumId w:val="24"/>
  </w:num>
  <w:num w:numId="26">
    <w:abstractNumId w:val="32"/>
  </w:num>
  <w:num w:numId="27">
    <w:abstractNumId w:val="28"/>
  </w:num>
  <w:num w:numId="28">
    <w:abstractNumId w:val="15"/>
  </w:num>
  <w:num w:numId="29">
    <w:abstractNumId w:val="26"/>
  </w:num>
  <w:num w:numId="30">
    <w:abstractNumId w:val="20"/>
  </w:num>
  <w:num w:numId="31">
    <w:abstractNumId w:val="21"/>
  </w:num>
  <w:num w:numId="32">
    <w:abstractNumId w:val="27"/>
  </w:num>
  <w:num w:numId="33">
    <w:abstractNumId w:val="25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>
      <v:fill type="tile"/>
      <v:stroke weight=".5pt" miterlimit="0"/>
      <v:shadow on="t" color="black" opacity=".5" offset="0"/>
      <v:textbox style="mso-column-margin:3pt;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054"/>
    <w:rsid w:val="0000048F"/>
    <w:rsid w:val="00033F51"/>
    <w:rsid w:val="00045064"/>
    <w:rsid w:val="00054C4F"/>
    <w:rsid w:val="00062C8D"/>
    <w:rsid w:val="00081C78"/>
    <w:rsid w:val="000B3222"/>
    <w:rsid w:val="000D4D72"/>
    <w:rsid w:val="000D739A"/>
    <w:rsid w:val="000F3758"/>
    <w:rsid w:val="0010102D"/>
    <w:rsid w:val="001074D4"/>
    <w:rsid w:val="00111553"/>
    <w:rsid w:val="0019718A"/>
    <w:rsid w:val="001B68F5"/>
    <w:rsid w:val="001C54AE"/>
    <w:rsid w:val="001D127F"/>
    <w:rsid w:val="001D49DE"/>
    <w:rsid w:val="001D4A6B"/>
    <w:rsid w:val="001E10BC"/>
    <w:rsid w:val="001E15C3"/>
    <w:rsid w:val="001E73FD"/>
    <w:rsid w:val="00233192"/>
    <w:rsid w:val="002401B3"/>
    <w:rsid w:val="002505B3"/>
    <w:rsid w:val="00253485"/>
    <w:rsid w:val="002674E3"/>
    <w:rsid w:val="00270DD8"/>
    <w:rsid w:val="00273BF2"/>
    <w:rsid w:val="002813BA"/>
    <w:rsid w:val="00291D70"/>
    <w:rsid w:val="002A5D9F"/>
    <w:rsid w:val="002A635C"/>
    <w:rsid w:val="002C24BC"/>
    <w:rsid w:val="002C4E42"/>
    <w:rsid w:val="002D2D1C"/>
    <w:rsid w:val="002F1185"/>
    <w:rsid w:val="00310B0B"/>
    <w:rsid w:val="00330815"/>
    <w:rsid w:val="00333F00"/>
    <w:rsid w:val="00352A2A"/>
    <w:rsid w:val="003617AC"/>
    <w:rsid w:val="00364054"/>
    <w:rsid w:val="00376ED1"/>
    <w:rsid w:val="00381D15"/>
    <w:rsid w:val="00384000"/>
    <w:rsid w:val="003843F3"/>
    <w:rsid w:val="00386DA4"/>
    <w:rsid w:val="003956EF"/>
    <w:rsid w:val="003B557D"/>
    <w:rsid w:val="003B735A"/>
    <w:rsid w:val="003C07AC"/>
    <w:rsid w:val="003C1ED0"/>
    <w:rsid w:val="003C383A"/>
    <w:rsid w:val="003C509D"/>
    <w:rsid w:val="003D4A2C"/>
    <w:rsid w:val="003E0284"/>
    <w:rsid w:val="003E2277"/>
    <w:rsid w:val="00402999"/>
    <w:rsid w:val="0041495A"/>
    <w:rsid w:val="00415112"/>
    <w:rsid w:val="00417F30"/>
    <w:rsid w:val="00421651"/>
    <w:rsid w:val="00427292"/>
    <w:rsid w:val="00434AA6"/>
    <w:rsid w:val="00434BC9"/>
    <w:rsid w:val="00436764"/>
    <w:rsid w:val="00454D39"/>
    <w:rsid w:val="00481B8D"/>
    <w:rsid w:val="004D2957"/>
    <w:rsid w:val="004D74AA"/>
    <w:rsid w:val="00556559"/>
    <w:rsid w:val="00573641"/>
    <w:rsid w:val="0057597C"/>
    <w:rsid w:val="00577C42"/>
    <w:rsid w:val="00593FD7"/>
    <w:rsid w:val="005A0D40"/>
    <w:rsid w:val="005B12ED"/>
    <w:rsid w:val="005B256A"/>
    <w:rsid w:val="005C16D5"/>
    <w:rsid w:val="005D2369"/>
    <w:rsid w:val="006055C6"/>
    <w:rsid w:val="006226F8"/>
    <w:rsid w:val="00626049"/>
    <w:rsid w:val="00645138"/>
    <w:rsid w:val="00685927"/>
    <w:rsid w:val="00687B36"/>
    <w:rsid w:val="00693719"/>
    <w:rsid w:val="006B6917"/>
    <w:rsid w:val="006C30DA"/>
    <w:rsid w:val="006D1D93"/>
    <w:rsid w:val="006D382D"/>
    <w:rsid w:val="006D70D8"/>
    <w:rsid w:val="00740A97"/>
    <w:rsid w:val="00750225"/>
    <w:rsid w:val="00751058"/>
    <w:rsid w:val="007A7058"/>
    <w:rsid w:val="007B4B77"/>
    <w:rsid w:val="007C6A12"/>
    <w:rsid w:val="007E3707"/>
    <w:rsid w:val="00822707"/>
    <w:rsid w:val="0088276E"/>
    <w:rsid w:val="008924C3"/>
    <w:rsid w:val="00896FD6"/>
    <w:rsid w:val="008A12D7"/>
    <w:rsid w:val="008B24FB"/>
    <w:rsid w:val="008B648A"/>
    <w:rsid w:val="008C6DB9"/>
    <w:rsid w:val="008E6DC2"/>
    <w:rsid w:val="008F067C"/>
    <w:rsid w:val="008F3397"/>
    <w:rsid w:val="00915547"/>
    <w:rsid w:val="0092068C"/>
    <w:rsid w:val="0092140D"/>
    <w:rsid w:val="00935562"/>
    <w:rsid w:val="0095029C"/>
    <w:rsid w:val="0095134B"/>
    <w:rsid w:val="00986504"/>
    <w:rsid w:val="009B4F16"/>
    <w:rsid w:val="009B5E34"/>
    <w:rsid w:val="009B71B8"/>
    <w:rsid w:val="009D1147"/>
    <w:rsid w:val="009D1369"/>
    <w:rsid w:val="009D3B32"/>
    <w:rsid w:val="009E7741"/>
    <w:rsid w:val="009F368A"/>
    <w:rsid w:val="00A03555"/>
    <w:rsid w:val="00A15E62"/>
    <w:rsid w:val="00A33BFA"/>
    <w:rsid w:val="00A74B37"/>
    <w:rsid w:val="00A92932"/>
    <w:rsid w:val="00AB17EF"/>
    <w:rsid w:val="00AF6095"/>
    <w:rsid w:val="00B0506A"/>
    <w:rsid w:val="00B21DF4"/>
    <w:rsid w:val="00B306FC"/>
    <w:rsid w:val="00B37621"/>
    <w:rsid w:val="00B42D06"/>
    <w:rsid w:val="00B45152"/>
    <w:rsid w:val="00B646A7"/>
    <w:rsid w:val="00B747C2"/>
    <w:rsid w:val="00BD58B9"/>
    <w:rsid w:val="00BE050B"/>
    <w:rsid w:val="00BF3AF0"/>
    <w:rsid w:val="00BF6E6E"/>
    <w:rsid w:val="00C05E9D"/>
    <w:rsid w:val="00C14F4D"/>
    <w:rsid w:val="00C242EC"/>
    <w:rsid w:val="00C3398A"/>
    <w:rsid w:val="00C35992"/>
    <w:rsid w:val="00C36C88"/>
    <w:rsid w:val="00C52BAE"/>
    <w:rsid w:val="00C561DD"/>
    <w:rsid w:val="00C97B74"/>
    <w:rsid w:val="00CA45E3"/>
    <w:rsid w:val="00CD444F"/>
    <w:rsid w:val="00CE482E"/>
    <w:rsid w:val="00CF3B20"/>
    <w:rsid w:val="00D24E9C"/>
    <w:rsid w:val="00D34EF5"/>
    <w:rsid w:val="00D35F9A"/>
    <w:rsid w:val="00D77191"/>
    <w:rsid w:val="00DA25AA"/>
    <w:rsid w:val="00DB3ACC"/>
    <w:rsid w:val="00DB4BFC"/>
    <w:rsid w:val="00DC46E6"/>
    <w:rsid w:val="00E00BAF"/>
    <w:rsid w:val="00E03494"/>
    <w:rsid w:val="00E07D25"/>
    <w:rsid w:val="00E16D91"/>
    <w:rsid w:val="00E20B86"/>
    <w:rsid w:val="00E3066A"/>
    <w:rsid w:val="00E34FF5"/>
    <w:rsid w:val="00E36C46"/>
    <w:rsid w:val="00E62180"/>
    <w:rsid w:val="00E75623"/>
    <w:rsid w:val="00E77675"/>
    <w:rsid w:val="00E96838"/>
    <w:rsid w:val="00EB72B0"/>
    <w:rsid w:val="00EC419C"/>
    <w:rsid w:val="00ED0298"/>
    <w:rsid w:val="00F119BE"/>
    <w:rsid w:val="00F33905"/>
    <w:rsid w:val="00F50FFE"/>
    <w:rsid w:val="00F5214A"/>
    <w:rsid w:val="00F54EF5"/>
    <w:rsid w:val="00F5688C"/>
    <w:rsid w:val="00F659D3"/>
    <w:rsid w:val="00F84B2E"/>
    <w:rsid w:val="00F85681"/>
    <w:rsid w:val="00F9503A"/>
    <w:rsid w:val="00FA0247"/>
    <w:rsid w:val="00FA20CB"/>
    <w:rsid w:val="00FE4AA9"/>
    <w:rsid w:val="00FE7C6D"/>
    <w:rsid w:val="00FF3DBD"/>
    <w:rsid w:val="00FF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>
      <v:fill type="tile"/>
      <v:stroke weight=".5pt" miterlimit="0"/>
      <v:shadow on="t" color="black" opacity=".5" offset="0"/>
      <v:textbox style="mso-column-margin:3pt;mso-fit-shape-to-text:t" inset="4pt,4pt,4pt,4pt"/>
    </o:shapedefaults>
    <o:shapelayout v:ext="edit">
      <o:idmap v:ext="edit" data="2"/>
    </o:shapelayout>
  </w:shapeDefaults>
  <w:doNotEmbedSmartTags/>
  <w:decimalSymbol w:val="."/>
  <w:listSeparator w:val=","/>
  <w14:docId w14:val="7B8915D2"/>
  <w15:docId w15:val="{04521DC8-928C-4A66-8C82-A945717D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4D39"/>
    <w:pPr>
      <w:tabs>
        <w:tab w:val="left" w:pos="7767"/>
      </w:tabs>
      <w:spacing w:after="160" w:line="259" w:lineRule="auto"/>
    </w:pPr>
    <w:rPr>
      <w:rFonts w:ascii="Helvetica" w:eastAsia="Arial Unicode MS" w:hAnsi="Arial Unicode MS" w:cs="Arial Unicode MS"/>
      <w:b/>
      <w:bCs/>
      <w:color w:val="000000"/>
      <w:sz w:val="22"/>
      <w:szCs w:val="22"/>
      <w:u w:color="000000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364054"/>
    <w:pPr>
      <w:spacing w:before="240" w:after="60"/>
      <w:outlineLvl w:val="5"/>
    </w:pPr>
    <w:rPr>
      <w:rFonts w:asciiTheme="minorHAnsi" w:eastAsiaTheme="minorEastAsia" w:hAnsiTheme="minorHAnsi" w:cstheme="minorBidi"/>
      <w:b w:val="0"/>
      <w:bCs w:val="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364054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54D39"/>
    <w:rPr>
      <w:u w:val="single"/>
    </w:rPr>
  </w:style>
  <w:style w:type="paragraph" w:customStyle="1" w:styleId="Kopf-undFuzeilen">
    <w:name w:val="Kopf- und Fußzeilen"/>
    <w:rsid w:val="00454D39"/>
    <w:pP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</w:rPr>
  </w:style>
  <w:style w:type="character" w:customStyle="1" w:styleId="Hyperlink0">
    <w:name w:val="Hyperlink.0"/>
    <w:basedOn w:val="Hyperlink"/>
    <w:rsid w:val="00454D39"/>
    <w:rPr>
      <w:color w:val="0563C1"/>
      <w:u w:val="single" w:color="0563C1"/>
    </w:rPr>
  </w:style>
  <w:style w:type="paragraph" w:customStyle="1" w:styleId="Heading41">
    <w:name w:val="Heading 41"/>
    <w:next w:val="Default"/>
    <w:qFormat/>
    <w:rsid w:val="00364054"/>
    <w:pPr>
      <w:keepNext/>
      <w:widowControl w:val="0"/>
      <w:suppressAutoHyphens/>
      <w:spacing w:before="240" w:after="60"/>
      <w:outlineLvl w:val="3"/>
    </w:pPr>
    <w:rPr>
      <w:rFonts w:ascii="Calibri" w:eastAsia="Calibri" w:hAnsi="Calibri" w:cs="Calibri"/>
      <w:b/>
      <w:bCs/>
      <w:color w:val="000000"/>
      <w:kern w:val="1"/>
      <w:sz w:val="28"/>
      <w:szCs w:val="28"/>
      <w:u w:color="000000"/>
    </w:rPr>
  </w:style>
  <w:style w:type="paragraph" w:customStyle="1" w:styleId="Heading61">
    <w:name w:val="Heading 61"/>
    <w:next w:val="Heading6"/>
    <w:qFormat/>
    <w:rsid w:val="00364054"/>
    <w:pPr>
      <w:keepNext/>
      <w:widowControl w:val="0"/>
      <w:suppressAutoHyphens/>
      <w:spacing w:before="240" w:after="120"/>
      <w:ind w:left="1152" w:hanging="1152"/>
      <w:outlineLvl w:val="5"/>
    </w:pPr>
    <w:rPr>
      <w:rFonts w:ascii="Arial Bold" w:eastAsia="Arial Unicode MS" w:hAnsi="Arial Unicode MS" w:cs="Arial Unicode MS"/>
      <w:color w:val="000000"/>
      <w:kern w:val="1"/>
      <w:sz w:val="21"/>
      <w:szCs w:val="21"/>
      <w:u w:color="000000"/>
    </w:rPr>
  </w:style>
  <w:style w:type="paragraph" w:customStyle="1" w:styleId="Heading91">
    <w:name w:val="Heading 91"/>
    <w:next w:val="Heading9"/>
    <w:qFormat/>
    <w:rsid w:val="00364054"/>
    <w:pPr>
      <w:keepNext/>
      <w:widowControl w:val="0"/>
      <w:suppressAutoHyphens/>
      <w:spacing w:before="240" w:after="120"/>
      <w:ind w:left="1584" w:hanging="1584"/>
      <w:outlineLvl w:val="8"/>
    </w:pPr>
    <w:rPr>
      <w:rFonts w:ascii="Arial Bold" w:eastAsia="Arial Unicode MS" w:hAnsi="Arial Unicode MS" w:cs="Arial Unicode MS"/>
      <w:color w:val="000000"/>
      <w:kern w:val="1"/>
      <w:sz w:val="21"/>
      <w:szCs w:val="21"/>
      <w:u w:color="000000"/>
    </w:rPr>
  </w:style>
  <w:style w:type="paragraph" w:customStyle="1" w:styleId="berschrift2">
    <w:name w:val="Überschrift 2"/>
    <w:next w:val="Text"/>
    <w:rsid w:val="00364054"/>
    <w:pPr>
      <w:outlineLvl w:val="1"/>
    </w:pPr>
    <w:rPr>
      <w:rFonts w:ascii="Helvetica" w:eastAsia="Arial Unicode MS" w:hAnsi="Arial Unicode MS" w:cs="Arial Unicode MS"/>
      <w:b/>
      <w:bCs/>
      <w:color w:val="000000"/>
      <w:sz w:val="32"/>
      <w:szCs w:val="32"/>
    </w:rPr>
  </w:style>
  <w:style w:type="paragraph" w:customStyle="1" w:styleId="Text">
    <w:name w:val="Text"/>
    <w:rsid w:val="00364054"/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WW-Default">
    <w:name w:val="WW-Default"/>
    <w:rsid w:val="00364054"/>
    <w:pPr>
      <w:widowControl w:val="0"/>
      <w:suppressAutoHyphens/>
    </w:pPr>
    <w:rPr>
      <w:color w:val="000000"/>
      <w:kern w:val="1"/>
      <w:sz w:val="24"/>
      <w:szCs w:val="24"/>
      <w:u w:color="000000"/>
    </w:rPr>
  </w:style>
  <w:style w:type="paragraph" w:customStyle="1" w:styleId="berschrift3">
    <w:name w:val="Überschrift 3"/>
    <w:next w:val="Text"/>
    <w:rsid w:val="00364054"/>
    <w:pPr>
      <w:spacing w:before="360" w:after="40" w:line="288" w:lineRule="auto"/>
      <w:outlineLvl w:val="2"/>
    </w:pPr>
    <w:rPr>
      <w:rFonts w:ascii="Arial Unicode MS" w:eastAsia="Arial Unicode MS" w:hAnsi="Arial Unicode MS" w:cs="Arial Unicode MS"/>
      <w:color w:val="000000"/>
      <w:spacing w:val="5"/>
      <w:sz w:val="28"/>
      <w:szCs w:val="28"/>
    </w:rPr>
  </w:style>
  <w:style w:type="paragraph" w:customStyle="1" w:styleId="Default">
    <w:name w:val="Default"/>
    <w:rsid w:val="00364054"/>
    <w:pPr>
      <w:widowControl w:val="0"/>
      <w:suppressAutoHyphens/>
    </w:pPr>
    <w:rPr>
      <w:color w:val="000000"/>
      <w:kern w:val="1"/>
      <w:sz w:val="24"/>
      <w:szCs w:val="24"/>
      <w:u w:color="000000"/>
    </w:rPr>
  </w:style>
  <w:style w:type="numbering" w:customStyle="1" w:styleId="List0">
    <w:name w:val="List 0"/>
    <w:basedOn w:val="NoList"/>
    <w:semiHidden/>
    <w:rsid w:val="00364054"/>
  </w:style>
  <w:style w:type="numbering" w:customStyle="1" w:styleId="List1">
    <w:name w:val="List 1"/>
    <w:basedOn w:val="NoList"/>
    <w:semiHidden/>
    <w:rsid w:val="00364054"/>
  </w:style>
  <w:style w:type="numbering" w:customStyle="1" w:styleId="List21">
    <w:name w:val="List 21"/>
    <w:basedOn w:val="NoList"/>
    <w:semiHidden/>
    <w:rsid w:val="00364054"/>
  </w:style>
  <w:style w:type="numbering" w:customStyle="1" w:styleId="List31">
    <w:name w:val="List 31"/>
    <w:basedOn w:val="NoList"/>
    <w:semiHidden/>
    <w:rsid w:val="00364054"/>
  </w:style>
  <w:style w:type="numbering" w:customStyle="1" w:styleId="List41">
    <w:name w:val="List 41"/>
    <w:basedOn w:val="NoList"/>
    <w:semiHidden/>
    <w:rsid w:val="00364054"/>
  </w:style>
  <w:style w:type="numbering" w:customStyle="1" w:styleId="List51">
    <w:name w:val="List 51"/>
    <w:basedOn w:val="NoList"/>
    <w:semiHidden/>
    <w:rsid w:val="00364054"/>
  </w:style>
  <w:style w:type="character" w:customStyle="1" w:styleId="Heading6Char">
    <w:name w:val="Heading 6 Char"/>
    <w:basedOn w:val="DefaultParagraphFont"/>
    <w:link w:val="Heading6"/>
    <w:semiHidden/>
    <w:rsid w:val="00364054"/>
    <w:rPr>
      <w:rFonts w:asciiTheme="minorHAnsi" w:eastAsiaTheme="minorEastAsia" w:hAnsiTheme="minorHAnsi" w:cstheme="minorBidi"/>
      <w:color w:val="000000"/>
      <w:sz w:val="22"/>
      <w:szCs w:val="22"/>
      <w:u w:color="000000"/>
    </w:rPr>
  </w:style>
  <w:style w:type="character" w:customStyle="1" w:styleId="Heading9Char">
    <w:name w:val="Heading 9 Char"/>
    <w:basedOn w:val="DefaultParagraphFont"/>
    <w:link w:val="Heading9"/>
    <w:semiHidden/>
    <w:rsid w:val="00364054"/>
    <w:rPr>
      <w:rFonts w:asciiTheme="majorHAnsi" w:eastAsiaTheme="majorEastAsia" w:hAnsiTheme="majorHAnsi" w:cstheme="majorBidi"/>
      <w:b/>
      <w:bCs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locked/>
    <w:rsid w:val="00364054"/>
    <w:pPr>
      <w:tabs>
        <w:tab w:val="clear" w:pos="7767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64054"/>
    <w:rPr>
      <w:rFonts w:ascii="Helvetica" w:eastAsia="Arial Unicode MS" w:hAnsi="Arial Unicode MS" w:cs="Arial Unicode MS"/>
      <w:b/>
      <w:bCs/>
      <w:color w:val="000000"/>
      <w:sz w:val="22"/>
      <w:szCs w:val="22"/>
      <w:u w:color="000000"/>
    </w:rPr>
  </w:style>
  <w:style w:type="paragraph" w:styleId="Footer">
    <w:name w:val="footer"/>
    <w:basedOn w:val="Normal"/>
    <w:link w:val="FooterChar"/>
    <w:locked/>
    <w:rsid w:val="00364054"/>
    <w:pPr>
      <w:tabs>
        <w:tab w:val="clear" w:pos="7767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64054"/>
    <w:rPr>
      <w:rFonts w:ascii="Helvetica" w:eastAsia="Arial Unicode MS" w:hAnsi="Arial Unicode MS" w:cs="Arial Unicode MS"/>
      <w:b/>
      <w:bCs/>
      <w:color w:val="000000"/>
      <w:sz w:val="22"/>
      <w:szCs w:val="22"/>
      <w:u w:color="000000"/>
    </w:rPr>
  </w:style>
  <w:style w:type="character" w:customStyle="1" w:styleId="ln2articol">
    <w:name w:val="ln2articol"/>
    <w:basedOn w:val="DefaultParagraphFont"/>
    <w:rsid w:val="00DC46E6"/>
  </w:style>
  <w:style w:type="character" w:customStyle="1" w:styleId="ln2tarticol">
    <w:name w:val="ln2tarticol"/>
    <w:basedOn w:val="DefaultParagraphFont"/>
    <w:rsid w:val="00DC46E6"/>
  </w:style>
  <w:style w:type="character" w:customStyle="1" w:styleId="arial131">
    <w:name w:val="arial_131"/>
    <w:rsid w:val="001D127F"/>
    <w:rPr>
      <w:rFonts w:ascii="Arial" w:hAnsi="Arial" w:cs="Arial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C52BAE"/>
    <w:pPr>
      <w:ind w:left="720"/>
      <w:contextualSpacing/>
    </w:pPr>
  </w:style>
  <w:style w:type="paragraph" w:customStyle="1" w:styleId="Tabellenstil1">
    <w:name w:val="Tabellenstil 1"/>
    <w:rsid w:val="001D4A6B"/>
    <w:rPr>
      <w:rFonts w:ascii="Helvetica" w:eastAsia="Helvetica" w:hAnsi="Helvetica" w:cs="Helvetica"/>
      <w:b/>
      <w:bCs/>
      <w:color w:val="000000"/>
    </w:rPr>
  </w:style>
  <w:style w:type="paragraph" w:customStyle="1" w:styleId="Tabellenstil2">
    <w:name w:val="Tabellenstil 2"/>
    <w:rsid w:val="001D4A6B"/>
    <w:rPr>
      <w:rFonts w:ascii="Helvetica" w:eastAsia="Helvetica" w:hAnsi="Helvetica" w:cs="Helvetica"/>
      <w:color w:val="000000"/>
    </w:rPr>
  </w:style>
  <w:style w:type="paragraph" w:styleId="BalloonText">
    <w:name w:val="Balloon Text"/>
    <w:basedOn w:val="Normal"/>
    <w:link w:val="BalloonTextChar"/>
    <w:locked/>
    <w:rsid w:val="00107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74D4"/>
    <w:rPr>
      <w:rFonts w:ascii="Tahoma" w:eastAsia="Arial Unicode MS" w:hAnsi="Tahoma" w:cs="Tahoma"/>
      <w:b/>
      <w:bCs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jsm.ro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jsm.ro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072E-3F64-41C0-8805-E6D3DFA34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1375</Words>
  <Characters>7839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adam.boer</dc:creator>
  <cp:lastModifiedBy>Dan Mariana</cp:lastModifiedBy>
  <cp:revision>9</cp:revision>
  <cp:lastPrinted>2017-09-13T22:22:00Z</cp:lastPrinted>
  <dcterms:created xsi:type="dcterms:W3CDTF">2022-03-22T13:59:00Z</dcterms:created>
  <dcterms:modified xsi:type="dcterms:W3CDTF">2022-03-22T15:54:00Z</dcterms:modified>
</cp:coreProperties>
</file>