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6FBC8" w14:textId="77777777" w:rsidR="00A8132D" w:rsidRDefault="007A0B24" w:rsidP="007A0B24">
      <w:pPr>
        <w:ind w:left="-567" w:right="272"/>
        <w:jc w:val="center"/>
        <w:rPr>
          <w:b/>
          <w:bCs/>
          <w:sz w:val="23"/>
          <w:szCs w:val="23"/>
        </w:rPr>
      </w:pPr>
      <w:r>
        <w:rPr>
          <w:b/>
          <w:bCs/>
          <w:sz w:val="23"/>
          <w:szCs w:val="23"/>
        </w:rPr>
        <w:t xml:space="preserve">    </w:t>
      </w:r>
    </w:p>
    <w:p w14:paraId="77ED3D54" w14:textId="253C0A09" w:rsidR="007A0B24" w:rsidRDefault="007A0B24" w:rsidP="00F03981">
      <w:pPr>
        <w:ind w:right="272"/>
        <w:jc w:val="center"/>
        <w:rPr>
          <w:b/>
          <w:lang w:eastAsia="en-US"/>
        </w:rPr>
      </w:pPr>
      <w:r>
        <w:rPr>
          <w:b/>
          <w:bCs/>
          <w:sz w:val="23"/>
          <w:szCs w:val="23"/>
        </w:rPr>
        <w:t xml:space="preserve">Studiu de Impact pentru </w:t>
      </w:r>
      <w:r w:rsidR="00A8132D">
        <w:rPr>
          <w:b/>
          <w:bCs/>
          <w:sz w:val="23"/>
          <w:szCs w:val="23"/>
        </w:rPr>
        <w:t>P</w:t>
      </w:r>
      <w:r>
        <w:rPr>
          <w:b/>
          <w:bCs/>
          <w:sz w:val="23"/>
          <w:szCs w:val="23"/>
        </w:rPr>
        <w:t xml:space="preserve">roiectul de </w:t>
      </w:r>
      <w:r w:rsidR="00A8132D">
        <w:rPr>
          <w:b/>
          <w:bCs/>
          <w:sz w:val="23"/>
          <w:szCs w:val="23"/>
        </w:rPr>
        <w:t>h</w:t>
      </w:r>
      <w:r>
        <w:rPr>
          <w:b/>
          <w:bCs/>
          <w:sz w:val="23"/>
          <w:szCs w:val="23"/>
        </w:rPr>
        <w:t xml:space="preserve">otărâre privind </w:t>
      </w:r>
      <w:r w:rsidRPr="00F0589E">
        <w:rPr>
          <w:b/>
          <w:lang w:eastAsia="en-US"/>
        </w:rPr>
        <w:t xml:space="preserve">aprobarea </w:t>
      </w:r>
      <w:r w:rsidR="00A04930">
        <w:rPr>
          <w:b/>
          <w:lang w:eastAsia="en-US"/>
        </w:rPr>
        <w:t>”</w:t>
      </w:r>
      <w:r w:rsidR="00F03981" w:rsidRPr="00F03981">
        <w:rPr>
          <w:b/>
          <w:lang w:eastAsia="en-US"/>
        </w:rPr>
        <w:t>Strategiei județene de dezvoltare a serviciilor sociale 2022-2027</w:t>
      </w:r>
      <w:r w:rsidR="00EE44F2">
        <w:rPr>
          <w:b/>
          <w:lang w:eastAsia="en-US"/>
        </w:rPr>
        <w:t xml:space="preserve"> pentru</w:t>
      </w:r>
      <w:r w:rsidR="00F03981" w:rsidRPr="00F03981">
        <w:rPr>
          <w:b/>
          <w:lang w:eastAsia="en-US"/>
        </w:rPr>
        <w:t xml:space="preserve"> județul Satu M</w:t>
      </w:r>
      <w:r w:rsidR="00E72D63">
        <w:rPr>
          <w:b/>
          <w:lang w:eastAsia="en-US"/>
        </w:rPr>
        <w:t>are</w:t>
      </w:r>
      <w:r w:rsidR="00A04930">
        <w:rPr>
          <w:b/>
          <w:lang w:eastAsia="en-US"/>
        </w:rPr>
        <w:t>”</w:t>
      </w:r>
    </w:p>
    <w:p w14:paraId="4BDA750B" w14:textId="77777777" w:rsidR="00F03981" w:rsidRDefault="00F03981" w:rsidP="00F03981">
      <w:pPr>
        <w:ind w:right="272"/>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5"/>
        <w:gridCol w:w="4625"/>
      </w:tblGrid>
      <w:tr w:rsidR="007A0B24" w14:paraId="79225AEA" w14:textId="77777777" w:rsidTr="00F92DE4">
        <w:trPr>
          <w:trHeight w:val="222"/>
        </w:trPr>
        <w:tc>
          <w:tcPr>
            <w:tcW w:w="4625" w:type="dxa"/>
          </w:tcPr>
          <w:p w14:paraId="6356B719" w14:textId="77777777" w:rsidR="007A0B24" w:rsidRPr="00AC34B8" w:rsidRDefault="007A0B24" w:rsidP="00F92DE4">
            <w:pPr>
              <w:pStyle w:val="Default"/>
              <w:rPr>
                <w:sz w:val="20"/>
                <w:szCs w:val="20"/>
              </w:rPr>
            </w:pPr>
            <w:r w:rsidRPr="00AC34B8">
              <w:rPr>
                <w:b/>
                <w:bCs/>
                <w:sz w:val="20"/>
                <w:szCs w:val="20"/>
              </w:rPr>
              <w:t>1.Impactul macro</w:t>
            </w:r>
            <w:r>
              <w:rPr>
                <w:b/>
                <w:bCs/>
                <w:sz w:val="20"/>
                <w:szCs w:val="20"/>
              </w:rPr>
              <w:t>-</w:t>
            </w:r>
            <w:r w:rsidRPr="00AC34B8">
              <w:rPr>
                <w:b/>
                <w:bCs/>
                <w:sz w:val="20"/>
                <w:szCs w:val="20"/>
              </w:rPr>
              <w:t xml:space="preserve">economic </w:t>
            </w:r>
          </w:p>
        </w:tc>
        <w:tc>
          <w:tcPr>
            <w:tcW w:w="4625" w:type="dxa"/>
          </w:tcPr>
          <w:p w14:paraId="10BB3664" w14:textId="77777777" w:rsidR="007A0B24" w:rsidRPr="00AC34B8" w:rsidRDefault="007A0B24" w:rsidP="00F92DE4">
            <w:pPr>
              <w:pStyle w:val="Default"/>
              <w:rPr>
                <w:sz w:val="20"/>
                <w:szCs w:val="20"/>
              </w:rPr>
            </w:pPr>
            <w:r w:rsidRPr="00AC34B8">
              <w:rPr>
                <w:sz w:val="20"/>
                <w:szCs w:val="20"/>
              </w:rPr>
              <w:t>Prezent</w:t>
            </w:r>
            <w:r>
              <w:rPr>
                <w:sz w:val="20"/>
                <w:szCs w:val="20"/>
              </w:rPr>
              <w:t>a</w:t>
            </w:r>
            <w:r w:rsidRPr="00AC34B8">
              <w:rPr>
                <w:sz w:val="20"/>
                <w:szCs w:val="20"/>
              </w:rPr>
              <w:t xml:space="preserve"> </w:t>
            </w:r>
            <w:r>
              <w:rPr>
                <w:sz w:val="20"/>
                <w:szCs w:val="20"/>
              </w:rPr>
              <w:t>hotărâre</w:t>
            </w:r>
            <w:r w:rsidRPr="00AC34B8">
              <w:rPr>
                <w:sz w:val="20"/>
                <w:szCs w:val="20"/>
              </w:rPr>
              <w:t xml:space="preserve"> nu are impact macro-economic. </w:t>
            </w:r>
          </w:p>
        </w:tc>
      </w:tr>
      <w:tr w:rsidR="007A0B24" w14:paraId="0A9963FB" w14:textId="77777777" w:rsidTr="00F92DE4">
        <w:trPr>
          <w:trHeight w:val="485"/>
        </w:trPr>
        <w:tc>
          <w:tcPr>
            <w:tcW w:w="4625" w:type="dxa"/>
          </w:tcPr>
          <w:p w14:paraId="3606B2E0" w14:textId="77777777" w:rsidR="007A0B24" w:rsidRPr="00AC34B8" w:rsidRDefault="007A0B24" w:rsidP="00F92DE4">
            <w:pPr>
              <w:pStyle w:val="Default"/>
              <w:rPr>
                <w:sz w:val="20"/>
                <w:szCs w:val="20"/>
              </w:rPr>
            </w:pPr>
            <w:r>
              <w:rPr>
                <w:b/>
                <w:bCs/>
                <w:sz w:val="20"/>
                <w:szCs w:val="20"/>
              </w:rPr>
              <w:t>1.</w:t>
            </w:r>
            <w:r w:rsidRPr="00AC34B8">
              <w:rPr>
                <w:b/>
                <w:bCs/>
                <w:sz w:val="20"/>
                <w:szCs w:val="20"/>
              </w:rPr>
              <w:t xml:space="preserve">Impactul asupra mediului concurenţial şi domeniului ajutoarelor de stat </w:t>
            </w:r>
          </w:p>
        </w:tc>
        <w:tc>
          <w:tcPr>
            <w:tcW w:w="4625" w:type="dxa"/>
          </w:tcPr>
          <w:p w14:paraId="3A091C8F" w14:textId="77777777" w:rsidR="007A0B24" w:rsidRPr="00AC34B8" w:rsidRDefault="007A0B24" w:rsidP="00F92DE4">
            <w:pPr>
              <w:pStyle w:val="Default"/>
              <w:rPr>
                <w:sz w:val="20"/>
                <w:szCs w:val="20"/>
              </w:rPr>
            </w:pPr>
            <w:r w:rsidRPr="00AC34B8">
              <w:rPr>
                <w:sz w:val="20"/>
                <w:szCs w:val="20"/>
              </w:rPr>
              <w:t>Prez</w:t>
            </w:r>
            <w:r>
              <w:rPr>
                <w:sz w:val="20"/>
                <w:szCs w:val="20"/>
              </w:rPr>
              <w:t>enta</w:t>
            </w:r>
            <w:r w:rsidRPr="00AC34B8">
              <w:rPr>
                <w:sz w:val="20"/>
                <w:szCs w:val="20"/>
              </w:rPr>
              <w:t xml:space="preserve"> </w:t>
            </w:r>
            <w:r>
              <w:rPr>
                <w:sz w:val="20"/>
                <w:szCs w:val="20"/>
              </w:rPr>
              <w:t>hotărâre</w:t>
            </w:r>
            <w:r w:rsidRPr="00AC34B8">
              <w:rPr>
                <w:sz w:val="20"/>
                <w:szCs w:val="20"/>
              </w:rPr>
              <w:t xml:space="preserve"> nu are impact asupra mediului concurenţial şi domeniului ajutoarelor de stat. </w:t>
            </w:r>
          </w:p>
        </w:tc>
      </w:tr>
      <w:tr w:rsidR="007A0B24" w14:paraId="1D3A33C4" w14:textId="77777777" w:rsidTr="00F92DE4">
        <w:trPr>
          <w:trHeight w:val="521"/>
        </w:trPr>
        <w:tc>
          <w:tcPr>
            <w:tcW w:w="4625" w:type="dxa"/>
          </w:tcPr>
          <w:p w14:paraId="399D5958" w14:textId="77777777" w:rsidR="007A0B24" w:rsidRPr="00AC34B8" w:rsidRDefault="007A0B24" w:rsidP="00F92DE4">
            <w:pPr>
              <w:pStyle w:val="Default"/>
              <w:rPr>
                <w:sz w:val="20"/>
                <w:szCs w:val="20"/>
              </w:rPr>
            </w:pPr>
            <w:r w:rsidRPr="00AC34B8">
              <w:rPr>
                <w:b/>
                <w:bCs/>
                <w:sz w:val="20"/>
                <w:szCs w:val="20"/>
              </w:rPr>
              <w:t xml:space="preserve">2. Impactul asupra mediului de afaceri </w:t>
            </w:r>
          </w:p>
        </w:tc>
        <w:tc>
          <w:tcPr>
            <w:tcW w:w="4625" w:type="dxa"/>
          </w:tcPr>
          <w:p w14:paraId="6479518B" w14:textId="77777777" w:rsidR="007A0B24" w:rsidRPr="00AC34B8" w:rsidRDefault="007A0B24" w:rsidP="00F92DE4">
            <w:pPr>
              <w:pStyle w:val="Default"/>
              <w:rPr>
                <w:sz w:val="20"/>
                <w:szCs w:val="20"/>
              </w:rPr>
            </w:pPr>
            <w:r w:rsidRPr="00AC34B8">
              <w:rPr>
                <w:sz w:val="20"/>
                <w:szCs w:val="20"/>
              </w:rPr>
              <w:t>Prezent</w:t>
            </w:r>
            <w:r>
              <w:rPr>
                <w:sz w:val="20"/>
                <w:szCs w:val="20"/>
              </w:rPr>
              <w:t>a</w:t>
            </w:r>
            <w:r w:rsidRPr="00AC34B8">
              <w:rPr>
                <w:sz w:val="20"/>
                <w:szCs w:val="20"/>
              </w:rPr>
              <w:t xml:space="preserve"> </w:t>
            </w:r>
            <w:r>
              <w:rPr>
                <w:sz w:val="20"/>
                <w:szCs w:val="20"/>
              </w:rPr>
              <w:t>hotărâre</w:t>
            </w:r>
            <w:r w:rsidRPr="00AC34B8">
              <w:rPr>
                <w:sz w:val="20"/>
                <w:szCs w:val="20"/>
              </w:rPr>
              <w:t xml:space="preserve"> nu are impact asupra mediului de afaceri. </w:t>
            </w:r>
          </w:p>
        </w:tc>
      </w:tr>
      <w:tr w:rsidR="007A0B24" w14:paraId="10BB1663" w14:textId="77777777" w:rsidTr="00F92DE4">
        <w:trPr>
          <w:trHeight w:val="222"/>
        </w:trPr>
        <w:tc>
          <w:tcPr>
            <w:tcW w:w="4625" w:type="dxa"/>
          </w:tcPr>
          <w:p w14:paraId="5CE099C1" w14:textId="77777777" w:rsidR="007A0B24" w:rsidRPr="00AC34B8" w:rsidRDefault="007A0B24" w:rsidP="00F92DE4">
            <w:pPr>
              <w:pStyle w:val="Default"/>
              <w:rPr>
                <w:sz w:val="20"/>
                <w:szCs w:val="20"/>
              </w:rPr>
            </w:pPr>
            <w:r w:rsidRPr="00AC34B8">
              <w:rPr>
                <w:b/>
                <w:bCs/>
                <w:sz w:val="20"/>
                <w:szCs w:val="20"/>
              </w:rPr>
              <w:t xml:space="preserve">3. Impactul social </w:t>
            </w:r>
          </w:p>
        </w:tc>
        <w:tc>
          <w:tcPr>
            <w:tcW w:w="4625" w:type="dxa"/>
          </w:tcPr>
          <w:p w14:paraId="2F7759C1" w14:textId="323EF7DB" w:rsidR="007A0B24" w:rsidRPr="00AC34B8" w:rsidRDefault="007A0B24" w:rsidP="00F92DE4">
            <w:pPr>
              <w:pStyle w:val="Default"/>
              <w:rPr>
                <w:sz w:val="20"/>
                <w:szCs w:val="20"/>
              </w:rPr>
            </w:pPr>
            <w:r>
              <w:rPr>
                <w:sz w:val="20"/>
                <w:szCs w:val="20"/>
              </w:rPr>
              <w:t xml:space="preserve">Prezenta hotărâre </w:t>
            </w:r>
            <w:r w:rsidR="00910E8E">
              <w:rPr>
                <w:sz w:val="20"/>
                <w:szCs w:val="20"/>
              </w:rPr>
              <w:t>vizeaz</w:t>
            </w:r>
            <w:r w:rsidR="00910E8E">
              <w:rPr>
                <w:sz w:val="20"/>
                <w:szCs w:val="20"/>
                <w:lang w:val="ro-RO"/>
              </w:rPr>
              <w:t xml:space="preserve">ă </w:t>
            </w:r>
            <w:r w:rsidR="00910E8E" w:rsidRPr="00910E8E">
              <w:rPr>
                <w:sz w:val="20"/>
                <w:szCs w:val="20"/>
              </w:rPr>
              <w:t>dezvoltarea unui sistem funcțional de servicii la nivel județean care să aibă ca scop sprijinirea persoanelor vulnerabile pentru depășirea situațiilor de dificultate, prevenirea și combaterea riscului de excluziune socială, creșterea calității vieții și promovarea incluziunii sociale a acestora.</w:t>
            </w:r>
          </w:p>
        </w:tc>
      </w:tr>
      <w:tr w:rsidR="007A0B24" w14:paraId="34D045FF" w14:textId="77777777" w:rsidTr="00F92DE4">
        <w:trPr>
          <w:trHeight w:val="222"/>
        </w:trPr>
        <w:tc>
          <w:tcPr>
            <w:tcW w:w="4625" w:type="dxa"/>
          </w:tcPr>
          <w:p w14:paraId="74567C33" w14:textId="77777777" w:rsidR="007A0B24" w:rsidRPr="00AC34B8" w:rsidRDefault="007A0B24" w:rsidP="00F92DE4">
            <w:pPr>
              <w:pStyle w:val="Default"/>
              <w:rPr>
                <w:sz w:val="20"/>
                <w:szCs w:val="20"/>
              </w:rPr>
            </w:pPr>
            <w:r w:rsidRPr="00AC34B8">
              <w:rPr>
                <w:b/>
                <w:bCs/>
                <w:sz w:val="20"/>
                <w:szCs w:val="20"/>
              </w:rPr>
              <w:t xml:space="preserve">4. Impactul asupra mediului </w:t>
            </w:r>
          </w:p>
        </w:tc>
        <w:tc>
          <w:tcPr>
            <w:tcW w:w="4625" w:type="dxa"/>
          </w:tcPr>
          <w:p w14:paraId="34E79F1F" w14:textId="71A7509A" w:rsidR="007A0B24" w:rsidRPr="00215F9A" w:rsidRDefault="007A0B24" w:rsidP="00982178">
            <w:pPr>
              <w:pStyle w:val="Default"/>
              <w:rPr>
                <w:sz w:val="20"/>
                <w:szCs w:val="20"/>
                <w:lang w:val="ro-RO"/>
              </w:rPr>
            </w:pPr>
            <w:r w:rsidRPr="00AC34B8">
              <w:rPr>
                <w:sz w:val="20"/>
                <w:szCs w:val="20"/>
              </w:rPr>
              <w:t>Prezent</w:t>
            </w:r>
            <w:r>
              <w:rPr>
                <w:sz w:val="20"/>
                <w:szCs w:val="20"/>
              </w:rPr>
              <w:t>a hotărâre</w:t>
            </w:r>
            <w:r w:rsidRPr="00AC34B8">
              <w:rPr>
                <w:sz w:val="20"/>
                <w:szCs w:val="20"/>
              </w:rPr>
              <w:t xml:space="preserve"> nu are impact asupra mediului</w:t>
            </w:r>
            <w:r w:rsidR="00215F9A">
              <w:rPr>
                <w:sz w:val="20"/>
                <w:szCs w:val="20"/>
              </w:rPr>
              <w:t xml:space="preserve"> </w:t>
            </w:r>
          </w:p>
        </w:tc>
      </w:tr>
      <w:tr w:rsidR="007A0B24" w14:paraId="70D120A6" w14:textId="77777777" w:rsidTr="00F92DE4">
        <w:trPr>
          <w:trHeight w:val="222"/>
        </w:trPr>
        <w:tc>
          <w:tcPr>
            <w:tcW w:w="4625" w:type="dxa"/>
          </w:tcPr>
          <w:p w14:paraId="351A2A65" w14:textId="77777777" w:rsidR="007A0B24" w:rsidRPr="00AC34B8" w:rsidRDefault="007A0B24" w:rsidP="00F92DE4">
            <w:pPr>
              <w:pStyle w:val="Default"/>
              <w:rPr>
                <w:sz w:val="20"/>
                <w:szCs w:val="20"/>
              </w:rPr>
            </w:pPr>
            <w:r w:rsidRPr="00AC34B8">
              <w:rPr>
                <w:b/>
                <w:bCs/>
                <w:sz w:val="20"/>
                <w:szCs w:val="20"/>
              </w:rPr>
              <w:t xml:space="preserve">5. Alte informaţii </w:t>
            </w:r>
          </w:p>
        </w:tc>
        <w:tc>
          <w:tcPr>
            <w:tcW w:w="4625" w:type="dxa"/>
          </w:tcPr>
          <w:p w14:paraId="47D9279A" w14:textId="77777777" w:rsidR="007A0B24" w:rsidRPr="00AC34B8" w:rsidRDefault="007A0B24" w:rsidP="00F92DE4">
            <w:pPr>
              <w:pStyle w:val="Default"/>
              <w:rPr>
                <w:sz w:val="20"/>
                <w:szCs w:val="20"/>
              </w:rPr>
            </w:pPr>
            <w:r w:rsidRPr="00AC34B8">
              <w:rPr>
                <w:sz w:val="20"/>
                <w:szCs w:val="20"/>
              </w:rPr>
              <w:t xml:space="preserve">Nu au fost identificate. </w:t>
            </w:r>
          </w:p>
        </w:tc>
      </w:tr>
    </w:tbl>
    <w:p w14:paraId="21DE7B1D" w14:textId="77777777" w:rsidR="007A0B24" w:rsidRPr="008568D1" w:rsidRDefault="007A0B24" w:rsidP="007A0B24">
      <w:pPr>
        <w:rPr>
          <w:vanish/>
        </w:rPr>
      </w:pPr>
      <w:bookmarkStart w:id="0" w:name="_Hlk48114083"/>
    </w:p>
    <w:tbl>
      <w:tblPr>
        <w:tblpPr w:leftFromText="180" w:rightFromText="180" w:vertAnchor="text" w:horzAnchor="margin" w:tblpY="8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2"/>
        <w:gridCol w:w="1976"/>
        <w:gridCol w:w="1530"/>
        <w:gridCol w:w="1434"/>
        <w:gridCol w:w="6"/>
      </w:tblGrid>
      <w:tr w:rsidR="007A0B24" w:rsidRPr="00AC34B8" w14:paraId="199A84B1" w14:textId="77777777" w:rsidTr="00F92DE4">
        <w:trPr>
          <w:gridAfter w:val="1"/>
          <w:wAfter w:w="6" w:type="dxa"/>
          <w:trHeight w:val="172"/>
        </w:trPr>
        <w:tc>
          <w:tcPr>
            <w:tcW w:w="9192" w:type="dxa"/>
            <w:gridSpan w:val="4"/>
          </w:tcPr>
          <w:p w14:paraId="6F25D648" w14:textId="77777777" w:rsidR="007A0B24" w:rsidRPr="00AC34B8" w:rsidRDefault="007A0B24" w:rsidP="00F92DE4">
            <w:pPr>
              <w:pStyle w:val="Default"/>
              <w:rPr>
                <w:sz w:val="20"/>
                <w:szCs w:val="20"/>
              </w:rPr>
            </w:pPr>
            <w:r w:rsidRPr="00AC34B8">
              <w:rPr>
                <w:sz w:val="20"/>
                <w:szCs w:val="20"/>
              </w:rPr>
              <w:t xml:space="preserve">Prezentul proiect de </w:t>
            </w:r>
            <w:r>
              <w:rPr>
                <w:sz w:val="20"/>
                <w:szCs w:val="20"/>
                <w:lang w:val="ro-RO"/>
              </w:rPr>
              <w:t>hotărâre</w:t>
            </w:r>
            <w:r w:rsidRPr="00AC34B8">
              <w:rPr>
                <w:sz w:val="20"/>
                <w:szCs w:val="20"/>
              </w:rPr>
              <w:t xml:space="preserve"> nu are impact asupra bugetului general consolidat. </w:t>
            </w:r>
          </w:p>
        </w:tc>
      </w:tr>
      <w:tr w:rsidR="007A0B24" w:rsidRPr="00AC34B8" w14:paraId="74050434" w14:textId="77777777" w:rsidTr="00F92DE4">
        <w:trPr>
          <w:gridAfter w:val="1"/>
          <w:wAfter w:w="6" w:type="dxa"/>
          <w:trHeight w:val="172"/>
        </w:trPr>
        <w:tc>
          <w:tcPr>
            <w:tcW w:w="9192" w:type="dxa"/>
            <w:gridSpan w:val="4"/>
          </w:tcPr>
          <w:p w14:paraId="57E12994" w14:textId="77777777" w:rsidR="007A0B24" w:rsidRPr="00AC34B8" w:rsidRDefault="007A0B24" w:rsidP="00F92DE4">
            <w:pPr>
              <w:pStyle w:val="Default"/>
              <w:rPr>
                <w:sz w:val="20"/>
                <w:szCs w:val="20"/>
              </w:rPr>
            </w:pPr>
            <w:r w:rsidRPr="00AC34B8">
              <w:rPr>
                <w:sz w:val="20"/>
                <w:szCs w:val="20"/>
              </w:rPr>
              <w:t xml:space="preserve">- mii lei - </w:t>
            </w:r>
          </w:p>
        </w:tc>
      </w:tr>
      <w:tr w:rsidR="007A0B24" w:rsidRPr="00AC34B8" w14:paraId="176DE220" w14:textId="77777777" w:rsidTr="00F92DE4">
        <w:trPr>
          <w:gridAfter w:val="1"/>
          <w:wAfter w:w="6" w:type="dxa"/>
          <w:trHeight w:val="172"/>
        </w:trPr>
        <w:tc>
          <w:tcPr>
            <w:tcW w:w="4252" w:type="dxa"/>
          </w:tcPr>
          <w:p w14:paraId="7F7F3F3D" w14:textId="77777777" w:rsidR="007A0B24" w:rsidRPr="00AC34B8" w:rsidRDefault="007A0B24" w:rsidP="00F92DE4">
            <w:pPr>
              <w:pStyle w:val="Default"/>
              <w:rPr>
                <w:sz w:val="20"/>
                <w:szCs w:val="20"/>
              </w:rPr>
            </w:pPr>
            <w:r w:rsidRPr="00AC34B8">
              <w:rPr>
                <w:sz w:val="20"/>
                <w:szCs w:val="20"/>
              </w:rPr>
              <w:t xml:space="preserve">Indicatori </w:t>
            </w:r>
          </w:p>
        </w:tc>
        <w:tc>
          <w:tcPr>
            <w:tcW w:w="1976" w:type="dxa"/>
          </w:tcPr>
          <w:p w14:paraId="4FAA0D35" w14:textId="77777777" w:rsidR="007A0B24" w:rsidRPr="00AC34B8" w:rsidRDefault="007A0B24" w:rsidP="00F92DE4">
            <w:pPr>
              <w:pStyle w:val="Default"/>
              <w:rPr>
                <w:sz w:val="20"/>
                <w:szCs w:val="20"/>
              </w:rPr>
            </w:pPr>
            <w:r w:rsidRPr="00AC34B8">
              <w:rPr>
                <w:sz w:val="20"/>
                <w:szCs w:val="20"/>
              </w:rPr>
              <w:t xml:space="preserve">Anul curent </w:t>
            </w:r>
          </w:p>
        </w:tc>
        <w:tc>
          <w:tcPr>
            <w:tcW w:w="1530" w:type="dxa"/>
          </w:tcPr>
          <w:p w14:paraId="49C98272" w14:textId="77777777" w:rsidR="007A0B24" w:rsidRPr="00AC34B8" w:rsidRDefault="007A0B24" w:rsidP="00F92DE4">
            <w:pPr>
              <w:pStyle w:val="Default"/>
              <w:rPr>
                <w:sz w:val="20"/>
                <w:szCs w:val="20"/>
              </w:rPr>
            </w:pPr>
            <w:r w:rsidRPr="00AC34B8">
              <w:rPr>
                <w:sz w:val="20"/>
                <w:szCs w:val="20"/>
              </w:rPr>
              <w:t xml:space="preserve">Următorii 4 ani </w:t>
            </w:r>
          </w:p>
        </w:tc>
        <w:tc>
          <w:tcPr>
            <w:tcW w:w="1434" w:type="dxa"/>
          </w:tcPr>
          <w:p w14:paraId="529E213C" w14:textId="77777777" w:rsidR="007A0B24" w:rsidRPr="00AC34B8" w:rsidRDefault="007A0B24" w:rsidP="00F92DE4">
            <w:pPr>
              <w:pStyle w:val="Default"/>
              <w:rPr>
                <w:sz w:val="20"/>
                <w:szCs w:val="20"/>
              </w:rPr>
            </w:pPr>
            <w:r w:rsidRPr="00AC34B8">
              <w:rPr>
                <w:sz w:val="20"/>
                <w:szCs w:val="20"/>
              </w:rPr>
              <w:t xml:space="preserve">Media pe 5 ani </w:t>
            </w:r>
          </w:p>
        </w:tc>
      </w:tr>
      <w:tr w:rsidR="007A0B24" w:rsidRPr="00AC34B8" w14:paraId="7628F8F4" w14:textId="77777777" w:rsidTr="00F92DE4">
        <w:trPr>
          <w:gridAfter w:val="1"/>
          <w:wAfter w:w="6" w:type="dxa"/>
          <w:trHeight w:val="172"/>
        </w:trPr>
        <w:tc>
          <w:tcPr>
            <w:tcW w:w="4252" w:type="dxa"/>
          </w:tcPr>
          <w:p w14:paraId="6D88AB9B" w14:textId="77777777" w:rsidR="007A0B24" w:rsidRPr="00AC34B8" w:rsidRDefault="007A0B24" w:rsidP="00F92DE4">
            <w:pPr>
              <w:pStyle w:val="Default"/>
              <w:rPr>
                <w:sz w:val="20"/>
                <w:szCs w:val="20"/>
              </w:rPr>
            </w:pPr>
            <w:r w:rsidRPr="00AC34B8">
              <w:rPr>
                <w:sz w:val="20"/>
                <w:szCs w:val="20"/>
              </w:rPr>
              <w:t xml:space="preserve">1 </w:t>
            </w:r>
          </w:p>
        </w:tc>
        <w:tc>
          <w:tcPr>
            <w:tcW w:w="1976" w:type="dxa"/>
          </w:tcPr>
          <w:p w14:paraId="2F2C4C2D" w14:textId="068B6470" w:rsidR="007A0B24" w:rsidRPr="00AC34B8" w:rsidRDefault="007A0B24" w:rsidP="00F92DE4">
            <w:pPr>
              <w:pStyle w:val="Default"/>
              <w:rPr>
                <w:sz w:val="20"/>
                <w:szCs w:val="20"/>
              </w:rPr>
            </w:pPr>
            <w:r w:rsidRPr="00AC34B8">
              <w:rPr>
                <w:sz w:val="20"/>
                <w:szCs w:val="20"/>
              </w:rPr>
              <w:t xml:space="preserve">2 </w:t>
            </w:r>
            <w:r w:rsidR="00AD1292">
              <w:rPr>
                <w:sz w:val="20"/>
                <w:szCs w:val="20"/>
              </w:rPr>
              <w:t>(mii lei)</w:t>
            </w:r>
          </w:p>
        </w:tc>
        <w:tc>
          <w:tcPr>
            <w:tcW w:w="1530" w:type="dxa"/>
          </w:tcPr>
          <w:p w14:paraId="51731F5B" w14:textId="0E38CC08" w:rsidR="007A0B24" w:rsidRPr="00AC34B8" w:rsidRDefault="007A0B24" w:rsidP="00F92DE4">
            <w:pPr>
              <w:pStyle w:val="Default"/>
              <w:rPr>
                <w:sz w:val="20"/>
                <w:szCs w:val="20"/>
              </w:rPr>
            </w:pPr>
            <w:r w:rsidRPr="00AC34B8">
              <w:rPr>
                <w:sz w:val="20"/>
                <w:szCs w:val="20"/>
              </w:rPr>
              <w:t xml:space="preserve">3 </w:t>
            </w:r>
            <w:r w:rsidR="00AD1292">
              <w:rPr>
                <w:sz w:val="20"/>
                <w:szCs w:val="20"/>
              </w:rPr>
              <w:t>(2023-2026)</w:t>
            </w:r>
          </w:p>
        </w:tc>
        <w:tc>
          <w:tcPr>
            <w:tcW w:w="1434" w:type="dxa"/>
          </w:tcPr>
          <w:p w14:paraId="4886CB10" w14:textId="77777777" w:rsidR="007A0B24" w:rsidRPr="00AC34B8" w:rsidRDefault="007A0B24" w:rsidP="00F92DE4">
            <w:pPr>
              <w:pStyle w:val="Default"/>
              <w:rPr>
                <w:sz w:val="20"/>
                <w:szCs w:val="20"/>
              </w:rPr>
            </w:pPr>
            <w:r w:rsidRPr="00AC34B8">
              <w:rPr>
                <w:sz w:val="20"/>
                <w:szCs w:val="20"/>
              </w:rPr>
              <w:t xml:space="preserve">4 </w:t>
            </w:r>
          </w:p>
        </w:tc>
      </w:tr>
      <w:tr w:rsidR="007A0B24" w:rsidRPr="00AC34B8" w14:paraId="3930D46C" w14:textId="77777777" w:rsidTr="00F92DE4">
        <w:trPr>
          <w:gridAfter w:val="1"/>
          <w:wAfter w:w="6" w:type="dxa"/>
          <w:trHeight w:val="1574"/>
        </w:trPr>
        <w:tc>
          <w:tcPr>
            <w:tcW w:w="4252" w:type="dxa"/>
          </w:tcPr>
          <w:p w14:paraId="1CE3A82C" w14:textId="77777777" w:rsidR="007A0B24" w:rsidRPr="00AC34B8" w:rsidRDefault="007A0B24" w:rsidP="00F92DE4">
            <w:pPr>
              <w:pStyle w:val="Default"/>
              <w:rPr>
                <w:sz w:val="20"/>
                <w:szCs w:val="20"/>
              </w:rPr>
            </w:pPr>
            <w:r w:rsidRPr="00AC34B8">
              <w:rPr>
                <w:b/>
                <w:bCs/>
                <w:sz w:val="20"/>
                <w:szCs w:val="20"/>
              </w:rPr>
              <w:t xml:space="preserve">1. Modificări ale veniturilor bugetare, plus/minus, din care: </w:t>
            </w:r>
          </w:p>
          <w:p w14:paraId="64B75974" w14:textId="77777777" w:rsidR="007A0B24" w:rsidRPr="00AC34B8" w:rsidRDefault="007A0B24" w:rsidP="00F92DE4">
            <w:pPr>
              <w:pStyle w:val="Default"/>
              <w:rPr>
                <w:sz w:val="20"/>
                <w:szCs w:val="20"/>
              </w:rPr>
            </w:pPr>
            <w:r w:rsidRPr="00AC34B8">
              <w:rPr>
                <w:b/>
                <w:bCs/>
                <w:sz w:val="20"/>
                <w:szCs w:val="20"/>
              </w:rPr>
              <w:t xml:space="preserve">a) buget de stat, din acesta: </w:t>
            </w:r>
          </w:p>
          <w:p w14:paraId="68EF9D31" w14:textId="77777777" w:rsidR="007A0B24" w:rsidRPr="00AC34B8" w:rsidRDefault="007A0B24" w:rsidP="00F92DE4">
            <w:pPr>
              <w:pStyle w:val="Default"/>
              <w:rPr>
                <w:sz w:val="20"/>
                <w:szCs w:val="20"/>
              </w:rPr>
            </w:pPr>
            <w:r w:rsidRPr="00AC34B8">
              <w:rPr>
                <w:b/>
                <w:bCs/>
                <w:sz w:val="20"/>
                <w:szCs w:val="20"/>
              </w:rPr>
              <w:t xml:space="preserve">(i) impozit pe profit; </w:t>
            </w:r>
          </w:p>
          <w:p w14:paraId="4B6E49C6" w14:textId="77777777" w:rsidR="007A0B24" w:rsidRPr="00AC34B8" w:rsidRDefault="007A0B24" w:rsidP="00F92DE4">
            <w:pPr>
              <w:pStyle w:val="Default"/>
              <w:rPr>
                <w:sz w:val="20"/>
                <w:szCs w:val="20"/>
              </w:rPr>
            </w:pPr>
            <w:r w:rsidRPr="00AC34B8">
              <w:rPr>
                <w:b/>
                <w:bCs/>
                <w:sz w:val="20"/>
                <w:szCs w:val="20"/>
              </w:rPr>
              <w:t xml:space="preserve">(ii) impozit pe venit. </w:t>
            </w:r>
          </w:p>
          <w:p w14:paraId="61111D20" w14:textId="77777777" w:rsidR="007A0B24" w:rsidRPr="00AC34B8" w:rsidRDefault="007A0B24" w:rsidP="00F92DE4">
            <w:pPr>
              <w:pStyle w:val="Default"/>
              <w:rPr>
                <w:sz w:val="20"/>
                <w:szCs w:val="20"/>
              </w:rPr>
            </w:pPr>
            <w:r w:rsidRPr="00AC34B8">
              <w:rPr>
                <w:b/>
                <w:bCs/>
                <w:sz w:val="20"/>
                <w:szCs w:val="20"/>
              </w:rPr>
              <w:t xml:space="preserve">b) bugete locale: </w:t>
            </w:r>
          </w:p>
          <w:p w14:paraId="6897398D" w14:textId="77777777" w:rsidR="007A0B24" w:rsidRPr="00AC34B8" w:rsidRDefault="007A0B24" w:rsidP="00F92DE4">
            <w:pPr>
              <w:pStyle w:val="Default"/>
              <w:rPr>
                <w:sz w:val="20"/>
                <w:szCs w:val="20"/>
              </w:rPr>
            </w:pPr>
            <w:r w:rsidRPr="00AC34B8">
              <w:rPr>
                <w:b/>
                <w:bCs/>
                <w:sz w:val="20"/>
                <w:szCs w:val="20"/>
              </w:rPr>
              <w:t xml:space="preserve">(i) impozit pe profit. </w:t>
            </w:r>
          </w:p>
          <w:p w14:paraId="0C87C9C4" w14:textId="77777777" w:rsidR="007A0B24" w:rsidRPr="00AC34B8" w:rsidRDefault="007A0B24" w:rsidP="00F92DE4">
            <w:pPr>
              <w:pStyle w:val="Default"/>
              <w:rPr>
                <w:sz w:val="20"/>
                <w:szCs w:val="20"/>
              </w:rPr>
            </w:pPr>
            <w:r w:rsidRPr="00AC34B8">
              <w:rPr>
                <w:b/>
                <w:bCs/>
                <w:sz w:val="20"/>
                <w:szCs w:val="20"/>
              </w:rPr>
              <w:t xml:space="preserve">c) bugetul asigurărilor sociale de stat: </w:t>
            </w:r>
          </w:p>
          <w:p w14:paraId="50541B20" w14:textId="77777777" w:rsidR="007A0B24" w:rsidRPr="00AC34B8" w:rsidRDefault="007A0B24" w:rsidP="00F92DE4">
            <w:pPr>
              <w:pStyle w:val="Default"/>
              <w:rPr>
                <w:sz w:val="20"/>
                <w:szCs w:val="20"/>
              </w:rPr>
            </w:pPr>
            <w:r w:rsidRPr="00AC34B8">
              <w:rPr>
                <w:b/>
                <w:bCs/>
                <w:sz w:val="20"/>
                <w:szCs w:val="20"/>
              </w:rPr>
              <w:t xml:space="preserve">(i) contribuţii de asigurări </w:t>
            </w:r>
          </w:p>
        </w:tc>
        <w:tc>
          <w:tcPr>
            <w:tcW w:w="1976" w:type="dxa"/>
          </w:tcPr>
          <w:p w14:paraId="45A179EF" w14:textId="77777777" w:rsidR="007A0B24" w:rsidRDefault="007A0B24" w:rsidP="00F92DE4">
            <w:pPr>
              <w:pStyle w:val="Default"/>
              <w:rPr>
                <w:sz w:val="20"/>
                <w:szCs w:val="20"/>
              </w:rPr>
            </w:pPr>
          </w:p>
          <w:p w14:paraId="5ECFA176" w14:textId="77777777" w:rsidR="007A0B24" w:rsidRDefault="007A0B24" w:rsidP="00F92DE4">
            <w:pPr>
              <w:pStyle w:val="Default"/>
              <w:rPr>
                <w:sz w:val="20"/>
                <w:szCs w:val="20"/>
              </w:rPr>
            </w:pPr>
          </w:p>
          <w:p w14:paraId="5E720B53" w14:textId="77777777" w:rsidR="007A0B24" w:rsidRDefault="007A0B24" w:rsidP="00F92DE4">
            <w:pPr>
              <w:pStyle w:val="Default"/>
              <w:rPr>
                <w:sz w:val="20"/>
                <w:szCs w:val="20"/>
              </w:rPr>
            </w:pPr>
            <w:r w:rsidRPr="00AC34B8">
              <w:rPr>
                <w:sz w:val="20"/>
                <w:szCs w:val="20"/>
              </w:rPr>
              <w:t xml:space="preserve">Nu este cazul </w:t>
            </w:r>
          </w:p>
          <w:p w14:paraId="582958BA" w14:textId="77777777" w:rsidR="007A0B24" w:rsidRDefault="007A0B24" w:rsidP="00F92DE4">
            <w:pPr>
              <w:pStyle w:val="Default"/>
              <w:rPr>
                <w:sz w:val="20"/>
                <w:szCs w:val="20"/>
              </w:rPr>
            </w:pPr>
          </w:p>
          <w:p w14:paraId="453DAEC9" w14:textId="77777777" w:rsidR="007A0B24" w:rsidRDefault="007A0B24" w:rsidP="00F92DE4">
            <w:pPr>
              <w:pStyle w:val="Default"/>
              <w:rPr>
                <w:sz w:val="20"/>
                <w:szCs w:val="20"/>
              </w:rPr>
            </w:pPr>
          </w:p>
          <w:p w14:paraId="6A673F57" w14:textId="3DDF0FFC" w:rsidR="007A0B24" w:rsidRPr="00AC34B8" w:rsidRDefault="007A0B24" w:rsidP="00F92DE4">
            <w:pPr>
              <w:pStyle w:val="Default"/>
              <w:rPr>
                <w:sz w:val="20"/>
                <w:szCs w:val="20"/>
              </w:rPr>
            </w:pPr>
          </w:p>
        </w:tc>
        <w:tc>
          <w:tcPr>
            <w:tcW w:w="1530" w:type="dxa"/>
          </w:tcPr>
          <w:p w14:paraId="15F5E325" w14:textId="77777777" w:rsidR="007A0B24" w:rsidRDefault="007A0B24" w:rsidP="00F92DE4">
            <w:pPr>
              <w:pStyle w:val="Default"/>
              <w:rPr>
                <w:sz w:val="20"/>
                <w:szCs w:val="20"/>
              </w:rPr>
            </w:pPr>
          </w:p>
          <w:p w14:paraId="1517C38F" w14:textId="77777777" w:rsidR="007A0B24" w:rsidRDefault="007A0B24" w:rsidP="00F92DE4">
            <w:pPr>
              <w:pStyle w:val="Default"/>
              <w:rPr>
                <w:sz w:val="20"/>
                <w:szCs w:val="20"/>
              </w:rPr>
            </w:pPr>
          </w:p>
          <w:p w14:paraId="4BB5F281" w14:textId="77777777" w:rsidR="007A0B24" w:rsidRDefault="007A0B24" w:rsidP="00F92DE4">
            <w:pPr>
              <w:pStyle w:val="Default"/>
              <w:rPr>
                <w:sz w:val="20"/>
                <w:szCs w:val="20"/>
              </w:rPr>
            </w:pPr>
            <w:r w:rsidRPr="00AC34B8">
              <w:rPr>
                <w:sz w:val="20"/>
                <w:szCs w:val="20"/>
              </w:rPr>
              <w:t xml:space="preserve">Nu este cazul </w:t>
            </w:r>
          </w:p>
          <w:p w14:paraId="1E25297D" w14:textId="77777777" w:rsidR="007A0B24" w:rsidRDefault="007A0B24" w:rsidP="00F92DE4">
            <w:pPr>
              <w:pStyle w:val="Default"/>
              <w:rPr>
                <w:sz w:val="20"/>
                <w:szCs w:val="20"/>
              </w:rPr>
            </w:pPr>
          </w:p>
          <w:p w14:paraId="12B56619" w14:textId="77777777" w:rsidR="007A0B24" w:rsidRDefault="007A0B24" w:rsidP="00F92DE4">
            <w:pPr>
              <w:pStyle w:val="Default"/>
              <w:rPr>
                <w:sz w:val="20"/>
                <w:szCs w:val="20"/>
              </w:rPr>
            </w:pPr>
          </w:p>
          <w:p w14:paraId="541A7DB6" w14:textId="77777777" w:rsidR="007A0B24" w:rsidRPr="00AC34B8" w:rsidRDefault="007A0B24" w:rsidP="00F92DE4">
            <w:pPr>
              <w:pStyle w:val="Default"/>
              <w:rPr>
                <w:sz w:val="20"/>
                <w:szCs w:val="20"/>
              </w:rPr>
            </w:pPr>
          </w:p>
        </w:tc>
        <w:tc>
          <w:tcPr>
            <w:tcW w:w="1434" w:type="dxa"/>
          </w:tcPr>
          <w:p w14:paraId="1755848A" w14:textId="77777777" w:rsidR="007A0B24" w:rsidRDefault="007A0B24" w:rsidP="00F92DE4">
            <w:pPr>
              <w:pStyle w:val="Default"/>
              <w:rPr>
                <w:sz w:val="20"/>
                <w:szCs w:val="20"/>
              </w:rPr>
            </w:pPr>
          </w:p>
          <w:p w14:paraId="46CA584E" w14:textId="77777777" w:rsidR="007A0B24" w:rsidRDefault="007A0B24" w:rsidP="00F92DE4">
            <w:pPr>
              <w:pStyle w:val="Default"/>
              <w:rPr>
                <w:sz w:val="20"/>
                <w:szCs w:val="20"/>
              </w:rPr>
            </w:pPr>
          </w:p>
          <w:p w14:paraId="5BAA8EB0" w14:textId="77777777" w:rsidR="007A0B24" w:rsidRPr="00AC34B8" w:rsidRDefault="007A0B24" w:rsidP="00F92DE4">
            <w:pPr>
              <w:pStyle w:val="Default"/>
              <w:rPr>
                <w:sz w:val="20"/>
                <w:szCs w:val="20"/>
              </w:rPr>
            </w:pPr>
            <w:r w:rsidRPr="00AC34B8">
              <w:rPr>
                <w:sz w:val="20"/>
                <w:szCs w:val="20"/>
              </w:rPr>
              <w:t xml:space="preserve">Nu este cazul </w:t>
            </w:r>
          </w:p>
        </w:tc>
      </w:tr>
      <w:tr w:rsidR="007A0B24" w:rsidRPr="00AC34B8" w14:paraId="53557BAA" w14:textId="77777777" w:rsidTr="00F92DE4">
        <w:trPr>
          <w:gridAfter w:val="1"/>
          <w:wAfter w:w="6" w:type="dxa"/>
          <w:trHeight w:val="1945"/>
        </w:trPr>
        <w:tc>
          <w:tcPr>
            <w:tcW w:w="4252" w:type="dxa"/>
          </w:tcPr>
          <w:p w14:paraId="21520EF3" w14:textId="77777777" w:rsidR="007A0B24" w:rsidRPr="00AC34B8" w:rsidRDefault="007A0B24" w:rsidP="00F92DE4">
            <w:pPr>
              <w:pStyle w:val="Default"/>
              <w:rPr>
                <w:sz w:val="20"/>
                <w:szCs w:val="20"/>
              </w:rPr>
            </w:pPr>
            <w:r w:rsidRPr="00AC34B8">
              <w:rPr>
                <w:b/>
                <w:bCs/>
                <w:sz w:val="20"/>
                <w:szCs w:val="20"/>
              </w:rPr>
              <w:t xml:space="preserve">2. Modificări ale cheltuielilor bugetare, plus/minus, din care: </w:t>
            </w:r>
          </w:p>
          <w:p w14:paraId="64144057" w14:textId="77777777" w:rsidR="007A0B24" w:rsidRPr="00AC34B8" w:rsidRDefault="007A0B24" w:rsidP="00F92DE4">
            <w:pPr>
              <w:pStyle w:val="Default"/>
              <w:rPr>
                <w:sz w:val="20"/>
                <w:szCs w:val="20"/>
              </w:rPr>
            </w:pPr>
            <w:r w:rsidRPr="00AC34B8">
              <w:rPr>
                <w:b/>
                <w:bCs/>
                <w:sz w:val="20"/>
                <w:szCs w:val="20"/>
              </w:rPr>
              <w:t xml:space="preserve">a) buget de stat, din acesta: </w:t>
            </w:r>
          </w:p>
          <w:p w14:paraId="77F52F0E" w14:textId="77777777" w:rsidR="007A0B24" w:rsidRPr="00AC34B8" w:rsidRDefault="007A0B24" w:rsidP="00F92DE4">
            <w:pPr>
              <w:pStyle w:val="Default"/>
              <w:rPr>
                <w:sz w:val="20"/>
                <w:szCs w:val="20"/>
              </w:rPr>
            </w:pPr>
            <w:r w:rsidRPr="00AC34B8">
              <w:rPr>
                <w:b/>
                <w:bCs/>
                <w:sz w:val="20"/>
                <w:szCs w:val="20"/>
              </w:rPr>
              <w:t xml:space="preserve">(i) cheltuieli de personal; </w:t>
            </w:r>
          </w:p>
          <w:p w14:paraId="141B2A0B" w14:textId="77777777" w:rsidR="007A0B24" w:rsidRPr="00AC34B8" w:rsidRDefault="007A0B24" w:rsidP="00F92DE4">
            <w:pPr>
              <w:pStyle w:val="Default"/>
              <w:rPr>
                <w:sz w:val="20"/>
                <w:szCs w:val="20"/>
              </w:rPr>
            </w:pPr>
            <w:r w:rsidRPr="00AC34B8">
              <w:rPr>
                <w:b/>
                <w:bCs/>
                <w:sz w:val="20"/>
                <w:szCs w:val="20"/>
              </w:rPr>
              <w:t xml:space="preserve">(ii) bunuri şi servicii. </w:t>
            </w:r>
          </w:p>
          <w:p w14:paraId="7128A882" w14:textId="77777777" w:rsidR="007A0B24" w:rsidRPr="00AC34B8" w:rsidRDefault="007A0B24" w:rsidP="00F92DE4">
            <w:pPr>
              <w:pStyle w:val="Default"/>
              <w:rPr>
                <w:sz w:val="20"/>
                <w:szCs w:val="20"/>
              </w:rPr>
            </w:pPr>
            <w:r w:rsidRPr="00AC34B8">
              <w:rPr>
                <w:b/>
                <w:bCs/>
                <w:sz w:val="20"/>
                <w:szCs w:val="20"/>
              </w:rPr>
              <w:t xml:space="preserve">b) bugete locale: </w:t>
            </w:r>
          </w:p>
          <w:p w14:paraId="3FD56C20" w14:textId="77777777" w:rsidR="007A0B24" w:rsidRPr="00AC34B8" w:rsidRDefault="007A0B24" w:rsidP="00F92DE4">
            <w:pPr>
              <w:pStyle w:val="Default"/>
              <w:rPr>
                <w:sz w:val="20"/>
                <w:szCs w:val="20"/>
              </w:rPr>
            </w:pPr>
            <w:r w:rsidRPr="00AC34B8">
              <w:rPr>
                <w:b/>
                <w:bCs/>
                <w:sz w:val="20"/>
                <w:szCs w:val="20"/>
              </w:rPr>
              <w:t xml:space="preserve">(i) cheltuieli de personal; </w:t>
            </w:r>
          </w:p>
          <w:p w14:paraId="79A1ECDA" w14:textId="77777777" w:rsidR="007A0B24" w:rsidRPr="00AC34B8" w:rsidRDefault="007A0B24" w:rsidP="00F92DE4">
            <w:pPr>
              <w:pStyle w:val="Default"/>
              <w:rPr>
                <w:sz w:val="20"/>
                <w:szCs w:val="20"/>
              </w:rPr>
            </w:pPr>
            <w:r w:rsidRPr="00AC34B8">
              <w:rPr>
                <w:b/>
                <w:bCs/>
                <w:sz w:val="20"/>
                <w:szCs w:val="20"/>
              </w:rPr>
              <w:t xml:space="preserve">(ii) bunuri şi servicii. </w:t>
            </w:r>
          </w:p>
          <w:p w14:paraId="5408503E" w14:textId="77777777" w:rsidR="007A0B24" w:rsidRPr="00AC34B8" w:rsidRDefault="007A0B24" w:rsidP="00F92DE4">
            <w:pPr>
              <w:pStyle w:val="Default"/>
              <w:rPr>
                <w:sz w:val="20"/>
                <w:szCs w:val="20"/>
              </w:rPr>
            </w:pPr>
            <w:r w:rsidRPr="00AC34B8">
              <w:rPr>
                <w:b/>
                <w:bCs/>
                <w:sz w:val="20"/>
                <w:szCs w:val="20"/>
              </w:rPr>
              <w:t xml:space="preserve">c) bugetul asigurărilor sociale de stat: </w:t>
            </w:r>
          </w:p>
          <w:p w14:paraId="5DFB4DD6" w14:textId="77777777" w:rsidR="007A0B24" w:rsidRPr="00AC34B8" w:rsidRDefault="007A0B24" w:rsidP="00F92DE4">
            <w:pPr>
              <w:pStyle w:val="Default"/>
              <w:rPr>
                <w:sz w:val="20"/>
                <w:szCs w:val="20"/>
              </w:rPr>
            </w:pPr>
            <w:r w:rsidRPr="00AC34B8">
              <w:rPr>
                <w:b/>
                <w:bCs/>
                <w:sz w:val="20"/>
                <w:szCs w:val="20"/>
              </w:rPr>
              <w:t>(i) cheltuieli de</w:t>
            </w:r>
            <w:r>
              <w:rPr>
                <w:b/>
                <w:bCs/>
                <w:sz w:val="20"/>
                <w:szCs w:val="20"/>
              </w:rPr>
              <w:t xml:space="preserve"> </w:t>
            </w:r>
            <w:r w:rsidRPr="00AC34B8">
              <w:rPr>
                <w:b/>
                <w:bCs/>
                <w:sz w:val="20"/>
                <w:szCs w:val="20"/>
              </w:rPr>
              <w:t xml:space="preserve">personal; </w:t>
            </w:r>
          </w:p>
          <w:p w14:paraId="0CE5F97D" w14:textId="77777777" w:rsidR="007A0B24" w:rsidRPr="00AC34B8" w:rsidRDefault="007A0B24" w:rsidP="00F92DE4">
            <w:pPr>
              <w:pStyle w:val="Default"/>
              <w:rPr>
                <w:sz w:val="20"/>
                <w:szCs w:val="20"/>
              </w:rPr>
            </w:pPr>
            <w:r w:rsidRPr="00AC34B8">
              <w:rPr>
                <w:b/>
                <w:bCs/>
                <w:sz w:val="20"/>
                <w:szCs w:val="20"/>
              </w:rPr>
              <w:t xml:space="preserve">(ii) bunuri şi servicii. </w:t>
            </w:r>
          </w:p>
        </w:tc>
        <w:tc>
          <w:tcPr>
            <w:tcW w:w="1976" w:type="dxa"/>
          </w:tcPr>
          <w:p w14:paraId="6DA0F5B7" w14:textId="58EDD3D9" w:rsidR="007A0B24" w:rsidRDefault="00AD1292" w:rsidP="00F92DE4">
            <w:pPr>
              <w:pStyle w:val="Default"/>
              <w:rPr>
                <w:sz w:val="20"/>
                <w:szCs w:val="20"/>
              </w:rPr>
            </w:pPr>
            <w:r w:rsidRPr="00353FA5">
              <w:rPr>
                <w:b/>
                <w:bCs/>
                <w:sz w:val="20"/>
                <w:szCs w:val="20"/>
              </w:rPr>
              <w:t>74.589</w:t>
            </w:r>
            <w:r>
              <w:rPr>
                <w:sz w:val="20"/>
                <w:szCs w:val="20"/>
              </w:rPr>
              <w:t xml:space="preserve"> </w:t>
            </w:r>
          </w:p>
          <w:p w14:paraId="52FF6E5B" w14:textId="77777777" w:rsidR="007A0B24" w:rsidRDefault="007A0B24" w:rsidP="00F92DE4">
            <w:pPr>
              <w:pStyle w:val="Default"/>
              <w:rPr>
                <w:sz w:val="20"/>
                <w:szCs w:val="20"/>
              </w:rPr>
            </w:pPr>
          </w:p>
          <w:p w14:paraId="653881B3" w14:textId="45B40C15" w:rsidR="00353FA5" w:rsidRPr="00353FA5" w:rsidRDefault="00353FA5" w:rsidP="00F92DE4">
            <w:pPr>
              <w:pStyle w:val="Default"/>
              <w:rPr>
                <w:b/>
                <w:bCs/>
                <w:sz w:val="20"/>
                <w:szCs w:val="20"/>
              </w:rPr>
            </w:pPr>
            <w:r w:rsidRPr="00353FA5">
              <w:rPr>
                <w:b/>
                <w:bCs/>
                <w:sz w:val="20"/>
                <w:szCs w:val="20"/>
              </w:rPr>
              <w:t>43.130</w:t>
            </w:r>
          </w:p>
          <w:p w14:paraId="34E3E42D" w14:textId="43D4AD28" w:rsidR="00AD1292" w:rsidRDefault="00353FA5" w:rsidP="00F92DE4">
            <w:pPr>
              <w:pStyle w:val="Default"/>
              <w:rPr>
                <w:sz w:val="20"/>
                <w:szCs w:val="20"/>
              </w:rPr>
            </w:pPr>
            <w:r>
              <w:rPr>
                <w:sz w:val="20"/>
                <w:szCs w:val="20"/>
              </w:rPr>
              <w:t>34.504</w:t>
            </w:r>
          </w:p>
          <w:p w14:paraId="3A123DC6" w14:textId="77777777" w:rsidR="00AD1292" w:rsidRDefault="00AD1292" w:rsidP="00F92DE4">
            <w:pPr>
              <w:pStyle w:val="Default"/>
              <w:rPr>
                <w:sz w:val="20"/>
                <w:szCs w:val="20"/>
              </w:rPr>
            </w:pPr>
            <w:r>
              <w:rPr>
                <w:sz w:val="20"/>
                <w:szCs w:val="20"/>
              </w:rPr>
              <w:t>12.570</w:t>
            </w:r>
          </w:p>
          <w:p w14:paraId="5B878F4E" w14:textId="7D5FA299" w:rsidR="00353FA5" w:rsidRPr="00353FA5" w:rsidRDefault="00353FA5" w:rsidP="00F92DE4">
            <w:pPr>
              <w:pStyle w:val="Default"/>
              <w:rPr>
                <w:b/>
                <w:bCs/>
                <w:sz w:val="20"/>
                <w:szCs w:val="20"/>
              </w:rPr>
            </w:pPr>
            <w:r w:rsidRPr="00353FA5">
              <w:rPr>
                <w:b/>
                <w:bCs/>
                <w:sz w:val="20"/>
                <w:szCs w:val="20"/>
              </w:rPr>
              <w:t>31.459</w:t>
            </w:r>
          </w:p>
          <w:p w14:paraId="3E8C8A34" w14:textId="3D2ADB43" w:rsidR="00353FA5" w:rsidRDefault="00353FA5" w:rsidP="00F92DE4">
            <w:pPr>
              <w:pStyle w:val="Default"/>
              <w:rPr>
                <w:sz w:val="20"/>
                <w:szCs w:val="20"/>
              </w:rPr>
            </w:pPr>
            <w:r>
              <w:rPr>
                <w:sz w:val="20"/>
                <w:szCs w:val="20"/>
              </w:rPr>
              <w:t>27.515</w:t>
            </w:r>
          </w:p>
          <w:p w14:paraId="2C398315" w14:textId="26DC62DB" w:rsidR="00353FA5" w:rsidRPr="00AC34B8" w:rsidRDefault="00353FA5" w:rsidP="00F92DE4">
            <w:pPr>
              <w:pStyle w:val="Default"/>
              <w:rPr>
                <w:sz w:val="20"/>
                <w:szCs w:val="20"/>
              </w:rPr>
            </w:pPr>
            <w:r>
              <w:rPr>
                <w:sz w:val="20"/>
                <w:szCs w:val="20"/>
              </w:rPr>
              <w:t>3.944</w:t>
            </w:r>
          </w:p>
        </w:tc>
        <w:tc>
          <w:tcPr>
            <w:tcW w:w="1530" w:type="dxa"/>
          </w:tcPr>
          <w:p w14:paraId="3566974B" w14:textId="1FD4AF6D" w:rsidR="007A0B24" w:rsidRPr="00B668A7" w:rsidRDefault="00AD1292" w:rsidP="00F92DE4">
            <w:pPr>
              <w:pStyle w:val="Default"/>
              <w:rPr>
                <w:b/>
                <w:bCs/>
                <w:sz w:val="20"/>
                <w:szCs w:val="20"/>
              </w:rPr>
            </w:pPr>
            <w:r w:rsidRPr="00B668A7">
              <w:rPr>
                <w:b/>
                <w:bCs/>
                <w:sz w:val="20"/>
                <w:szCs w:val="20"/>
              </w:rPr>
              <w:t>332.880</w:t>
            </w:r>
          </w:p>
          <w:p w14:paraId="3BC6E9D8" w14:textId="7602A731" w:rsidR="007A0B24" w:rsidRDefault="007A0B24" w:rsidP="00F92DE4">
            <w:pPr>
              <w:pStyle w:val="Default"/>
              <w:rPr>
                <w:sz w:val="20"/>
                <w:szCs w:val="20"/>
              </w:rPr>
            </w:pPr>
          </w:p>
          <w:p w14:paraId="4E4386F8" w14:textId="062D88A1" w:rsidR="007A0B24" w:rsidRPr="00784464" w:rsidRDefault="00D47910" w:rsidP="00F92DE4">
            <w:pPr>
              <w:pStyle w:val="Default"/>
              <w:rPr>
                <w:b/>
                <w:bCs/>
                <w:sz w:val="20"/>
                <w:szCs w:val="20"/>
              </w:rPr>
            </w:pPr>
            <w:r>
              <w:rPr>
                <w:b/>
                <w:bCs/>
                <w:sz w:val="20"/>
                <w:szCs w:val="20"/>
              </w:rPr>
              <w:t>249.660</w:t>
            </w:r>
          </w:p>
          <w:p w14:paraId="58BDDD6E" w14:textId="1EC06D28" w:rsidR="00AD1292" w:rsidRDefault="00D47910" w:rsidP="00F92DE4">
            <w:pPr>
              <w:pStyle w:val="Default"/>
              <w:rPr>
                <w:sz w:val="20"/>
                <w:szCs w:val="20"/>
              </w:rPr>
            </w:pPr>
            <w:r>
              <w:rPr>
                <w:sz w:val="20"/>
                <w:szCs w:val="20"/>
              </w:rPr>
              <w:t>199.728</w:t>
            </w:r>
          </w:p>
          <w:p w14:paraId="39238B0D" w14:textId="1565F934" w:rsidR="00AD1292" w:rsidRDefault="00D47910" w:rsidP="00F92DE4">
            <w:pPr>
              <w:pStyle w:val="Default"/>
              <w:rPr>
                <w:sz w:val="20"/>
                <w:szCs w:val="20"/>
              </w:rPr>
            </w:pPr>
            <w:r>
              <w:rPr>
                <w:sz w:val="20"/>
                <w:szCs w:val="20"/>
              </w:rPr>
              <w:t>49.932</w:t>
            </w:r>
          </w:p>
          <w:p w14:paraId="294603FB" w14:textId="27B52E5C" w:rsidR="00784464" w:rsidRPr="00784464" w:rsidRDefault="00D47910" w:rsidP="00F92DE4">
            <w:pPr>
              <w:pStyle w:val="Default"/>
              <w:rPr>
                <w:b/>
                <w:bCs/>
                <w:sz w:val="20"/>
                <w:szCs w:val="20"/>
              </w:rPr>
            </w:pPr>
            <w:r>
              <w:rPr>
                <w:b/>
                <w:bCs/>
                <w:sz w:val="20"/>
                <w:szCs w:val="20"/>
              </w:rPr>
              <w:t>83.220</w:t>
            </w:r>
          </w:p>
          <w:p w14:paraId="340D5656" w14:textId="1ED6F66E" w:rsidR="00784464" w:rsidRDefault="00B668A7" w:rsidP="00F92DE4">
            <w:pPr>
              <w:pStyle w:val="Default"/>
              <w:rPr>
                <w:sz w:val="20"/>
                <w:szCs w:val="20"/>
              </w:rPr>
            </w:pPr>
            <w:r>
              <w:rPr>
                <w:sz w:val="20"/>
                <w:szCs w:val="20"/>
              </w:rPr>
              <w:t>75.586</w:t>
            </w:r>
          </w:p>
          <w:p w14:paraId="5905D5E3" w14:textId="42E9F5F6" w:rsidR="00784464" w:rsidRPr="00AC34B8" w:rsidRDefault="00B668A7" w:rsidP="00F92DE4">
            <w:pPr>
              <w:pStyle w:val="Default"/>
              <w:rPr>
                <w:sz w:val="20"/>
                <w:szCs w:val="20"/>
              </w:rPr>
            </w:pPr>
            <w:r>
              <w:rPr>
                <w:sz w:val="20"/>
                <w:szCs w:val="20"/>
              </w:rPr>
              <w:t>7.634</w:t>
            </w:r>
          </w:p>
        </w:tc>
        <w:tc>
          <w:tcPr>
            <w:tcW w:w="1434" w:type="dxa"/>
          </w:tcPr>
          <w:p w14:paraId="4FEB5E2C" w14:textId="2B7D88E8" w:rsidR="007A0B24" w:rsidRDefault="00AD1292" w:rsidP="00F92DE4">
            <w:pPr>
              <w:pStyle w:val="Default"/>
              <w:rPr>
                <w:sz w:val="20"/>
                <w:szCs w:val="20"/>
              </w:rPr>
            </w:pPr>
            <w:r>
              <w:rPr>
                <w:sz w:val="20"/>
                <w:szCs w:val="20"/>
              </w:rPr>
              <w:t>81.494</w:t>
            </w:r>
          </w:p>
          <w:p w14:paraId="1388AFBB" w14:textId="77777777" w:rsidR="007A0B24" w:rsidRDefault="007A0B24" w:rsidP="00F92DE4">
            <w:pPr>
              <w:pStyle w:val="Default"/>
              <w:rPr>
                <w:sz w:val="20"/>
                <w:szCs w:val="20"/>
              </w:rPr>
            </w:pPr>
          </w:p>
          <w:p w14:paraId="6E46122B" w14:textId="5857BA91" w:rsidR="007A0B24" w:rsidRPr="00221E3F" w:rsidRDefault="00221E3F" w:rsidP="00F92DE4">
            <w:pPr>
              <w:pStyle w:val="Default"/>
              <w:rPr>
                <w:b/>
                <w:bCs/>
                <w:sz w:val="20"/>
                <w:szCs w:val="20"/>
              </w:rPr>
            </w:pPr>
            <w:r>
              <w:rPr>
                <w:b/>
                <w:bCs/>
                <w:sz w:val="20"/>
                <w:szCs w:val="20"/>
              </w:rPr>
              <w:t>58.558</w:t>
            </w:r>
          </w:p>
          <w:p w14:paraId="20BEB410" w14:textId="215BA735" w:rsidR="00221E3F" w:rsidRDefault="00221E3F" w:rsidP="00F92DE4">
            <w:pPr>
              <w:pStyle w:val="Default"/>
              <w:rPr>
                <w:sz w:val="20"/>
                <w:szCs w:val="20"/>
              </w:rPr>
            </w:pPr>
            <w:r>
              <w:rPr>
                <w:sz w:val="20"/>
                <w:szCs w:val="20"/>
              </w:rPr>
              <w:t>46.864</w:t>
            </w:r>
          </w:p>
          <w:p w14:paraId="152B3A42" w14:textId="28B4C267" w:rsidR="00AD1292" w:rsidRDefault="00221E3F" w:rsidP="00F92DE4">
            <w:pPr>
              <w:pStyle w:val="Default"/>
              <w:rPr>
                <w:sz w:val="20"/>
                <w:szCs w:val="20"/>
              </w:rPr>
            </w:pPr>
            <w:r>
              <w:rPr>
                <w:sz w:val="20"/>
                <w:szCs w:val="20"/>
              </w:rPr>
              <w:t>11.694</w:t>
            </w:r>
          </w:p>
          <w:p w14:paraId="3D3672C3" w14:textId="42FAF7EB" w:rsidR="00AD1292" w:rsidRPr="00221E3F" w:rsidRDefault="00221E3F" w:rsidP="00F92DE4">
            <w:pPr>
              <w:pStyle w:val="Default"/>
              <w:rPr>
                <w:b/>
                <w:bCs/>
                <w:sz w:val="20"/>
                <w:szCs w:val="20"/>
              </w:rPr>
            </w:pPr>
            <w:r w:rsidRPr="00221E3F">
              <w:rPr>
                <w:b/>
                <w:bCs/>
                <w:sz w:val="20"/>
                <w:szCs w:val="20"/>
              </w:rPr>
              <w:t>22.936</w:t>
            </w:r>
          </w:p>
          <w:p w14:paraId="494FF9CE" w14:textId="77777777" w:rsidR="00221E3F" w:rsidRDefault="00221E3F" w:rsidP="00F92DE4">
            <w:pPr>
              <w:pStyle w:val="Default"/>
              <w:rPr>
                <w:sz w:val="20"/>
                <w:szCs w:val="20"/>
              </w:rPr>
            </w:pPr>
            <w:r>
              <w:rPr>
                <w:sz w:val="20"/>
                <w:szCs w:val="20"/>
              </w:rPr>
              <w:t>20.620</w:t>
            </w:r>
          </w:p>
          <w:p w14:paraId="7DCA4211" w14:textId="12824521" w:rsidR="00221E3F" w:rsidRPr="00AC34B8" w:rsidRDefault="00221E3F" w:rsidP="00F92DE4">
            <w:pPr>
              <w:pStyle w:val="Default"/>
              <w:rPr>
                <w:sz w:val="20"/>
                <w:szCs w:val="20"/>
              </w:rPr>
            </w:pPr>
            <w:r>
              <w:rPr>
                <w:sz w:val="20"/>
                <w:szCs w:val="20"/>
              </w:rPr>
              <w:t>2.316</w:t>
            </w:r>
          </w:p>
        </w:tc>
      </w:tr>
      <w:tr w:rsidR="007A0B24" w:rsidRPr="00AC34B8" w14:paraId="0C27E2ED" w14:textId="77777777" w:rsidTr="00F92DE4">
        <w:trPr>
          <w:gridAfter w:val="1"/>
          <w:wAfter w:w="6" w:type="dxa"/>
          <w:trHeight w:val="508"/>
        </w:trPr>
        <w:tc>
          <w:tcPr>
            <w:tcW w:w="4252" w:type="dxa"/>
          </w:tcPr>
          <w:p w14:paraId="1175FB68" w14:textId="77777777" w:rsidR="007A0B24" w:rsidRPr="00AC34B8" w:rsidRDefault="007A0B24" w:rsidP="00F92DE4">
            <w:pPr>
              <w:pStyle w:val="Default"/>
              <w:rPr>
                <w:sz w:val="20"/>
                <w:szCs w:val="20"/>
              </w:rPr>
            </w:pPr>
            <w:r w:rsidRPr="00AC34B8">
              <w:rPr>
                <w:b/>
                <w:bCs/>
                <w:sz w:val="20"/>
                <w:szCs w:val="20"/>
              </w:rPr>
              <w:t xml:space="preserve">3.Impact financiar, plus/minus, din care: </w:t>
            </w:r>
          </w:p>
          <w:p w14:paraId="763A85AB" w14:textId="77777777" w:rsidR="007A0B24" w:rsidRPr="00AC34B8" w:rsidRDefault="007A0B24" w:rsidP="00F92DE4">
            <w:pPr>
              <w:pStyle w:val="Default"/>
              <w:rPr>
                <w:sz w:val="20"/>
                <w:szCs w:val="20"/>
              </w:rPr>
            </w:pPr>
            <w:r w:rsidRPr="00AC34B8">
              <w:rPr>
                <w:b/>
                <w:bCs/>
                <w:sz w:val="20"/>
                <w:szCs w:val="20"/>
              </w:rPr>
              <w:t xml:space="preserve">a) buget de stat; </w:t>
            </w:r>
          </w:p>
          <w:p w14:paraId="3E26D680" w14:textId="77777777" w:rsidR="007A0B24" w:rsidRPr="00AC34B8" w:rsidRDefault="007A0B24" w:rsidP="00F92DE4">
            <w:pPr>
              <w:pStyle w:val="Default"/>
              <w:rPr>
                <w:sz w:val="20"/>
                <w:szCs w:val="20"/>
              </w:rPr>
            </w:pPr>
            <w:r w:rsidRPr="00AC34B8">
              <w:rPr>
                <w:b/>
                <w:bCs/>
                <w:sz w:val="20"/>
                <w:szCs w:val="20"/>
              </w:rPr>
              <w:t xml:space="preserve">b) bugete locale. </w:t>
            </w:r>
          </w:p>
        </w:tc>
        <w:tc>
          <w:tcPr>
            <w:tcW w:w="1976" w:type="dxa"/>
          </w:tcPr>
          <w:p w14:paraId="72FFBD32" w14:textId="77777777" w:rsidR="007A0B24" w:rsidRDefault="007A0B24" w:rsidP="00F92DE4">
            <w:pPr>
              <w:pStyle w:val="Default"/>
              <w:rPr>
                <w:sz w:val="20"/>
                <w:szCs w:val="20"/>
              </w:rPr>
            </w:pPr>
          </w:p>
          <w:p w14:paraId="6BFB99DD" w14:textId="2BCC4775" w:rsidR="00353FA5" w:rsidRDefault="00353FA5" w:rsidP="00F92DE4">
            <w:pPr>
              <w:pStyle w:val="Default"/>
              <w:rPr>
                <w:sz w:val="20"/>
                <w:szCs w:val="20"/>
              </w:rPr>
            </w:pPr>
            <w:r>
              <w:rPr>
                <w:sz w:val="20"/>
                <w:szCs w:val="20"/>
              </w:rPr>
              <w:t>5</w:t>
            </w:r>
            <w:r w:rsidR="00D47910">
              <w:rPr>
                <w:sz w:val="20"/>
                <w:szCs w:val="20"/>
              </w:rPr>
              <w:t xml:space="preserve">8 </w:t>
            </w:r>
            <w:r>
              <w:rPr>
                <w:sz w:val="20"/>
                <w:szCs w:val="20"/>
              </w:rPr>
              <w:t>%</w:t>
            </w:r>
          </w:p>
          <w:p w14:paraId="580A190E" w14:textId="20EA9491" w:rsidR="007A0B24" w:rsidRDefault="00353FA5" w:rsidP="00F92DE4">
            <w:pPr>
              <w:pStyle w:val="Default"/>
              <w:rPr>
                <w:sz w:val="20"/>
                <w:szCs w:val="20"/>
              </w:rPr>
            </w:pPr>
            <w:r>
              <w:rPr>
                <w:sz w:val="20"/>
                <w:szCs w:val="20"/>
              </w:rPr>
              <w:t>42</w:t>
            </w:r>
            <w:r w:rsidR="007A0B24" w:rsidRPr="00AC34B8">
              <w:rPr>
                <w:sz w:val="20"/>
                <w:szCs w:val="20"/>
              </w:rPr>
              <w:t xml:space="preserve"> </w:t>
            </w:r>
            <w:r>
              <w:rPr>
                <w:sz w:val="20"/>
                <w:szCs w:val="20"/>
              </w:rPr>
              <w:t>%</w:t>
            </w:r>
          </w:p>
          <w:p w14:paraId="16700B86" w14:textId="1654CF13" w:rsidR="007A0B24" w:rsidRPr="00AC34B8" w:rsidRDefault="007A0B24" w:rsidP="00F92DE4">
            <w:pPr>
              <w:pStyle w:val="Default"/>
              <w:rPr>
                <w:sz w:val="20"/>
                <w:szCs w:val="20"/>
              </w:rPr>
            </w:pPr>
          </w:p>
        </w:tc>
        <w:tc>
          <w:tcPr>
            <w:tcW w:w="1530" w:type="dxa"/>
          </w:tcPr>
          <w:p w14:paraId="6376DA8F" w14:textId="77777777" w:rsidR="007A0B24" w:rsidRDefault="007A0B24" w:rsidP="00F92DE4">
            <w:pPr>
              <w:pStyle w:val="Default"/>
              <w:rPr>
                <w:sz w:val="20"/>
                <w:szCs w:val="20"/>
              </w:rPr>
            </w:pPr>
          </w:p>
          <w:p w14:paraId="66C7A10B" w14:textId="7A909F3D" w:rsidR="007A0B24" w:rsidRDefault="00B668A7" w:rsidP="00F92DE4">
            <w:pPr>
              <w:pStyle w:val="Default"/>
              <w:rPr>
                <w:sz w:val="20"/>
                <w:szCs w:val="20"/>
              </w:rPr>
            </w:pPr>
            <w:r>
              <w:rPr>
                <w:sz w:val="20"/>
                <w:szCs w:val="20"/>
              </w:rPr>
              <w:t>75</w:t>
            </w:r>
            <w:r w:rsidR="00D47910">
              <w:rPr>
                <w:sz w:val="20"/>
                <w:szCs w:val="20"/>
              </w:rPr>
              <w:t>%</w:t>
            </w:r>
            <w:r w:rsidR="007A0B24" w:rsidRPr="00AC34B8">
              <w:rPr>
                <w:sz w:val="20"/>
                <w:szCs w:val="20"/>
              </w:rPr>
              <w:t xml:space="preserve"> </w:t>
            </w:r>
          </w:p>
          <w:p w14:paraId="61AB99B5" w14:textId="2B9C3DCD" w:rsidR="00D47910" w:rsidRPr="00AC34B8" w:rsidRDefault="00D47910" w:rsidP="00F92DE4">
            <w:pPr>
              <w:pStyle w:val="Default"/>
              <w:rPr>
                <w:sz w:val="20"/>
                <w:szCs w:val="20"/>
              </w:rPr>
            </w:pPr>
            <w:r>
              <w:rPr>
                <w:sz w:val="20"/>
                <w:szCs w:val="20"/>
              </w:rPr>
              <w:t>2</w:t>
            </w:r>
            <w:r w:rsidR="00B668A7">
              <w:rPr>
                <w:sz w:val="20"/>
                <w:szCs w:val="20"/>
              </w:rPr>
              <w:t>5</w:t>
            </w:r>
            <w:r>
              <w:rPr>
                <w:sz w:val="20"/>
                <w:szCs w:val="20"/>
              </w:rPr>
              <w:t>%</w:t>
            </w:r>
          </w:p>
        </w:tc>
        <w:tc>
          <w:tcPr>
            <w:tcW w:w="1434" w:type="dxa"/>
          </w:tcPr>
          <w:p w14:paraId="0F3494F7" w14:textId="77777777" w:rsidR="007A0B24" w:rsidRDefault="007A0B24" w:rsidP="00F92DE4">
            <w:pPr>
              <w:pStyle w:val="Default"/>
              <w:rPr>
                <w:sz w:val="20"/>
                <w:szCs w:val="20"/>
              </w:rPr>
            </w:pPr>
          </w:p>
          <w:p w14:paraId="4345F580" w14:textId="49F5C1D2" w:rsidR="007A0B24" w:rsidRDefault="007A0B24" w:rsidP="00F92DE4">
            <w:pPr>
              <w:pStyle w:val="Default"/>
              <w:rPr>
                <w:sz w:val="20"/>
                <w:szCs w:val="20"/>
              </w:rPr>
            </w:pPr>
            <w:r w:rsidRPr="00AC34B8">
              <w:rPr>
                <w:sz w:val="20"/>
                <w:szCs w:val="20"/>
              </w:rPr>
              <w:t xml:space="preserve"> </w:t>
            </w:r>
            <w:r w:rsidR="00B668A7">
              <w:rPr>
                <w:sz w:val="20"/>
                <w:szCs w:val="20"/>
              </w:rPr>
              <w:t>66.5%</w:t>
            </w:r>
          </w:p>
          <w:p w14:paraId="6F4383E5" w14:textId="798EE5E6" w:rsidR="00B668A7" w:rsidRPr="00AC34B8" w:rsidRDefault="00B668A7" w:rsidP="00F92DE4">
            <w:pPr>
              <w:pStyle w:val="Default"/>
              <w:rPr>
                <w:sz w:val="20"/>
                <w:szCs w:val="20"/>
              </w:rPr>
            </w:pPr>
            <w:r>
              <w:rPr>
                <w:sz w:val="20"/>
                <w:szCs w:val="20"/>
              </w:rPr>
              <w:t>33.5 %</w:t>
            </w:r>
          </w:p>
        </w:tc>
      </w:tr>
      <w:tr w:rsidR="007A0B24" w:rsidRPr="00AC34B8" w14:paraId="4B43B502" w14:textId="77777777" w:rsidTr="00F92DE4">
        <w:trPr>
          <w:gridAfter w:val="1"/>
          <w:wAfter w:w="6" w:type="dxa"/>
          <w:trHeight w:val="175"/>
        </w:trPr>
        <w:tc>
          <w:tcPr>
            <w:tcW w:w="4252" w:type="dxa"/>
          </w:tcPr>
          <w:p w14:paraId="713965F4" w14:textId="77777777" w:rsidR="007A0B24" w:rsidRPr="00AC34B8" w:rsidRDefault="007A0B24" w:rsidP="00F92DE4">
            <w:pPr>
              <w:pStyle w:val="Default"/>
              <w:rPr>
                <w:sz w:val="20"/>
                <w:szCs w:val="20"/>
              </w:rPr>
            </w:pPr>
            <w:r w:rsidRPr="00AC34B8">
              <w:rPr>
                <w:b/>
                <w:bCs/>
                <w:sz w:val="20"/>
                <w:szCs w:val="20"/>
              </w:rPr>
              <w:t>4. Propuneri pentru acoperirea creşterii cheltuielilor bugetare</w:t>
            </w:r>
          </w:p>
        </w:tc>
        <w:tc>
          <w:tcPr>
            <w:tcW w:w="1976" w:type="dxa"/>
          </w:tcPr>
          <w:p w14:paraId="420922E6" w14:textId="77777777" w:rsidR="007A0B24" w:rsidRPr="00AC34B8" w:rsidRDefault="007A0B24" w:rsidP="00F92DE4">
            <w:pPr>
              <w:pStyle w:val="Default"/>
              <w:rPr>
                <w:sz w:val="20"/>
                <w:szCs w:val="20"/>
              </w:rPr>
            </w:pPr>
            <w:r w:rsidRPr="00AC34B8">
              <w:rPr>
                <w:sz w:val="20"/>
                <w:szCs w:val="20"/>
              </w:rPr>
              <w:t xml:space="preserve">Nu este cazul </w:t>
            </w:r>
          </w:p>
        </w:tc>
        <w:tc>
          <w:tcPr>
            <w:tcW w:w="1530" w:type="dxa"/>
          </w:tcPr>
          <w:p w14:paraId="738CA2B3" w14:textId="77777777" w:rsidR="007A0B24" w:rsidRPr="00AC34B8" w:rsidRDefault="007A0B24" w:rsidP="00F92DE4">
            <w:pPr>
              <w:pStyle w:val="Default"/>
              <w:rPr>
                <w:sz w:val="20"/>
                <w:szCs w:val="20"/>
              </w:rPr>
            </w:pPr>
            <w:r w:rsidRPr="00AC34B8">
              <w:rPr>
                <w:sz w:val="20"/>
                <w:szCs w:val="20"/>
              </w:rPr>
              <w:t xml:space="preserve">Nu este cazul </w:t>
            </w:r>
          </w:p>
        </w:tc>
        <w:tc>
          <w:tcPr>
            <w:tcW w:w="1434" w:type="dxa"/>
          </w:tcPr>
          <w:p w14:paraId="754AA25D" w14:textId="77777777" w:rsidR="007A0B24" w:rsidRPr="00AC34B8" w:rsidRDefault="007A0B24" w:rsidP="00F92DE4">
            <w:pPr>
              <w:pStyle w:val="Default"/>
              <w:rPr>
                <w:sz w:val="20"/>
                <w:szCs w:val="20"/>
              </w:rPr>
            </w:pPr>
            <w:r w:rsidRPr="00AC34B8">
              <w:rPr>
                <w:sz w:val="20"/>
                <w:szCs w:val="20"/>
              </w:rPr>
              <w:t xml:space="preserve">Nu este cazul </w:t>
            </w:r>
          </w:p>
        </w:tc>
      </w:tr>
      <w:tr w:rsidR="007A0B24" w:rsidRPr="00AC34B8" w14:paraId="0DBE54A8" w14:textId="77777777" w:rsidTr="00F92DE4">
        <w:trPr>
          <w:trHeight w:val="303"/>
        </w:trPr>
        <w:tc>
          <w:tcPr>
            <w:tcW w:w="4252" w:type="dxa"/>
          </w:tcPr>
          <w:p w14:paraId="7F83E4DD" w14:textId="77777777" w:rsidR="007A0B24" w:rsidRPr="00AC34B8" w:rsidRDefault="007A0B24" w:rsidP="00F92DE4">
            <w:pPr>
              <w:pStyle w:val="Default"/>
              <w:rPr>
                <w:sz w:val="20"/>
                <w:szCs w:val="20"/>
              </w:rPr>
            </w:pPr>
            <w:r w:rsidRPr="00AC34B8">
              <w:rPr>
                <w:b/>
                <w:bCs/>
                <w:sz w:val="20"/>
                <w:szCs w:val="20"/>
              </w:rPr>
              <w:t xml:space="preserve">5. Propuneri pentru a compensa reducerea veniturilor bugetare </w:t>
            </w:r>
          </w:p>
        </w:tc>
        <w:tc>
          <w:tcPr>
            <w:tcW w:w="1976" w:type="dxa"/>
          </w:tcPr>
          <w:p w14:paraId="01EFFC02" w14:textId="77777777" w:rsidR="007A0B24" w:rsidRPr="00AC34B8" w:rsidRDefault="007A0B24" w:rsidP="00F92DE4">
            <w:pPr>
              <w:pStyle w:val="Default"/>
              <w:rPr>
                <w:sz w:val="20"/>
                <w:szCs w:val="20"/>
              </w:rPr>
            </w:pPr>
            <w:r w:rsidRPr="00AC34B8">
              <w:rPr>
                <w:sz w:val="20"/>
                <w:szCs w:val="20"/>
              </w:rPr>
              <w:t xml:space="preserve">Nu este cazul </w:t>
            </w:r>
          </w:p>
        </w:tc>
        <w:tc>
          <w:tcPr>
            <w:tcW w:w="1530" w:type="dxa"/>
          </w:tcPr>
          <w:p w14:paraId="6EA386CE" w14:textId="77777777" w:rsidR="007A0B24" w:rsidRPr="00AC34B8" w:rsidRDefault="007A0B24" w:rsidP="00F92DE4">
            <w:pPr>
              <w:pStyle w:val="Default"/>
              <w:rPr>
                <w:sz w:val="20"/>
                <w:szCs w:val="20"/>
              </w:rPr>
            </w:pPr>
            <w:r w:rsidRPr="00AC34B8">
              <w:rPr>
                <w:sz w:val="20"/>
                <w:szCs w:val="20"/>
              </w:rPr>
              <w:t xml:space="preserve">Nu este cazul </w:t>
            </w:r>
          </w:p>
        </w:tc>
        <w:tc>
          <w:tcPr>
            <w:tcW w:w="1440" w:type="dxa"/>
            <w:gridSpan w:val="2"/>
          </w:tcPr>
          <w:p w14:paraId="127781E1" w14:textId="77777777" w:rsidR="007A0B24" w:rsidRPr="00AC34B8" w:rsidRDefault="007A0B24" w:rsidP="00F92DE4">
            <w:pPr>
              <w:pStyle w:val="Default"/>
              <w:rPr>
                <w:sz w:val="20"/>
                <w:szCs w:val="20"/>
              </w:rPr>
            </w:pPr>
            <w:r w:rsidRPr="00AC34B8">
              <w:rPr>
                <w:sz w:val="20"/>
                <w:szCs w:val="20"/>
              </w:rPr>
              <w:t xml:space="preserve">Nu este cazul </w:t>
            </w:r>
          </w:p>
        </w:tc>
      </w:tr>
      <w:tr w:rsidR="007A0B24" w:rsidRPr="00AC34B8" w14:paraId="523E9664" w14:textId="77777777" w:rsidTr="00F92DE4">
        <w:trPr>
          <w:trHeight w:val="482"/>
        </w:trPr>
        <w:tc>
          <w:tcPr>
            <w:tcW w:w="4252" w:type="dxa"/>
            <w:tcBorders>
              <w:bottom w:val="single" w:sz="4" w:space="0" w:color="auto"/>
            </w:tcBorders>
          </w:tcPr>
          <w:p w14:paraId="59C2622F" w14:textId="77777777" w:rsidR="007A0B24" w:rsidRPr="00AC34B8" w:rsidRDefault="007A0B24" w:rsidP="00F92DE4">
            <w:pPr>
              <w:pStyle w:val="Default"/>
              <w:rPr>
                <w:sz w:val="20"/>
                <w:szCs w:val="20"/>
              </w:rPr>
            </w:pPr>
            <w:r w:rsidRPr="00AC34B8">
              <w:rPr>
                <w:b/>
                <w:bCs/>
                <w:sz w:val="20"/>
                <w:szCs w:val="20"/>
              </w:rPr>
              <w:t xml:space="preserve">6. Calcule detaliate privind fundamentarea modificărilor veniturilor şi/sau cheltuielilor bugetare </w:t>
            </w:r>
          </w:p>
        </w:tc>
        <w:tc>
          <w:tcPr>
            <w:tcW w:w="1976" w:type="dxa"/>
            <w:tcBorders>
              <w:bottom w:val="single" w:sz="4" w:space="0" w:color="auto"/>
            </w:tcBorders>
          </w:tcPr>
          <w:p w14:paraId="113D84E9" w14:textId="77777777" w:rsidR="007A0B24" w:rsidRPr="00EF7404" w:rsidRDefault="007A0B24" w:rsidP="00F92DE4">
            <w:pPr>
              <w:pStyle w:val="Default"/>
              <w:rPr>
                <w:sz w:val="20"/>
                <w:szCs w:val="20"/>
                <w:lang w:val="ro-RO"/>
              </w:rPr>
            </w:pPr>
            <w:r>
              <w:rPr>
                <w:sz w:val="20"/>
                <w:szCs w:val="20"/>
              </w:rPr>
              <w:t>Nu este cazul</w:t>
            </w:r>
          </w:p>
        </w:tc>
        <w:tc>
          <w:tcPr>
            <w:tcW w:w="1530" w:type="dxa"/>
            <w:tcBorders>
              <w:bottom w:val="single" w:sz="4" w:space="0" w:color="auto"/>
            </w:tcBorders>
          </w:tcPr>
          <w:p w14:paraId="00209E56" w14:textId="77777777" w:rsidR="007A0B24" w:rsidRPr="00AC34B8" w:rsidRDefault="007A0B24" w:rsidP="00F92DE4">
            <w:pPr>
              <w:pStyle w:val="Default"/>
              <w:rPr>
                <w:sz w:val="20"/>
                <w:szCs w:val="20"/>
              </w:rPr>
            </w:pPr>
            <w:r w:rsidRPr="00AC34B8">
              <w:rPr>
                <w:sz w:val="20"/>
                <w:szCs w:val="20"/>
              </w:rPr>
              <w:t xml:space="preserve">Nu este cazul </w:t>
            </w:r>
          </w:p>
        </w:tc>
        <w:tc>
          <w:tcPr>
            <w:tcW w:w="1440" w:type="dxa"/>
            <w:gridSpan w:val="2"/>
            <w:tcBorders>
              <w:bottom w:val="single" w:sz="4" w:space="0" w:color="auto"/>
            </w:tcBorders>
          </w:tcPr>
          <w:p w14:paraId="7E670BDA" w14:textId="77777777" w:rsidR="007A0B24" w:rsidRPr="00AC34B8" w:rsidRDefault="007A0B24" w:rsidP="00F92DE4">
            <w:pPr>
              <w:pStyle w:val="Default"/>
              <w:rPr>
                <w:sz w:val="20"/>
                <w:szCs w:val="20"/>
              </w:rPr>
            </w:pPr>
            <w:r w:rsidRPr="00AC34B8">
              <w:rPr>
                <w:sz w:val="20"/>
                <w:szCs w:val="20"/>
              </w:rPr>
              <w:t xml:space="preserve">Nu este cazul </w:t>
            </w:r>
          </w:p>
        </w:tc>
      </w:tr>
      <w:tr w:rsidR="007A0B24" w:rsidRPr="00AC34B8" w14:paraId="64D00476" w14:textId="77777777" w:rsidTr="00F92DE4">
        <w:trPr>
          <w:trHeight w:val="67"/>
        </w:trPr>
        <w:tc>
          <w:tcPr>
            <w:tcW w:w="6228" w:type="dxa"/>
            <w:gridSpan w:val="2"/>
            <w:tcBorders>
              <w:bottom w:val="single" w:sz="4" w:space="0" w:color="auto"/>
            </w:tcBorders>
          </w:tcPr>
          <w:p w14:paraId="461C6DA5" w14:textId="77777777" w:rsidR="007A0B24" w:rsidRPr="00AC34B8" w:rsidRDefault="007A0B24" w:rsidP="00F92DE4">
            <w:pPr>
              <w:pStyle w:val="Default"/>
              <w:rPr>
                <w:sz w:val="20"/>
                <w:szCs w:val="20"/>
              </w:rPr>
            </w:pPr>
            <w:r w:rsidRPr="00AC34B8">
              <w:rPr>
                <w:b/>
                <w:bCs/>
                <w:sz w:val="20"/>
                <w:szCs w:val="20"/>
              </w:rPr>
              <w:t xml:space="preserve">7. Alte informaţii </w:t>
            </w:r>
          </w:p>
        </w:tc>
        <w:tc>
          <w:tcPr>
            <w:tcW w:w="2970" w:type="dxa"/>
            <w:gridSpan w:val="3"/>
            <w:tcBorders>
              <w:bottom w:val="single" w:sz="4" w:space="0" w:color="auto"/>
            </w:tcBorders>
          </w:tcPr>
          <w:p w14:paraId="4BA71B52" w14:textId="77777777" w:rsidR="007A0B24" w:rsidRPr="00AC34B8" w:rsidRDefault="007A0B24" w:rsidP="00F92DE4">
            <w:pPr>
              <w:pStyle w:val="Default"/>
              <w:rPr>
                <w:sz w:val="20"/>
                <w:szCs w:val="20"/>
              </w:rPr>
            </w:pPr>
            <w:r w:rsidRPr="00AC34B8">
              <w:rPr>
                <w:sz w:val="20"/>
                <w:szCs w:val="20"/>
              </w:rPr>
              <w:t xml:space="preserve">Nu este cazul </w:t>
            </w:r>
          </w:p>
        </w:tc>
      </w:tr>
      <w:bookmarkEnd w:id="0"/>
    </w:tbl>
    <w:p w14:paraId="7A85AD5D" w14:textId="7558B0EF" w:rsidR="00247D48" w:rsidRPr="00247D48" w:rsidRDefault="00247D48" w:rsidP="00247D48">
      <w:pPr>
        <w:rPr>
          <w:lang w:val="en-US" w:eastAsia="en-US"/>
        </w:rPr>
      </w:pPr>
    </w:p>
    <w:p w14:paraId="44E6304C" w14:textId="77777777" w:rsidR="00B873DA" w:rsidRDefault="00B873DA" w:rsidP="00B873DA">
      <w:pPr>
        <w:tabs>
          <w:tab w:val="left" w:pos="1950"/>
        </w:tabs>
        <w:rPr>
          <w:b/>
          <w:bCs/>
          <w:lang w:val="en-US" w:eastAsia="en-US"/>
        </w:rPr>
      </w:pPr>
    </w:p>
    <w:p w14:paraId="2CD1C5F6" w14:textId="77777777" w:rsidR="00B873DA" w:rsidRDefault="00B873DA" w:rsidP="00B873DA">
      <w:pPr>
        <w:tabs>
          <w:tab w:val="left" w:pos="1950"/>
        </w:tabs>
        <w:rPr>
          <w:b/>
          <w:bCs/>
          <w:lang w:val="en-US" w:eastAsia="en-US"/>
        </w:rPr>
      </w:pPr>
    </w:p>
    <w:p w14:paraId="0E041EA4" w14:textId="4F49BC4E" w:rsidR="00247D48" w:rsidRDefault="00B873DA" w:rsidP="00B873DA">
      <w:pPr>
        <w:tabs>
          <w:tab w:val="left" w:pos="1950"/>
        </w:tabs>
        <w:rPr>
          <w:b/>
          <w:bCs/>
          <w:lang w:val="en-US" w:eastAsia="en-US"/>
        </w:rPr>
      </w:pPr>
      <w:r>
        <w:rPr>
          <w:b/>
          <w:bCs/>
          <w:lang w:val="en-US" w:eastAsia="en-US"/>
        </w:rPr>
        <w:t>Director general                                                                 Șef serviciu buget, finanțe, contabilitate</w:t>
      </w:r>
    </w:p>
    <w:p w14:paraId="23A3C972" w14:textId="68D6391D" w:rsidR="00F03981" w:rsidRPr="00982178" w:rsidRDefault="00B873DA" w:rsidP="00B873DA">
      <w:pPr>
        <w:tabs>
          <w:tab w:val="left" w:pos="1950"/>
        </w:tabs>
        <w:rPr>
          <w:b/>
          <w:bCs/>
          <w:lang w:val="en-US" w:eastAsia="en-US"/>
        </w:rPr>
      </w:pPr>
      <w:r>
        <w:rPr>
          <w:b/>
          <w:bCs/>
          <w:lang w:val="en-US" w:eastAsia="en-US"/>
        </w:rPr>
        <w:t>Dragos Mariana                                                                             Gorgan Adriana- Mariana</w:t>
      </w:r>
    </w:p>
    <w:sectPr w:rsidR="00F03981" w:rsidRPr="00982178" w:rsidSect="00256A72">
      <w:pgSz w:w="11907" w:h="16840" w:code="9"/>
      <w:pgMar w:top="56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B24"/>
    <w:rsid w:val="0009091F"/>
    <w:rsid w:val="001A533B"/>
    <w:rsid w:val="00215F9A"/>
    <w:rsid w:val="00221E3F"/>
    <w:rsid w:val="00247D48"/>
    <w:rsid w:val="002E345E"/>
    <w:rsid w:val="00353FA5"/>
    <w:rsid w:val="004D0F16"/>
    <w:rsid w:val="0056663B"/>
    <w:rsid w:val="00784464"/>
    <w:rsid w:val="007A0B24"/>
    <w:rsid w:val="00910E8E"/>
    <w:rsid w:val="00982178"/>
    <w:rsid w:val="00A04930"/>
    <w:rsid w:val="00A36DC0"/>
    <w:rsid w:val="00A8132D"/>
    <w:rsid w:val="00AD1292"/>
    <w:rsid w:val="00B668A7"/>
    <w:rsid w:val="00B873DA"/>
    <w:rsid w:val="00D47910"/>
    <w:rsid w:val="00E323A3"/>
    <w:rsid w:val="00E72D63"/>
    <w:rsid w:val="00E978F1"/>
    <w:rsid w:val="00EB1287"/>
    <w:rsid w:val="00ED417A"/>
    <w:rsid w:val="00EE44F2"/>
    <w:rsid w:val="00F03981"/>
    <w:rsid w:val="00F06813"/>
    <w:rsid w:val="00F7003A"/>
    <w:rsid w:val="00F743A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12C3B"/>
  <w15:chartTrackingRefBased/>
  <w15:docId w15:val="{BC7E4370-08EE-4377-BBEF-EB426FE12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B24"/>
    <w:pPr>
      <w:spacing w:after="0" w:line="240" w:lineRule="auto"/>
    </w:pPr>
    <w:rPr>
      <w:rFonts w:ascii="Times New Roman" w:eastAsia="Times New Roman" w:hAnsi="Times New Roman" w:cs="Times New Roman"/>
      <w:sz w:val="24"/>
      <w:szCs w:val="24"/>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7A0B24"/>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400</Words>
  <Characters>2325</Characters>
  <Application>Microsoft Office Word</Application>
  <DocSecurity>0</DocSecurity>
  <Lines>19</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Roatis Alina</dc:creator>
  <cp:keywords/>
  <dc:description/>
  <cp:lastModifiedBy>Roatis Alina</cp:lastModifiedBy>
  <cp:revision>5</cp:revision>
  <cp:lastPrinted>2022-11-23T09:08:00Z</cp:lastPrinted>
  <dcterms:created xsi:type="dcterms:W3CDTF">2022-11-23T09:43:00Z</dcterms:created>
  <dcterms:modified xsi:type="dcterms:W3CDTF">2022-11-24T07:32:00Z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777bf9d96ab0a942b264d78e8e3e0ed6ea22c581a319bcac1cbc743d1be609c2</vt:lpwstr>
  </property>
</Properties>
</file>