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283DE" w14:textId="08BEEBCB" w:rsidR="00E94FFF" w:rsidRPr="004A01C5" w:rsidRDefault="00E94FFF" w:rsidP="00CA5FF3">
      <w:pPr>
        <w:contextualSpacing/>
        <w:jc w:val="both"/>
        <w:rPr>
          <w:b/>
          <w:sz w:val="23"/>
          <w:szCs w:val="23"/>
          <w:lang w:val="ro-RO"/>
        </w:rPr>
      </w:pPr>
      <w:r w:rsidRPr="004A01C5">
        <w:rPr>
          <w:b/>
          <w:sz w:val="23"/>
          <w:szCs w:val="23"/>
          <w:lang w:val="ro-RO"/>
        </w:rPr>
        <w:t xml:space="preserve">JUDEŢUL SATU MARE                </w:t>
      </w:r>
      <w:r w:rsidR="004A01C5" w:rsidRPr="004A01C5">
        <w:rPr>
          <w:b/>
          <w:sz w:val="23"/>
          <w:szCs w:val="23"/>
          <w:lang w:val="ro-RO"/>
        </w:rPr>
        <w:t xml:space="preserve">             </w:t>
      </w:r>
      <w:r w:rsidRPr="004A01C5">
        <w:rPr>
          <w:b/>
          <w:i/>
          <w:sz w:val="23"/>
          <w:szCs w:val="23"/>
          <w:lang w:val="ro-RO"/>
        </w:rPr>
        <w:t>Anexa  la Proiectul de hotărâre nr. ____</w:t>
      </w:r>
      <w:r w:rsidR="00246C7D">
        <w:rPr>
          <w:b/>
          <w:i/>
          <w:sz w:val="23"/>
          <w:szCs w:val="23"/>
          <w:lang w:val="ro-RO"/>
        </w:rPr>
        <w:t>_</w:t>
      </w:r>
      <w:r w:rsidRPr="004A01C5">
        <w:rPr>
          <w:b/>
          <w:i/>
          <w:sz w:val="23"/>
          <w:szCs w:val="23"/>
          <w:lang w:val="ro-RO"/>
        </w:rPr>
        <w:t>_____</w:t>
      </w:r>
      <w:r w:rsidR="00246C7D">
        <w:rPr>
          <w:b/>
          <w:i/>
          <w:sz w:val="23"/>
          <w:szCs w:val="23"/>
          <w:lang w:val="ro-RO"/>
        </w:rPr>
        <w:t>/____</w:t>
      </w:r>
      <w:r w:rsidRPr="004A01C5">
        <w:rPr>
          <w:b/>
          <w:i/>
          <w:sz w:val="23"/>
          <w:szCs w:val="23"/>
          <w:lang w:val="ro-RO"/>
        </w:rPr>
        <w:t>___2022</w:t>
      </w:r>
    </w:p>
    <w:p w14:paraId="5259B436" w14:textId="77777777" w:rsidR="00E94FFF" w:rsidRPr="004A01C5" w:rsidRDefault="00E94FFF" w:rsidP="00CA5FF3">
      <w:pPr>
        <w:contextualSpacing/>
        <w:jc w:val="both"/>
        <w:rPr>
          <w:b/>
          <w:sz w:val="23"/>
          <w:szCs w:val="23"/>
          <w:lang w:val="ro-RO"/>
        </w:rPr>
      </w:pPr>
      <w:r w:rsidRPr="004A01C5">
        <w:rPr>
          <w:b/>
          <w:sz w:val="23"/>
          <w:szCs w:val="23"/>
          <w:lang w:val="ro-RO"/>
        </w:rPr>
        <w:t xml:space="preserve">CONSILIUL JUDEŢEAN </w:t>
      </w:r>
    </w:p>
    <w:p w14:paraId="56637048" w14:textId="77777777" w:rsidR="00E94FFF" w:rsidRPr="004A01C5" w:rsidRDefault="00E94FFF" w:rsidP="00CA5FF3">
      <w:pPr>
        <w:contextualSpacing/>
        <w:jc w:val="both"/>
        <w:rPr>
          <w:b/>
          <w:sz w:val="23"/>
          <w:szCs w:val="23"/>
          <w:lang w:val="ro-RO"/>
        </w:rPr>
      </w:pPr>
      <w:r w:rsidRPr="004A01C5">
        <w:rPr>
          <w:b/>
          <w:sz w:val="23"/>
          <w:szCs w:val="23"/>
          <w:lang w:val="ro-RO"/>
        </w:rPr>
        <w:t>DIRECŢIA DEZVOLTARE REGIONALĂ</w:t>
      </w:r>
    </w:p>
    <w:p w14:paraId="72E6EDEF" w14:textId="77777777" w:rsidR="00E94FFF" w:rsidRPr="004A01C5" w:rsidRDefault="00E94FFF" w:rsidP="00CA5FF3">
      <w:pPr>
        <w:contextualSpacing/>
        <w:jc w:val="center"/>
        <w:rPr>
          <w:b/>
          <w:bCs/>
          <w:sz w:val="23"/>
          <w:szCs w:val="23"/>
          <w:lang w:val="ro-RO"/>
        </w:rPr>
      </w:pPr>
    </w:p>
    <w:p w14:paraId="7412423C" w14:textId="77777777" w:rsidR="00CA5FF3" w:rsidRPr="008C6CBB" w:rsidRDefault="00CA5FF3" w:rsidP="00CA5FF3">
      <w:pPr>
        <w:contextualSpacing/>
        <w:jc w:val="center"/>
        <w:rPr>
          <w:b/>
          <w:bCs/>
          <w:sz w:val="16"/>
          <w:szCs w:val="16"/>
          <w:lang w:val="ro-RO"/>
        </w:rPr>
      </w:pPr>
    </w:p>
    <w:p w14:paraId="05C81D40" w14:textId="6F5AD4C5" w:rsidR="005B20E3" w:rsidRPr="004A01C5" w:rsidRDefault="005B20E3" w:rsidP="00CA5FF3">
      <w:pPr>
        <w:contextualSpacing/>
        <w:jc w:val="center"/>
        <w:rPr>
          <w:b/>
          <w:bCs/>
          <w:sz w:val="23"/>
          <w:szCs w:val="23"/>
          <w:lang w:val="ro-RO"/>
        </w:rPr>
      </w:pPr>
      <w:r w:rsidRPr="004A01C5">
        <w:rPr>
          <w:b/>
          <w:bCs/>
          <w:sz w:val="23"/>
          <w:szCs w:val="23"/>
          <w:lang w:val="ro-RO"/>
        </w:rPr>
        <w:t>Act adițional</w:t>
      </w:r>
      <w:r w:rsidR="001E7E1C">
        <w:rPr>
          <w:b/>
          <w:bCs/>
          <w:sz w:val="23"/>
          <w:szCs w:val="23"/>
          <w:lang w:val="ro-RO"/>
        </w:rPr>
        <w:t xml:space="preserve"> nr. 1</w:t>
      </w:r>
      <w:r w:rsidRPr="004A01C5">
        <w:rPr>
          <w:b/>
          <w:bCs/>
          <w:sz w:val="23"/>
          <w:szCs w:val="23"/>
          <w:lang w:val="ro-RO"/>
        </w:rPr>
        <w:t xml:space="preserve"> la Acordul de cooperare</w:t>
      </w:r>
    </w:p>
    <w:p w14:paraId="6916D260" w14:textId="77777777" w:rsidR="005B20E3" w:rsidRPr="004A01C5" w:rsidRDefault="005B20E3" w:rsidP="00CA5FF3">
      <w:pPr>
        <w:contextualSpacing/>
        <w:jc w:val="center"/>
        <w:rPr>
          <w:sz w:val="23"/>
          <w:szCs w:val="23"/>
          <w:lang w:val="ro-RO"/>
        </w:rPr>
      </w:pPr>
      <w:r w:rsidRPr="004A01C5">
        <w:rPr>
          <w:sz w:val="23"/>
          <w:szCs w:val="23"/>
          <w:lang w:val="ro-RO"/>
        </w:rPr>
        <w:t>Între</w:t>
      </w:r>
    </w:p>
    <w:p w14:paraId="2B919A92" w14:textId="77777777" w:rsidR="005B20E3" w:rsidRPr="004A01C5" w:rsidRDefault="005B20E3" w:rsidP="00CA5FF3">
      <w:pPr>
        <w:contextualSpacing/>
        <w:jc w:val="center"/>
        <w:rPr>
          <w:sz w:val="23"/>
          <w:szCs w:val="23"/>
          <w:lang w:val="ro-RO"/>
        </w:rPr>
      </w:pPr>
    </w:p>
    <w:p w14:paraId="0BE3A9E2" w14:textId="19D2616B" w:rsidR="005B20E3" w:rsidRPr="004A01C5" w:rsidRDefault="005B20E3" w:rsidP="00CA5FF3">
      <w:pPr>
        <w:contextualSpacing/>
        <w:jc w:val="both"/>
        <w:rPr>
          <w:sz w:val="23"/>
          <w:szCs w:val="23"/>
          <w:lang w:val="ro-RO"/>
        </w:rPr>
      </w:pPr>
      <w:r w:rsidRPr="004A01C5">
        <w:rPr>
          <w:b/>
          <w:bCs/>
          <w:sz w:val="23"/>
          <w:szCs w:val="23"/>
          <w:lang w:val="ro-RO"/>
        </w:rPr>
        <w:t>UNICEF, Fondul Națiunilor Unite pentru Copii</w:t>
      </w:r>
      <w:r w:rsidRPr="004A01C5">
        <w:rPr>
          <w:sz w:val="23"/>
          <w:szCs w:val="23"/>
          <w:lang w:val="ro-RO"/>
        </w:rPr>
        <w:t xml:space="preserve"> (denumit în continuare „UNICEF”, organizație internațională interguvernamentală înființată de Adunarea Generală a Națiunilor Unite prin rezoluția nr. 57(I) din 11 decembrie 1946 ca organ subsidiar al ONU. Nations, </w:t>
      </w:r>
      <w:r w:rsidR="00246C7D" w:rsidRPr="004A01C5">
        <w:rPr>
          <w:sz w:val="23"/>
          <w:szCs w:val="23"/>
          <w:lang w:val="ro-RO"/>
        </w:rPr>
        <w:t>având</w:t>
      </w:r>
      <w:r w:rsidRPr="004A01C5">
        <w:rPr>
          <w:sz w:val="23"/>
          <w:szCs w:val="23"/>
          <w:lang w:val="ro-RO"/>
        </w:rPr>
        <w:t xml:space="preserve"> biroul </w:t>
      </w:r>
      <w:r w:rsidR="00246C7D">
        <w:rPr>
          <w:sz w:val="23"/>
          <w:szCs w:val="23"/>
          <w:lang w:val="ro-RO"/>
        </w:rPr>
        <w:t>î</w:t>
      </w:r>
      <w:r w:rsidRPr="004A01C5">
        <w:rPr>
          <w:sz w:val="23"/>
          <w:szCs w:val="23"/>
          <w:lang w:val="ro-RO"/>
        </w:rPr>
        <w:t xml:space="preserve">n Romania la Casa ONU, Bvd. </w:t>
      </w:r>
      <w:r w:rsidR="00246C7D" w:rsidRPr="004A01C5">
        <w:rPr>
          <w:sz w:val="23"/>
          <w:szCs w:val="23"/>
          <w:lang w:val="ro-RO"/>
        </w:rPr>
        <w:t>Primăverii</w:t>
      </w:r>
      <w:r w:rsidRPr="004A01C5">
        <w:rPr>
          <w:sz w:val="23"/>
          <w:szCs w:val="23"/>
          <w:lang w:val="ro-RO"/>
        </w:rPr>
        <w:t xml:space="preserve"> nr.48 A, sector 1, 11975, </w:t>
      </w:r>
      <w:r w:rsidR="00246C7D" w:rsidRPr="004A01C5">
        <w:rPr>
          <w:sz w:val="23"/>
          <w:szCs w:val="23"/>
          <w:lang w:val="ro-RO"/>
        </w:rPr>
        <w:t>București</w:t>
      </w:r>
      <w:r w:rsidRPr="004A01C5">
        <w:rPr>
          <w:sz w:val="23"/>
          <w:szCs w:val="23"/>
          <w:lang w:val="ro-RO"/>
        </w:rPr>
        <w:t>, Romania</w:t>
      </w:r>
    </w:p>
    <w:p w14:paraId="37F90A95" w14:textId="77777777" w:rsidR="005B20E3" w:rsidRPr="004A01C5" w:rsidRDefault="005B20E3" w:rsidP="00CA5FF3">
      <w:pPr>
        <w:contextualSpacing/>
        <w:jc w:val="center"/>
        <w:rPr>
          <w:sz w:val="23"/>
          <w:szCs w:val="23"/>
          <w:lang w:val="ro-RO"/>
        </w:rPr>
      </w:pPr>
      <w:r w:rsidRPr="004A01C5">
        <w:rPr>
          <w:sz w:val="23"/>
          <w:szCs w:val="23"/>
          <w:lang w:val="ro-RO"/>
        </w:rPr>
        <w:t>și</w:t>
      </w:r>
    </w:p>
    <w:p w14:paraId="6817DAE8" w14:textId="77777777" w:rsidR="005B20E3" w:rsidRPr="004A01C5" w:rsidRDefault="005B20E3" w:rsidP="00CA5FF3">
      <w:pPr>
        <w:contextualSpacing/>
        <w:jc w:val="both"/>
        <w:rPr>
          <w:b/>
          <w:bCs/>
          <w:sz w:val="23"/>
          <w:szCs w:val="23"/>
          <w:lang w:val="ro-RO"/>
        </w:rPr>
      </w:pPr>
      <w:r w:rsidRPr="004A01C5">
        <w:rPr>
          <w:b/>
          <w:bCs/>
          <w:sz w:val="23"/>
          <w:szCs w:val="23"/>
          <w:lang w:val="ro-RO"/>
        </w:rPr>
        <w:t xml:space="preserve">Județul Satu Mare prin Consiliul Județean Satu Mare, </w:t>
      </w:r>
      <w:r w:rsidRPr="004A01C5">
        <w:rPr>
          <w:sz w:val="23"/>
          <w:szCs w:val="23"/>
          <w:lang w:val="ro-RO"/>
        </w:rPr>
        <w:t xml:space="preserve">cu sediul în Satu Mare, Piața 25 Octombrie, nr. 1, județul Satu Mare, tel. 00400261710651, fax 0040261716994, email: </w:t>
      </w:r>
      <w:hyperlink r:id="rId4" w:history="1">
        <w:r w:rsidRPr="004A01C5">
          <w:rPr>
            <w:rStyle w:val="Hyperlink"/>
            <w:sz w:val="23"/>
            <w:szCs w:val="23"/>
            <w:lang w:val="ro-RO"/>
          </w:rPr>
          <w:t>office@cjsm.ro</w:t>
        </w:r>
      </w:hyperlink>
      <w:r w:rsidRPr="004A01C5">
        <w:rPr>
          <w:sz w:val="23"/>
          <w:szCs w:val="23"/>
          <w:lang w:val="ro-RO"/>
        </w:rPr>
        <w:t xml:space="preserve">, cod fiscal 3897378, cont </w:t>
      </w:r>
      <w:r w:rsidRPr="004A01C5">
        <w:rPr>
          <w:sz w:val="23"/>
          <w:szCs w:val="23"/>
          <w:lang w:val="ro-RO" w:eastAsia="ro-RO"/>
        </w:rPr>
        <w:t>RO33TREZ24A840301710130X</w:t>
      </w:r>
      <w:r w:rsidRPr="004A01C5">
        <w:rPr>
          <w:sz w:val="23"/>
          <w:szCs w:val="23"/>
          <w:lang w:val="ro-RO"/>
        </w:rPr>
        <w:t xml:space="preserve"> deschis la Trezoreria Satu Mare prin reprezentatul legal dl. </w:t>
      </w:r>
      <w:r w:rsidRPr="004A01C5">
        <w:rPr>
          <w:rStyle w:val="Strong"/>
          <w:sz w:val="23"/>
          <w:szCs w:val="23"/>
          <w:shd w:val="clear" w:color="auto" w:fill="FFFFFF"/>
          <w:lang w:val="ro-RO"/>
        </w:rPr>
        <w:t>Pataki Csaba în calitate de președinte,</w:t>
      </w:r>
    </w:p>
    <w:p w14:paraId="7635DBE2" w14:textId="77777777" w:rsidR="005B20E3" w:rsidRPr="004A01C5" w:rsidRDefault="005B20E3" w:rsidP="00CA5FF3">
      <w:pPr>
        <w:contextualSpacing/>
        <w:jc w:val="center"/>
        <w:rPr>
          <w:sz w:val="23"/>
          <w:szCs w:val="23"/>
          <w:lang w:val="ro-RO"/>
        </w:rPr>
      </w:pPr>
      <w:r w:rsidRPr="004A01C5">
        <w:rPr>
          <w:sz w:val="23"/>
          <w:szCs w:val="23"/>
          <w:lang w:val="ro-RO"/>
        </w:rPr>
        <w:t>și</w:t>
      </w:r>
    </w:p>
    <w:p w14:paraId="0B4152A2" w14:textId="3190A23C" w:rsidR="005B20E3" w:rsidRPr="004A01C5" w:rsidRDefault="005B20E3" w:rsidP="00CA5FF3">
      <w:pPr>
        <w:contextualSpacing/>
        <w:jc w:val="both"/>
        <w:rPr>
          <w:sz w:val="23"/>
          <w:szCs w:val="23"/>
          <w:lang w:val="ro-RO"/>
        </w:rPr>
      </w:pPr>
      <w:r w:rsidRPr="004A01C5">
        <w:rPr>
          <w:b/>
          <w:bCs/>
          <w:sz w:val="23"/>
          <w:szCs w:val="23"/>
          <w:lang w:val="ro-RO"/>
        </w:rPr>
        <w:t xml:space="preserve">Direcția Generală de Asistență Socială și Protecția Copilului a Județului Satu Mare, </w:t>
      </w:r>
      <w:r w:rsidRPr="004A01C5">
        <w:rPr>
          <w:sz w:val="23"/>
          <w:szCs w:val="23"/>
          <w:lang w:val="ro-RO"/>
        </w:rPr>
        <w:t>cu sediul în Satu Mare, str. Corvinilor nr.18, telefon/fax 0261 768830, cod fiscal 15418983, cont nr.</w:t>
      </w:r>
      <w:r w:rsidRPr="004A01C5">
        <w:rPr>
          <w:i/>
          <w:sz w:val="23"/>
          <w:szCs w:val="23"/>
          <w:lang w:val="ro-RO"/>
        </w:rPr>
        <w:t xml:space="preserve"> </w:t>
      </w:r>
      <w:r w:rsidRPr="004A01C5">
        <w:rPr>
          <w:sz w:val="23"/>
          <w:szCs w:val="23"/>
          <w:lang w:val="ro-RO"/>
        </w:rPr>
        <w:t xml:space="preserve">RO11TREZ54624680220XXXXX deschis la Trezoreria Municipiului Satu Mare, reprezentată prin dna. </w:t>
      </w:r>
      <w:r w:rsidR="00246C7D" w:rsidRPr="004A01C5">
        <w:rPr>
          <w:sz w:val="23"/>
          <w:szCs w:val="23"/>
          <w:lang w:val="ro-RO"/>
        </w:rPr>
        <w:t>Dragoș</w:t>
      </w:r>
      <w:r w:rsidRPr="004A01C5">
        <w:rPr>
          <w:sz w:val="23"/>
          <w:szCs w:val="23"/>
          <w:lang w:val="ro-RO"/>
        </w:rPr>
        <w:t xml:space="preserve"> Mariana în calitate de director general</w:t>
      </w:r>
    </w:p>
    <w:p w14:paraId="640BC91F" w14:textId="77777777" w:rsidR="005B20E3" w:rsidRPr="00182E4A" w:rsidRDefault="005B20E3" w:rsidP="00CA5FF3">
      <w:pPr>
        <w:contextualSpacing/>
        <w:jc w:val="both"/>
        <w:rPr>
          <w:sz w:val="16"/>
          <w:szCs w:val="16"/>
          <w:lang w:val="ro-RO"/>
        </w:rPr>
      </w:pPr>
    </w:p>
    <w:p w14:paraId="332F93E9" w14:textId="77777777" w:rsidR="005B20E3" w:rsidRPr="004A01C5" w:rsidRDefault="005B20E3" w:rsidP="00CA5FF3">
      <w:pPr>
        <w:contextualSpacing/>
        <w:jc w:val="center"/>
        <w:rPr>
          <w:sz w:val="23"/>
          <w:szCs w:val="23"/>
          <w:lang w:val="ro-RO"/>
        </w:rPr>
      </w:pPr>
      <w:r w:rsidRPr="004A01C5">
        <w:rPr>
          <w:sz w:val="23"/>
          <w:szCs w:val="23"/>
          <w:lang w:val="ro-RO"/>
        </w:rPr>
        <w:t>pentru</w:t>
      </w:r>
    </w:p>
    <w:p w14:paraId="434A2FD4" w14:textId="77777777" w:rsidR="005B20E3" w:rsidRPr="004A01C5" w:rsidRDefault="005B20E3" w:rsidP="00CA5FF3">
      <w:pPr>
        <w:contextualSpacing/>
        <w:jc w:val="center"/>
        <w:rPr>
          <w:b/>
          <w:bCs/>
          <w:sz w:val="23"/>
          <w:szCs w:val="23"/>
          <w:lang w:val="ro-RO"/>
        </w:rPr>
      </w:pPr>
      <w:r w:rsidRPr="004A01C5">
        <w:rPr>
          <w:b/>
          <w:bCs/>
          <w:sz w:val="23"/>
          <w:szCs w:val="23"/>
          <w:lang w:val="ro-RO"/>
        </w:rPr>
        <w:t>Cooperare pentru sprijinirea serviciilor Blue Dot pentru copiii din Ucraina, însoțiți și neînsoțiți de familie</w:t>
      </w:r>
    </w:p>
    <w:p w14:paraId="1019BE39" w14:textId="77777777" w:rsidR="005B20E3" w:rsidRPr="00182E4A" w:rsidRDefault="005B20E3" w:rsidP="00CA5FF3">
      <w:pPr>
        <w:contextualSpacing/>
        <w:jc w:val="both"/>
        <w:rPr>
          <w:sz w:val="16"/>
          <w:szCs w:val="16"/>
          <w:lang w:val="ro-RO"/>
        </w:rPr>
      </w:pPr>
    </w:p>
    <w:p w14:paraId="46A33AE4" w14:textId="5EC84824" w:rsidR="005B20E3" w:rsidRPr="005F251A" w:rsidRDefault="005B20E3" w:rsidP="00CA5FF3">
      <w:pPr>
        <w:contextualSpacing/>
        <w:jc w:val="both"/>
        <w:rPr>
          <w:sz w:val="23"/>
          <w:szCs w:val="23"/>
          <w:lang w:val="ro-RO" w:eastAsia="en-GB"/>
        </w:rPr>
      </w:pPr>
      <w:r w:rsidRPr="004A01C5">
        <w:rPr>
          <w:sz w:val="23"/>
          <w:szCs w:val="23"/>
          <w:lang w:val="ro-RO"/>
        </w:rPr>
        <w:t xml:space="preserve">Părțile menționate mai sus au convenit să încheie prezentul act </w:t>
      </w:r>
      <w:r w:rsidR="00CE586B" w:rsidRPr="004A01C5">
        <w:rPr>
          <w:sz w:val="23"/>
          <w:szCs w:val="23"/>
          <w:lang w:val="ro-RO"/>
        </w:rPr>
        <w:t>adițional</w:t>
      </w:r>
      <w:r w:rsidRPr="004A01C5">
        <w:rPr>
          <w:sz w:val="23"/>
          <w:szCs w:val="23"/>
          <w:lang w:val="ro-RO"/>
        </w:rPr>
        <w:t xml:space="preserve"> la </w:t>
      </w:r>
      <w:r w:rsidRPr="004A01C5">
        <w:rPr>
          <w:sz w:val="23"/>
          <w:szCs w:val="23"/>
          <w:lang w:val="ro-RO" w:eastAsia="en-GB"/>
        </w:rPr>
        <w:t xml:space="preserve">Acordul de cooperare încheiat între Fondul Națiunilor Unite pentru Copii (UNICEF), Județul Satu Mare (prin Consiliul Județean Satu Mare) și Direcția Generală </w:t>
      </w:r>
      <w:r w:rsidRPr="005F251A">
        <w:rPr>
          <w:sz w:val="23"/>
          <w:szCs w:val="23"/>
          <w:lang w:val="ro-RO" w:eastAsia="en-GB"/>
        </w:rPr>
        <w:t>de Asistență Socială și Protecția Copilului a Județului Satu Mare</w:t>
      </w:r>
      <w:r w:rsidR="00391F91" w:rsidRPr="005F251A">
        <w:rPr>
          <w:sz w:val="23"/>
          <w:szCs w:val="23"/>
          <w:lang w:val="ro-RO" w:eastAsia="en-GB"/>
        </w:rPr>
        <w:t>, prin care</w:t>
      </w:r>
      <w:r w:rsidR="00505664" w:rsidRPr="005F251A">
        <w:rPr>
          <w:sz w:val="23"/>
          <w:szCs w:val="23"/>
          <w:lang w:val="ro-RO" w:eastAsia="en-GB"/>
        </w:rPr>
        <w:t xml:space="preserve"> la</w:t>
      </w:r>
      <w:r w:rsidR="00391F91" w:rsidRPr="005F251A">
        <w:rPr>
          <w:sz w:val="23"/>
          <w:szCs w:val="23"/>
          <w:lang w:val="ro-RO" w:eastAsia="en-GB"/>
        </w:rPr>
        <w:t xml:space="preserve"> Cap V - </w:t>
      </w:r>
      <w:r w:rsidR="00391F91" w:rsidRPr="005F251A">
        <w:rPr>
          <w:b/>
          <w:bCs/>
          <w:i/>
          <w:iCs/>
          <w:sz w:val="23"/>
          <w:szCs w:val="23"/>
          <w:lang w:val="ro-RO" w:eastAsia="en-GB"/>
        </w:rPr>
        <w:t>Intrarea în vigoare</w:t>
      </w:r>
      <w:r w:rsidR="00391F91" w:rsidRPr="005F251A">
        <w:rPr>
          <w:sz w:val="23"/>
          <w:szCs w:val="23"/>
          <w:lang w:val="ro-RO" w:eastAsia="en-GB"/>
        </w:rPr>
        <w:t>, alineatul 2 se modifică și va avea următorul cuprins</w:t>
      </w:r>
      <w:r w:rsidRPr="005F251A">
        <w:rPr>
          <w:sz w:val="23"/>
          <w:szCs w:val="23"/>
          <w:lang w:val="ro-RO" w:eastAsia="en-GB"/>
        </w:rPr>
        <w:t>:</w:t>
      </w:r>
    </w:p>
    <w:p w14:paraId="7F1720C7" w14:textId="64E90267" w:rsidR="005B20E3" w:rsidRPr="005F251A" w:rsidRDefault="005B20E3" w:rsidP="00CA5FF3">
      <w:pPr>
        <w:contextualSpacing/>
        <w:jc w:val="both"/>
        <w:rPr>
          <w:sz w:val="16"/>
          <w:szCs w:val="16"/>
          <w:lang w:val="ro-RO" w:eastAsia="en-GB"/>
        </w:rPr>
      </w:pPr>
    </w:p>
    <w:p w14:paraId="5A0E27D2" w14:textId="6C1A8D89" w:rsidR="00391F91" w:rsidRPr="005F251A" w:rsidRDefault="00391F91" w:rsidP="00CA5FF3">
      <w:pPr>
        <w:contextualSpacing/>
        <w:jc w:val="both"/>
        <w:rPr>
          <w:i/>
          <w:iCs/>
          <w:sz w:val="24"/>
          <w:szCs w:val="24"/>
          <w:lang w:val="ro-RO" w:eastAsia="en-GB"/>
        </w:rPr>
      </w:pPr>
    </w:p>
    <w:p w14:paraId="35517E56" w14:textId="6BB6C8F4" w:rsidR="005B20E3" w:rsidRPr="005F251A" w:rsidRDefault="00391F91" w:rsidP="005F251A">
      <w:pPr>
        <w:ind w:firstLine="720"/>
        <w:contextualSpacing/>
        <w:jc w:val="both"/>
        <w:rPr>
          <w:b/>
          <w:bCs/>
          <w:i/>
          <w:iCs/>
          <w:sz w:val="24"/>
          <w:szCs w:val="24"/>
          <w:lang w:val="ro-RO" w:eastAsia="en-GB"/>
        </w:rPr>
      </w:pPr>
      <w:r w:rsidRPr="005F251A">
        <w:rPr>
          <w:b/>
          <w:bCs/>
          <w:i/>
          <w:iCs/>
          <w:sz w:val="24"/>
          <w:szCs w:val="24"/>
          <w:lang w:val="ro-RO" w:eastAsia="en-GB"/>
        </w:rPr>
        <w:t>”Prezentul Acord de cooperare va intra în vigoare la data semnării de către cele trei părți și va dura până la 31 decembrie 202</w:t>
      </w:r>
      <w:r w:rsidR="005F251A" w:rsidRPr="005F251A">
        <w:rPr>
          <w:b/>
          <w:bCs/>
          <w:i/>
          <w:iCs/>
          <w:sz w:val="24"/>
          <w:szCs w:val="24"/>
          <w:lang w:val="ro-RO" w:eastAsia="en-GB"/>
        </w:rPr>
        <w:t>3</w:t>
      </w:r>
      <w:r w:rsidRPr="005F251A">
        <w:rPr>
          <w:b/>
          <w:bCs/>
          <w:i/>
          <w:iCs/>
          <w:sz w:val="24"/>
          <w:szCs w:val="24"/>
          <w:lang w:val="ro-RO" w:eastAsia="en-GB"/>
        </w:rPr>
        <w:t>.”</w:t>
      </w:r>
    </w:p>
    <w:p w14:paraId="12686F74" w14:textId="77777777" w:rsidR="005B20E3" w:rsidRPr="00CA5FF3" w:rsidRDefault="005B20E3" w:rsidP="00CA5FF3">
      <w:pPr>
        <w:contextualSpacing/>
        <w:jc w:val="both"/>
        <w:rPr>
          <w:sz w:val="16"/>
          <w:szCs w:val="16"/>
          <w:lang w:val="ro-RO"/>
        </w:rPr>
      </w:pPr>
    </w:p>
    <w:p w14:paraId="4B88702F" w14:textId="77777777" w:rsidR="005B20E3" w:rsidRPr="004A01C5" w:rsidRDefault="005B20E3" w:rsidP="00CA5FF3">
      <w:pPr>
        <w:contextualSpacing/>
        <w:jc w:val="both"/>
        <w:rPr>
          <w:sz w:val="23"/>
          <w:szCs w:val="23"/>
          <w:lang w:val="ro-RO"/>
        </w:rPr>
      </w:pPr>
      <w:r w:rsidRPr="004A01C5">
        <w:rPr>
          <w:sz w:val="23"/>
          <w:szCs w:val="23"/>
          <w:lang w:val="ro-RO"/>
        </w:rPr>
        <w:t>Restul articolelor rămân nemodificate.</w:t>
      </w:r>
    </w:p>
    <w:p w14:paraId="4C449A02" w14:textId="77777777" w:rsidR="005B20E3" w:rsidRPr="00CA5FF3" w:rsidRDefault="005B20E3" w:rsidP="00CA5FF3">
      <w:pPr>
        <w:contextualSpacing/>
        <w:jc w:val="both"/>
        <w:rPr>
          <w:sz w:val="16"/>
          <w:szCs w:val="16"/>
          <w:lang w:val="ro-RO"/>
        </w:rPr>
      </w:pPr>
    </w:p>
    <w:p w14:paraId="7ED51DE2" w14:textId="47B0D0A3" w:rsidR="005B20E3" w:rsidRPr="004A01C5" w:rsidRDefault="005B20E3" w:rsidP="00CA5FF3">
      <w:pPr>
        <w:contextualSpacing/>
        <w:jc w:val="both"/>
        <w:rPr>
          <w:sz w:val="23"/>
          <w:szCs w:val="23"/>
          <w:lang w:val="ro-RO"/>
        </w:rPr>
      </w:pPr>
      <w:r w:rsidRPr="004A01C5">
        <w:rPr>
          <w:sz w:val="23"/>
          <w:szCs w:val="23"/>
          <w:lang w:val="ro-RO"/>
        </w:rPr>
        <w:t xml:space="preserve">Prezentul act </w:t>
      </w:r>
      <w:r w:rsidR="00CE586B" w:rsidRPr="004A01C5">
        <w:rPr>
          <w:sz w:val="23"/>
          <w:szCs w:val="23"/>
          <w:lang w:val="ro-RO"/>
        </w:rPr>
        <w:t>adițional</w:t>
      </w:r>
      <w:r w:rsidRPr="004A01C5">
        <w:rPr>
          <w:sz w:val="23"/>
          <w:szCs w:val="23"/>
          <w:lang w:val="ro-RO"/>
        </w:rPr>
        <w:t xml:space="preserve"> se încheie în două exemplare originale, redactate în versiuni în engleză și română, fiecare în mod egal valabilă.</w:t>
      </w:r>
    </w:p>
    <w:p w14:paraId="50E85B2A" w14:textId="77777777" w:rsidR="005B20E3" w:rsidRPr="004A01C5" w:rsidRDefault="005B20E3" w:rsidP="00CA5FF3">
      <w:pPr>
        <w:contextualSpacing/>
        <w:jc w:val="both"/>
        <w:rPr>
          <w:b/>
          <w:sz w:val="23"/>
          <w:szCs w:val="23"/>
          <w:lang w:val="ro-RO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9561"/>
        <w:gridCol w:w="221"/>
        <w:gridCol w:w="221"/>
        <w:gridCol w:w="221"/>
      </w:tblGrid>
      <w:tr w:rsidR="00CA5FF3" w:rsidRPr="004A01C5" w14:paraId="13CC581C" w14:textId="77777777" w:rsidTr="00CA5FF3">
        <w:tc>
          <w:tcPr>
            <w:tcW w:w="2702" w:type="dxa"/>
            <w:shd w:val="clear" w:color="auto" w:fill="auto"/>
          </w:tcPr>
          <w:tbl>
            <w:tblPr>
              <w:tblW w:w="10143" w:type="dxa"/>
              <w:tblLook w:val="04A0" w:firstRow="1" w:lastRow="0" w:firstColumn="1" w:lastColumn="0" w:noHBand="0" w:noVBand="1"/>
            </w:tblPr>
            <w:tblGrid>
              <w:gridCol w:w="3483"/>
              <w:gridCol w:w="2970"/>
              <w:gridCol w:w="3690"/>
            </w:tblGrid>
            <w:tr w:rsidR="00A65F60" w:rsidRPr="00A65F60" w14:paraId="0411B973" w14:textId="77777777" w:rsidTr="006717FF">
              <w:tc>
                <w:tcPr>
                  <w:tcW w:w="3483" w:type="dxa"/>
                  <w:shd w:val="clear" w:color="auto" w:fill="auto"/>
                </w:tcPr>
                <w:p w14:paraId="6207B75D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  <w:r w:rsidRPr="00A65F60"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  <w:t>Data:</w:t>
                  </w:r>
                </w:p>
                <w:p w14:paraId="232145CE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  <w:r w:rsidRPr="00A65F60"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  <w:t>__________________</w:t>
                  </w:r>
                </w:p>
                <w:p w14:paraId="4E7FB286" w14:textId="77777777" w:rsidR="00A65F60" w:rsidRPr="00F26C4F" w:rsidRDefault="00A65F60" w:rsidP="00A65F60">
                  <w:pPr>
                    <w:jc w:val="both"/>
                    <w:rPr>
                      <w:rFonts w:eastAsia="MS Mincho"/>
                      <w:bCs/>
                      <w:sz w:val="10"/>
                      <w:szCs w:val="10"/>
                      <w:lang w:val="ro-RO"/>
                    </w:rPr>
                  </w:pPr>
                </w:p>
                <w:p w14:paraId="13F08B7C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  <w:r w:rsidRPr="00A65F60"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  <w:t>Reprezentant</w:t>
                  </w:r>
                </w:p>
                <w:p w14:paraId="0E23CE7F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  <w:r w:rsidRPr="00A65F60"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  <w:t>UNICEF România</w:t>
                  </w:r>
                </w:p>
                <w:p w14:paraId="0EB58554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</w:p>
                <w:p w14:paraId="64C89AEA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970" w:type="dxa"/>
                  <w:shd w:val="clear" w:color="auto" w:fill="auto"/>
                </w:tcPr>
                <w:p w14:paraId="3CFF5A6A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  <w:r w:rsidRPr="00A65F60"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  <w:t>Data:</w:t>
                  </w:r>
                </w:p>
                <w:p w14:paraId="469632B2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  <w:r w:rsidRPr="00A65F60"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  <w:t>_________________</w:t>
                  </w:r>
                </w:p>
                <w:p w14:paraId="0B23B740" w14:textId="77777777" w:rsidR="00A65F60" w:rsidRPr="00F26C4F" w:rsidRDefault="00A65F60" w:rsidP="00A65F60">
                  <w:pPr>
                    <w:jc w:val="both"/>
                    <w:rPr>
                      <w:rStyle w:val="Strong"/>
                      <w:b w:val="0"/>
                      <w:sz w:val="10"/>
                      <w:szCs w:val="10"/>
                      <w:shd w:val="clear" w:color="auto" w:fill="FFFFFF"/>
                      <w:lang w:val="ro-RO"/>
                    </w:rPr>
                  </w:pPr>
                </w:p>
                <w:p w14:paraId="7439CAE5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  <w:r w:rsidRPr="00A65F60"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  <w:t xml:space="preserve">Președinte </w:t>
                  </w:r>
                </w:p>
                <w:p w14:paraId="68299951" w14:textId="77777777" w:rsidR="00A65F60" w:rsidRPr="00A65F60" w:rsidRDefault="00A65F60" w:rsidP="00A65F60">
                  <w:pPr>
                    <w:jc w:val="both"/>
                    <w:rPr>
                      <w:bCs/>
                      <w:sz w:val="24"/>
                      <w:szCs w:val="24"/>
                      <w:lang w:val="ro-RO"/>
                    </w:rPr>
                  </w:pPr>
                  <w:r w:rsidRPr="00A65F60"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  <w:t xml:space="preserve">Consiliul Județean </w:t>
                  </w:r>
                  <w:r w:rsidRPr="00A65F60">
                    <w:rPr>
                      <w:bCs/>
                      <w:sz w:val="24"/>
                      <w:szCs w:val="24"/>
                      <w:lang w:val="ro-RO"/>
                    </w:rPr>
                    <w:t>Satu Mare</w:t>
                  </w:r>
                </w:p>
                <w:p w14:paraId="1EEBA872" w14:textId="77777777" w:rsidR="00A65F60" w:rsidRPr="00A65F60" w:rsidRDefault="00A65F60" w:rsidP="00A65F60">
                  <w:pPr>
                    <w:jc w:val="both"/>
                    <w:rPr>
                      <w:bCs/>
                      <w:sz w:val="24"/>
                      <w:szCs w:val="24"/>
                      <w:lang w:val="ro-RO"/>
                    </w:rPr>
                  </w:pPr>
                </w:p>
                <w:p w14:paraId="51A9E618" w14:textId="77777777" w:rsidR="00A65F60" w:rsidRPr="00A65F60" w:rsidRDefault="00A65F60" w:rsidP="00A65F60">
                  <w:pPr>
                    <w:jc w:val="both"/>
                    <w:rPr>
                      <w:rStyle w:val="Strong"/>
                      <w:b w:val="0"/>
                      <w:sz w:val="24"/>
                      <w:szCs w:val="24"/>
                      <w:shd w:val="clear" w:color="auto" w:fill="FFFFFF"/>
                      <w:lang w:val="ro-RO"/>
                    </w:rPr>
                  </w:pPr>
                  <w:r w:rsidRPr="00A65F60">
                    <w:rPr>
                      <w:rStyle w:val="Strong"/>
                      <w:b w:val="0"/>
                      <w:sz w:val="24"/>
                      <w:szCs w:val="24"/>
                      <w:shd w:val="clear" w:color="auto" w:fill="FFFFFF"/>
                      <w:lang w:val="ro-RO"/>
                    </w:rPr>
                    <w:t>Pataki Csaba</w:t>
                  </w:r>
                </w:p>
                <w:p w14:paraId="7DED07E6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1AF91970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  <w:r w:rsidRPr="00A65F60"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  <w:t>Data:</w:t>
                  </w:r>
                </w:p>
                <w:p w14:paraId="14FDBE9C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  <w:r w:rsidRPr="00A65F60"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  <w:t>_________________</w:t>
                  </w:r>
                </w:p>
                <w:p w14:paraId="65861A38" w14:textId="77777777" w:rsidR="00A65F60" w:rsidRPr="00F26C4F" w:rsidRDefault="00A65F60" w:rsidP="00A65F60">
                  <w:pPr>
                    <w:jc w:val="both"/>
                    <w:rPr>
                      <w:rFonts w:eastAsia="MS Mincho"/>
                      <w:bCs/>
                      <w:sz w:val="10"/>
                      <w:szCs w:val="10"/>
                      <w:lang w:val="ro-RO"/>
                    </w:rPr>
                  </w:pPr>
                </w:p>
                <w:p w14:paraId="64A8D558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  <w:r w:rsidRPr="00A65F60"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  <w:t>Director general</w:t>
                  </w:r>
                </w:p>
                <w:p w14:paraId="3C0D8C9A" w14:textId="77777777" w:rsidR="00A65F60" w:rsidRPr="00A65F60" w:rsidRDefault="00A65F60" w:rsidP="00A65F60">
                  <w:pPr>
                    <w:jc w:val="both"/>
                    <w:rPr>
                      <w:bCs/>
                      <w:sz w:val="24"/>
                      <w:szCs w:val="24"/>
                      <w:lang w:val="ro-RO"/>
                    </w:rPr>
                  </w:pPr>
                  <w:r w:rsidRPr="00A65F60"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  <w:t xml:space="preserve">DGASPC </w:t>
                  </w:r>
                  <w:r w:rsidRPr="00A65F60">
                    <w:rPr>
                      <w:bCs/>
                      <w:sz w:val="24"/>
                      <w:szCs w:val="24"/>
                      <w:lang w:val="ro-RO"/>
                    </w:rPr>
                    <w:t>Satu Mare</w:t>
                  </w:r>
                </w:p>
                <w:p w14:paraId="6ED7BE8B" w14:textId="77777777" w:rsidR="00A65F60" w:rsidRPr="00A65F60" w:rsidRDefault="00A65F60" w:rsidP="00A65F60">
                  <w:pPr>
                    <w:jc w:val="both"/>
                    <w:rPr>
                      <w:bCs/>
                      <w:sz w:val="24"/>
                      <w:szCs w:val="24"/>
                      <w:lang w:val="ro-RO"/>
                    </w:rPr>
                  </w:pPr>
                </w:p>
                <w:p w14:paraId="65B5C917" w14:textId="77777777" w:rsidR="00A65F60" w:rsidRPr="00A65F60" w:rsidRDefault="00A65F60" w:rsidP="00A65F60">
                  <w:pPr>
                    <w:jc w:val="both"/>
                    <w:rPr>
                      <w:bCs/>
                      <w:sz w:val="24"/>
                      <w:szCs w:val="24"/>
                      <w:lang w:val="ro-RO"/>
                    </w:rPr>
                  </w:pPr>
                </w:p>
                <w:p w14:paraId="09F05518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  <w:r w:rsidRPr="00A65F60"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  <w:t>Dragoș Mariana</w:t>
                  </w:r>
                </w:p>
                <w:p w14:paraId="63FD361C" w14:textId="77777777" w:rsidR="00A65F60" w:rsidRPr="00A65F60" w:rsidRDefault="00A65F60" w:rsidP="00A65F60">
                  <w:pPr>
                    <w:jc w:val="both"/>
                    <w:rPr>
                      <w:rFonts w:eastAsia="MS Mincho"/>
                      <w:bCs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35810F3C" w14:textId="77777777" w:rsidR="00CA5FF3" w:rsidRPr="004A01C5" w:rsidRDefault="00CA5FF3" w:rsidP="00CA5FF3">
            <w:pPr>
              <w:contextualSpacing/>
              <w:jc w:val="both"/>
              <w:rPr>
                <w:rFonts w:eastAsia="MS Mincho"/>
                <w:b/>
                <w:sz w:val="23"/>
                <w:szCs w:val="23"/>
                <w:lang w:val="ro-RO"/>
              </w:rPr>
            </w:pPr>
          </w:p>
        </w:tc>
        <w:tc>
          <w:tcPr>
            <w:tcW w:w="2228" w:type="dxa"/>
          </w:tcPr>
          <w:p w14:paraId="50A47E7F" w14:textId="77777777" w:rsidR="00CA5FF3" w:rsidRPr="004A01C5" w:rsidRDefault="00CA5FF3" w:rsidP="00CA5FF3">
            <w:pPr>
              <w:contextualSpacing/>
              <w:jc w:val="both"/>
              <w:rPr>
                <w:rFonts w:eastAsia="MS Mincho"/>
                <w:b/>
                <w:sz w:val="23"/>
                <w:szCs w:val="23"/>
                <w:lang w:val="ro-RO"/>
              </w:rPr>
            </w:pPr>
          </w:p>
        </w:tc>
        <w:tc>
          <w:tcPr>
            <w:tcW w:w="2647" w:type="dxa"/>
            <w:shd w:val="clear" w:color="auto" w:fill="auto"/>
          </w:tcPr>
          <w:p w14:paraId="5604EB10" w14:textId="557D0981" w:rsidR="00CA5FF3" w:rsidRPr="004A01C5" w:rsidRDefault="00CA5FF3" w:rsidP="00CA5FF3">
            <w:pPr>
              <w:contextualSpacing/>
              <w:jc w:val="both"/>
              <w:rPr>
                <w:rFonts w:eastAsia="MS Mincho"/>
                <w:b/>
                <w:sz w:val="23"/>
                <w:szCs w:val="23"/>
                <w:lang w:val="ro-RO"/>
              </w:rPr>
            </w:pPr>
          </w:p>
        </w:tc>
        <w:tc>
          <w:tcPr>
            <w:tcW w:w="2647" w:type="dxa"/>
            <w:shd w:val="clear" w:color="auto" w:fill="auto"/>
          </w:tcPr>
          <w:p w14:paraId="5DB56ABA" w14:textId="20115F2D" w:rsidR="00CA5FF3" w:rsidRPr="004A01C5" w:rsidRDefault="00CA5FF3" w:rsidP="00CA5FF3">
            <w:pPr>
              <w:contextualSpacing/>
              <w:jc w:val="both"/>
              <w:rPr>
                <w:rFonts w:eastAsia="MS Mincho"/>
                <w:b/>
                <w:sz w:val="23"/>
                <w:szCs w:val="23"/>
                <w:lang w:val="ro-RO"/>
              </w:rPr>
            </w:pPr>
          </w:p>
        </w:tc>
      </w:tr>
      <w:tr w:rsidR="008C6CBB" w:rsidRPr="004A01C5" w14:paraId="2F3EC18F" w14:textId="77777777" w:rsidTr="00A307BC">
        <w:trPr>
          <w:trHeight w:val="126"/>
        </w:trPr>
        <w:tc>
          <w:tcPr>
            <w:tcW w:w="2702" w:type="dxa"/>
            <w:shd w:val="clear" w:color="auto" w:fill="auto"/>
          </w:tcPr>
          <w:p w14:paraId="10722105" w14:textId="77777777" w:rsidR="008C6CBB" w:rsidRDefault="008C6CBB" w:rsidP="00CA5FF3">
            <w:pPr>
              <w:contextualSpacing/>
              <w:jc w:val="both"/>
              <w:rPr>
                <w:rFonts w:eastAsia="MS Mincho"/>
                <w:b/>
                <w:sz w:val="23"/>
                <w:szCs w:val="23"/>
                <w:lang w:val="ro-RO"/>
              </w:rPr>
            </w:pPr>
          </w:p>
          <w:p w14:paraId="5C8CB106" w14:textId="63CB7C73" w:rsidR="00F26C4F" w:rsidRPr="004A01C5" w:rsidRDefault="00F26C4F" w:rsidP="00CA5FF3">
            <w:pPr>
              <w:contextualSpacing/>
              <w:jc w:val="both"/>
              <w:rPr>
                <w:rFonts w:eastAsia="MS Mincho"/>
                <w:b/>
                <w:sz w:val="23"/>
                <w:szCs w:val="23"/>
                <w:lang w:val="ro-RO"/>
              </w:rPr>
            </w:pPr>
          </w:p>
        </w:tc>
        <w:tc>
          <w:tcPr>
            <w:tcW w:w="2228" w:type="dxa"/>
          </w:tcPr>
          <w:p w14:paraId="1C701318" w14:textId="77777777" w:rsidR="008C6CBB" w:rsidRPr="004A01C5" w:rsidRDefault="008C6CBB" w:rsidP="00CA5FF3">
            <w:pPr>
              <w:contextualSpacing/>
              <w:jc w:val="both"/>
              <w:rPr>
                <w:rFonts w:eastAsia="MS Mincho"/>
                <w:b/>
                <w:sz w:val="23"/>
                <w:szCs w:val="23"/>
                <w:lang w:val="ro-RO"/>
              </w:rPr>
            </w:pPr>
          </w:p>
        </w:tc>
        <w:tc>
          <w:tcPr>
            <w:tcW w:w="2647" w:type="dxa"/>
            <w:shd w:val="clear" w:color="auto" w:fill="auto"/>
          </w:tcPr>
          <w:p w14:paraId="12993705" w14:textId="77777777" w:rsidR="008C6CBB" w:rsidRPr="004A01C5" w:rsidRDefault="008C6CBB" w:rsidP="00CA5FF3">
            <w:pPr>
              <w:contextualSpacing/>
              <w:jc w:val="both"/>
              <w:rPr>
                <w:rFonts w:eastAsia="MS Mincho"/>
                <w:b/>
                <w:sz w:val="23"/>
                <w:szCs w:val="23"/>
                <w:lang w:val="ro-RO"/>
              </w:rPr>
            </w:pPr>
          </w:p>
        </w:tc>
        <w:tc>
          <w:tcPr>
            <w:tcW w:w="2647" w:type="dxa"/>
            <w:shd w:val="clear" w:color="auto" w:fill="auto"/>
          </w:tcPr>
          <w:p w14:paraId="1AE0703E" w14:textId="77777777" w:rsidR="008C6CBB" w:rsidRPr="004A01C5" w:rsidRDefault="008C6CBB" w:rsidP="00CA5FF3">
            <w:pPr>
              <w:contextualSpacing/>
              <w:jc w:val="both"/>
              <w:rPr>
                <w:rFonts w:eastAsia="MS Mincho"/>
                <w:b/>
                <w:sz w:val="23"/>
                <w:szCs w:val="23"/>
                <w:lang w:val="ro-RO"/>
              </w:rPr>
            </w:pPr>
          </w:p>
        </w:tc>
      </w:tr>
    </w:tbl>
    <w:p w14:paraId="0E07CFEB" w14:textId="77777777" w:rsidR="00E94FFF" w:rsidRPr="004A01C5" w:rsidRDefault="00E94FFF" w:rsidP="00CA5FF3">
      <w:pPr>
        <w:contextualSpacing/>
        <w:rPr>
          <w:b/>
          <w:sz w:val="23"/>
          <w:szCs w:val="23"/>
          <w:lang w:val="ro-RO"/>
        </w:rPr>
      </w:pPr>
      <w:r w:rsidRPr="004A01C5">
        <w:rPr>
          <w:b/>
          <w:sz w:val="23"/>
          <w:szCs w:val="23"/>
          <w:lang w:val="ro-RO"/>
        </w:rPr>
        <w:t xml:space="preserve">           PREŞEDINTE,                                                             DIRECTOR EXECUTIV,    </w:t>
      </w:r>
    </w:p>
    <w:p w14:paraId="5CC0275C" w14:textId="77777777" w:rsidR="00E94FFF" w:rsidRPr="004A01C5" w:rsidRDefault="00E94FFF" w:rsidP="00CA5FF3">
      <w:pPr>
        <w:contextualSpacing/>
        <w:rPr>
          <w:b/>
          <w:bCs/>
          <w:sz w:val="23"/>
          <w:szCs w:val="23"/>
          <w:lang w:val="ro-RO"/>
        </w:rPr>
      </w:pPr>
      <w:r w:rsidRPr="004A01C5">
        <w:rPr>
          <w:b/>
          <w:bCs/>
          <w:sz w:val="23"/>
          <w:szCs w:val="23"/>
          <w:lang w:val="ro-RO"/>
        </w:rPr>
        <w:t xml:space="preserve">            Pataki Csaba                                                                    Ştern Felicia Cristina</w:t>
      </w:r>
      <w:r w:rsidRPr="004A01C5">
        <w:rPr>
          <w:b/>
          <w:bCs/>
          <w:sz w:val="23"/>
          <w:szCs w:val="23"/>
          <w:lang w:val="ro-RO"/>
        </w:rPr>
        <w:tab/>
      </w:r>
    </w:p>
    <w:p w14:paraId="44B5BBF8" w14:textId="77777777" w:rsidR="00E94FFF" w:rsidRPr="00CE586B" w:rsidRDefault="00E94FFF">
      <w:pPr>
        <w:rPr>
          <w:lang w:val="ro-RO"/>
        </w:rPr>
      </w:pPr>
    </w:p>
    <w:sectPr w:rsidR="00E94FFF" w:rsidRPr="00CE586B" w:rsidSect="004A01C5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4B9"/>
    <w:rsid w:val="00182E4A"/>
    <w:rsid w:val="001E7E1C"/>
    <w:rsid w:val="00246C7D"/>
    <w:rsid w:val="002C7A1B"/>
    <w:rsid w:val="002E2135"/>
    <w:rsid w:val="00391F91"/>
    <w:rsid w:val="004A01C5"/>
    <w:rsid w:val="004E64B9"/>
    <w:rsid w:val="00505664"/>
    <w:rsid w:val="005B20E3"/>
    <w:rsid w:val="005F251A"/>
    <w:rsid w:val="006717FF"/>
    <w:rsid w:val="008216C1"/>
    <w:rsid w:val="008C6CBB"/>
    <w:rsid w:val="009F550B"/>
    <w:rsid w:val="00A307BC"/>
    <w:rsid w:val="00A65F60"/>
    <w:rsid w:val="00C22067"/>
    <w:rsid w:val="00CA5FF3"/>
    <w:rsid w:val="00CE586B"/>
    <w:rsid w:val="00D64C58"/>
    <w:rsid w:val="00E94FFF"/>
    <w:rsid w:val="00F26C4F"/>
    <w:rsid w:val="00F3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33A5D"/>
  <w15:chartTrackingRefBased/>
  <w15:docId w15:val="{B4CA9275-848C-4A18-9AE8-2FAA4723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0E3"/>
    <w:rPr>
      <w:rFonts w:ascii="Times New Roman" w:eastAsia="Times New Roman" w:hAnsi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9F550B"/>
    <w:pPr>
      <w:keepNext/>
      <w:jc w:val="center"/>
      <w:outlineLvl w:val="0"/>
    </w:pPr>
    <w:rPr>
      <w:sz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9F550B"/>
    <w:pPr>
      <w:keepNext/>
      <w:ind w:firstLine="720"/>
      <w:jc w:val="both"/>
      <w:outlineLvl w:val="1"/>
    </w:pPr>
    <w:rPr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550B"/>
    <w:rPr>
      <w:rFonts w:ascii="Times New Roman" w:eastAsia="Times New Roman" w:hAnsi="Times New Roman"/>
      <w:sz w:val="28"/>
    </w:rPr>
  </w:style>
  <w:style w:type="character" w:customStyle="1" w:styleId="Heading2Char">
    <w:name w:val="Heading 2 Char"/>
    <w:basedOn w:val="DefaultParagraphFont"/>
    <w:link w:val="Heading2"/>
    <w:rsid w:val="009F550B"/>
    <w:rPr>
      <w:rFonts w:ascii="Times New Roman" w:eastAsia="Times New Roman" w:hAnsi="Times New Roman"/>
      <w:sz w:val="28"/>
    </w:rPr>
  </w:style>
  <w:style w:type="paragraph" w:styleId="ListParagraph">
    <w:name w:val="List Paragraph"/>
    <w:basedOn w:val="Normal"/>
    <w:uiPriority w:val="34"/>
    <w:qFormat/>
    <w:rsid w:val="009F550B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5B20E3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5B20E3"/>
    <w:rPr>
      <w:b/>
      <w:bCs/>
    </w:rPr>
  </w:style>
  <w:style w:type="paragraph" w:customStyle="1" w:styleId="Normal1">
    <w:name w:val="Normal1"/>
    <w:rsid w:val="00E94FFF"/>
    <w:pPr>
      <w:ind w:left="-1" w:right="-1" w:hanging="1"/>
    </w:pPr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ffice@cjs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SorinPatcas</dc:creator>
  <cp:keywords/>
  <dc:description/>
  <cp:lastModifiedBy>Roxana Tanase</cp:lastModifiedBy>
  <cp:revision>62</cp:revision>
  <dcterms:created xsi:type="dcterms:W3CDTF">2022-12-19T12:46:00Z</dcterms:created>
  <dcterms:modified xsi:type="dcterms:W3CDTF">2022-12-20T14:00:00Z</dcterms:modified>
</cp:coreProperties>
</file>