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C38A7" w14:textId="77777777" w:rsidR="00C94C39" w:rsidRPr="00783667" w:rsidRDefault="00C94C39" w:rsidP="00C94C39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83667">
        <w:rPr>
          <w:rFonts w:ascii="Times New Roman" w:eastAsia="Calibri" w:hAnsi="Times New Roman" w:cs="Times New Roman"/>
          <w:b/>
          <w:sz w:val="23"/>
          <w:szCs w:val="23"/>
        </w:rPr>
        <w:t>ROMÂNIA</w:t>
      </w:r>
    </w:p>
    <w:p w14:paraId="70B632A9" w14:textId="77777777" w:rsidR="00C94C39" w:rsidRPr="00783667" w:rsidRDefault="00C94C39" w:rsidP="00C94C39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783667">
        <w:rPr>
          <w:rFonts w:ascii="Times New Roman" w:eastAsia="Calibri" w:hAnsi="Times New Roman" w:cs="Times New Roman"/>
          <w:b/>
          <w:sz w:val="23"/>
          <w:szCs w:val="23"/>
        </w:rPr>
        <w:t>JUDEŢUL SATU MARE</w:t>
      </w:r>
    </w:p>
    <w:p w14:paraId="18C26EFD" w14:textId="77777777" w:rsidR="00C94C39" w:rsidRPr="00783667" w:rsidRDefault="00C94C39" w:rsidP="00C94C39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783667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CONSILIUL JUDEŢEAN </w:t>
      </w:r>
    </w:p>
    <w:p w14:paraId="7628A178" w14:textId="77777777" w:rsidR="00C94C39" w:rsidRPr="00783667" w:rsidRDefault="00C94C39" w:rsidP="00C94C39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783667">
        <w:rPr>
          <w:rFonts w:ascii="Times New Roman" w:eastAsia="Calibri" w:hAnsi="Times New Roman" w:cs="Times New Roman"/>
          <w:b/>
          <w:sz w:val="23"/>
          <w:szCs w:val="23"/>
        </w:rPr>
        <w:t>DIRECŢIA DEZVOLTARE REGIONALĂ</w:t>
      </w:r>
    </w:p>
    <w:p w14:paraId="0FC77654" w14:textId="0872E903" w:rsidR="00C94C39" w:rsidRPr="00783667" w:rsidRDefault="00C94C39" w:rsidP="00C94C39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783667">
        <w:rPr>
          <w:rFonts w:ascii="Times New Roman" w:eastAsia="Calibri" w:hAnsi="Times New Roman" w:cs="Times New Roman"/>
          <w:b/>
          <w:sz w:val="23"/>
          <w:szCs w:val="23"/>
        </w:rPr>
        <w:t xml:space="preserve">Nr.___________________ </w:t>
      </w:r>
    </w:p>
    <w:p w14:paraId="4F05F38A" w14:textId="77777777" w:rsidR="00783667" w:rsidRPr="00783667" w:rsidRDefault="00783667" w:rsidP="00C94C39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</w:p>
    <w:p w14:paraId="62C71A65" w14:textId="1FF29E46" w:rsidR="00C94C39" w:rsidRPr="00783667" w:rsidRDefault="00C94C39" w:rsidP="00C94C3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  <w:r w:rsidRPr="00783667">
        <w:rPr>
          <w:rFonts w:ascii="Times New Roman" w:eastAsia="Calibri" w:hAnsi="Times New Roman" w:cs="Times New Roman"/>
          <w:b/>
          <w:sz w:val="23"/>
          <w:szCs w:val="23"/>
        </w:rPr>
        <w:t>RAPORT DE SPECIALITATE</w:t>
      </w:r>
    </w:p>
    <w:p w14:paraId="6174E4F1" w14:textId="77777777" w:rsidR="00EB0BAF" w:rsidRPr="00783667" w:rsidRDefault="00EB0BAF" w:rsidP="00EB0B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privind aprobarea Contractului de delegare a gestiunii serviciilor publice de alimentare cu apă și de canalizare nr. 12313/19.11.2009 încheiat între Asociația de </w:t>
      </w:r>
      <w:r w:rsidRPr="00783667">
        <w:rPr>
          <w:rFonts w:ascii="Times New Roman" w:eastAsia="Calibri" w:hAnsi="Times New Roman" w:cs="Times New Roman"/>
          <w:b/>
          <w:bCs/>
          <w:sz w:val="23"/>
          <w:szCs w:val="23"/>
        </w:rPr>
        <w:t>Dezvoltare Intercomunitară pentru Servicii în Sectorul de Apă și Apă Uzată din Județul Satu Mare</w:t>
      </w:r>
    </w:p>
    <w:p w14:paraId="5C7FCBC3" w14:textId="77777777" w:rsidR="00EB0BAF" w:rsidRPr="00783667" w:rsidRDefault="00EB0BAF" w:rsidP="00EB0B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783667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și </w:t>
      </w: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Societatea Comercială  </w:t>
      </w:r>
      <w:r w:rsidRPr="00783667">
        <w:rPr>
          <w:rFonts w:ascii="Times New Roman" w:hAnsi="Times New Roman" w:cs="Times New Roman"/>
          <w:b/>
          <w:bCs/>
          <w:iCs/>
          <w:sz w:val="23"/>
          <w:szCs w:val="23"/>
        </w:rPr>
        <w:t>„</w:t>
      </w:r>
      <w:r w:rsidRPr="00783667">
        <w:rPr>
          <w:rFonts w:ascii="Times New Roman" w:hAnsi="Times New Roman" w:cs="Times New Roman"/>
          <w:b/>
          <w:bCs/>
          <w:sz w:val="23"/>
          <w:szCs w:val="23"/>
        </w:rPr>
        <w:t>APASERV SATU MARE” S.A.</w:t>
      </w:r>
    </w:p>
    <w:p w14:paraId="4AB0F269" w14:textId="77777777" w:rsidR="001B57CB" w:rsidRPr="00783667" w:rsidRDefault="001B57CB" w:rsidP="00F929B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6A226EF9" w14:textId="5B258D77" w:rsidR="00C94C39" w:rsidRPr="00783667" w:rsidRDefault="00C94C39" w:rsidP="00F929B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ab/>
        <w:t>Pentru perioada de programare 2014-2020, Asociația de Dezvoltare Intercomunitar</w:t>
      </w:r>
      <w:r w:rsidR="003566D9" w:rsidRPr="00783667">
        <w:rPr>
          <w:rFonts w:ascii="Times New Roman" w:hAnsi="Times New Roman" w:cs="Times New Roman"/>
          <w:sz w:val="23"/>
          <w:szCs w:val="23"/>
        </w:rPr>
        <w:t>ă</w:t>
      </w:r>
      <w:r w:rsidRPr="00783667">
        <w:rPr>
          <w:rFonts w:ascii="Times New Roman" w:hAnsi="Times New Roman" w:cs="Times New Roman"/>
          <w:sz w:val="23"/>
          <w:szCs w:val="23"/>
        </w:rPr>
        <w:t xml:space="preserve"> pentru Servicii </w:t>
      </w:r>
      <w:r w:rsidR="009767F8" w:rsidRPr="00783667">
        <w:rPr>
          <w:rFonts w:ascii="Times New Roman" w:hAnsi="Times New Roman" w:cs="Times New Roman"/>
          <w:sz w:val="23"/>
          <w:szCs w:val="23"/>
        </w:rPr>
        <w:t>î</w:t>
      </w:r>
      <w:r w:rsidRPr="00783667">
        <w:rPr>
          <w:rFonts w:ascii="Times New Roman" w:hAnsi="Times New Roman" w:cs="Times New Roman"/>
          <w:sz w:val="23"/>
          <w:szCs w:val="23"/>
        </w:rPr>
        <w:t xml:space="preserve">n </w:t>
      </w:r>
      <w:r w:rsidR="009767F8" w:rsidRPr="00783667">
        <w:rPr>
          <w:rFonts w:ascii="Times New Roman" w:hAnsi="Times New Roman" w:cs="Times New Roman"/>
          <w:sz w:val="23"/>
          <w:szCs w:val="23"/>
        </w:rPr>
        <w:t>S</w:t>
      </w:r>
      <w:r w:rsidRPr="00783667">
        <w:rPr>
          <w:rFonts w:ascii="Times New Roman" w:hAnsi="Times New Roman" w:cs="Times New Roman"/>
          <w:sz w:val="23"/>
          <w:szCs w:val="23"/>
        </w:rPr>
        <w:t xml:space="preserve">ectorul de </w:t>
      </w:r>
      <w:r w:rsidR="009767F8" w:rsidRPr="00783667">
        <w:rPr>
          <w:rFonts w:ascii="Times New Roman" w:hAnsi="Times New Roman" w:cs="Times New Roman"/>
          <w:sz w:val="23"/>
          <w:szCs w:val="23"/>
        </w:rPr>
        <w:t>A</w:t>
      </w:r>
      <w:r w:rsidRPr="00783667">
        <w:rPr>
          <w:rFonts w:ascii="Times New Roman" w:hAnsi="Times New Roman" w:cs="Times New Roman"/>
          <w:sz w:val="23"/>
          <w:szCs w:val="23"/>
        </w:rPr>
        <w:t>p</w:t>
      </w:r>
      <w:r w:rsidR="009767F8" w:rsidRPr="00783667">
        <w:rPr>
          <w:rFonts w:ascii="Times New Roman" w:hAnsi="Times New Roman" w:cs="Times New Roman"/>
          <w:sz w:val="23"/>
          <w:szCs w:val="23"/>
        </w:rPr>
        <w:t>ă</w:t>
      </w:r>
      <w:r w:rsidRPr="00783667">
        <w:rPr>
          <w:rFonts w:ascii="Times New Roman" w:hAnsi="Times New Roman" w:cs="Times New Roman"/>
          <w:sz w:val="23"/>
          <w:szCs w:val="23"/>
        </w:rPr>
        <w:t xml:space="preserve"> </w:t>
      </w:r>
      <w:r w:rsidR="009767F8" w:rsidRPr="00783667">
        <w:rPr>
          <w:rFonts w:ascii="Times New Roman" w:hAnsi="Times New Roman" w:cs="Times New Roman"/>
          <w:sz w:val="23"/>
          <w:szCs w:val="23"/>
        </w:rPr>
        <w:t>ș</w:t>
      </w:r>
      <w:r w:rsidRPr="00783667">
        <w:rPr>
          <w:rFonts w:ascii="Times New Roman" w:hAnsi="Times New Roman" w:cs="Times New Roman"/>
          <w:sz w:val="23"/>
          <w:szCs w:val="23"/>
        </w:rPr>
        <w:t xml:space="preserve">i </w:t>
      </w:r>
      <w:r w:rsidR="009767F8" w:rsidRPr="00783667">
        <w:rPr>
          <w:rFonts w:ascii="Times New Roman" w:hAnsi="Times New Roman" w:cs="Times New Roman"/>
          <w:sz w:val="23"/>
          <w:szCs w:val="23"/>
        </w:rPr>
        <w:t>A</w:t>
      </w:r>
      <w:r w:rsidR="003A0B26" w:rsidRPr="00783667">
        <w:rPr>
          <w:rFonts w:ascii="Times New Roman" w:hAnsi="Times New Roman" w:cs="Times New Roman"/>
          <w:sz w:val="23"/>
          <w:szCs w:val="23"/>
        </w:rPr>
        <w:t>pă</w:t>
      </w:r>
      <w:r w:rsidRPr="00783667">
        <w:rPr>
          <w:rFonts w:ascii="Times New Roman" w:hAnsi="Times New Roman" w:cs="Times New Roman"/>
          <w:sz w:val="23"/>
          <w:szCs w:val="23"/>
        </w:rPr>
        <w:t xml:space="preserve"> </w:t>
      </w:r>
      <w:r w:rsidR="003A0B26" w:rsidRPr="00783667">
        <w:rPr>
          <w:rFonts w:ascii="Times New Roman" w:hAnsi="Times New Roman" w:cs="Times New Roman"/>
          <w:sz w:val="23"/>
          <w:szCs w:val="23"/>
        </w:rPr>
        <w:t>U</w:t>
      </w:r>
      <w:r w:rsidRPr="00783667">
        <w:rPr>
          <w:rFonts w:ascii="Times New Roman" w:hAnsi="Times New Roman" w:cs="Times New Roman"/>
          <w:sz w:val="23"/>
          <w:szCs w:val="23"/>
        </w:rPr>
        <w:t>zat</w:t>
      </w:r>
      <w:r w:rsidR="00F93D79" w:rsidRPr="00783667">
        <w:rPr>
          <w:rFonts w:ascii="Times New Roman" w:hAnsi="Times New Roman" w:cs="Times New Roman"/>
          <w:sz w:val="23"/>
          <w:szCs w:val="23"/>
        </w:rPr>
        <w:t>ă</w:t>
      </w:r>
      <w:r w:rsidRPr="00783667">
        <w:rPr>
          <w:rFonts w:ascii="Times New Roman" w:hAnsi="Times New Roman" w:cs="Times New Roman"/>
          <w:sz w:val="23"/>
          <w:szCs w:val="23"/>
        </w:rPr>
        <w:t xml:space="preserve"> din </w:t>
      </w:r>
      <w:r w:rsidR="003A0B26" w:rsidRPr="00783667">
        <w:rPr>
          <w:rFonts w:ascii="Times New Roman" w:hAnsi="Times New Roman" w:cs="Times New Roman"/>
          <w:sz w:val="23"/>
          <w:szCs w:val="23"/>
        </w:rPr>
        <w:t>J</w:t>
      </w:r>
      <w:r w:rsidRPr="00783667">
        <w:rPr>
          <w:rFonts w:ascii="Times New Roman" w:hAnsi="Times New Roman" w:cs="Times New Roman"/>
          <w:sz w:val="23"/>
          <w:szCs w:val="23"/>
        </w:rPr>
        <w:t>ude</w:t>
      </w:r>
      <w:r w:rsidR="003A0B26" w:rsidRPr="00783667">
        <w:rPr>
          <w:rFonts w:ascii="Times New Roman" w:hAnsi="Times New Roman" w:cs="Times New Roman"/>
          <w:sz w:val="23"/>
          <w:szCs w:val="23"/>
        </w:rPr>
        <w:t>ț</w:t>
      </w:r>
      <w:r w:rsidRPr="00783667">
        <w:rPr>
          <w:rFonts w:ascii="Times New Roman" w:hAnsi="Times New Roman" w:cs="Times New Roman"/>
          <w:sz w:val="23"/>
          <w:szCs w:val="23"/>
        </w:rPr>
        <w:t xml:space="preserve">ul Satu Mare, </w:t>
      </w:r>
      <w:r w:rsidR="003A0B26" w:rsidRPr="00783667">
        <w:rPr>
          <w:rFonts w:ascii="Times New Roman" w:hAnsi="Times New Roman" w:cs="Times New Roman"/>
          <w:sz w:val="23"/>
          <w:szCs w:val="23"/>
        </w:rPr>
        <w:t>î</w:t>
      </w:r>
      <w:r w:rsidRPr="00783667">
        <w:rPr>
          <w:rFonts w:ascii="Times New Roman" w:hAnsi="Times New Roman" w:cs="Times New Roman"/>
          <w:sz w:val="23"/>
          <w:szCs w:val="23"/>
        </w:rPr>
        <w:t>n care Consiliul Jude</w:t>
      </w:r>
      <w:r w:rsidR="003A0B26" w:rsidRPr="00783667">
        <w:rPr>
          <w:rFonts w:ascii="Times New Roman" w:hAnsi="Times New Roman" w:cs="Times New Roman"/>
          <w:sz w:val="23"/>
          <w:szCs w:val="23"/>
        </w:rPr>
        <w:t>ț</w:t>
      </w:r>
      <w:r w:rsidRPr="00783667">
        <w:rPr>
          <w:rFonts w:ascii="Times New Roman" w:hAnsi="Times New Roman" w:cs="Times New Roman"/>
          <w:sz w:val="23"/>
          <w:szCs w:val="23"/>
        </w:rPr>
        <w:t xml:space="preserve">ean Satu Mare este membru asociat, împreună cu Operatorul Regional </w:t>
      </w:r>
      <w:proofErr w:type="spellStart"/>
      <w:r w:rsidRPr="00783667">
        <w:rPr>
          <w:rFonts w:ascii="Times New Roman" w:hAnsi="Times New Roman" w:cs="Times New Roman"/>
          <w:sz w:val="23"/>
          <w:szCs w:val="23"/>
        </w:rPr>
        <w:t>Apaserv</w:t>
      </w:r>
      <w:proofErr w:type="spellEnd"/>
      <w:r w:rsidRPr="00783667">
        <w:rPr>
          <w:rFonts w:ascii="Times New Roman" w:hAnsi="Times New Roman" w:cs="Times New Roman"/>
          <w:sz w:val="23"/>
          <w:szCs w:val="23"/>
        </w:rPr>
        <w:t xml:space="preserve"> Satu Mare SA, în baza Master Planului Județean revizuit, aprobat prin HCJ Nr.29/2018, a depus cerere de finanțare p</w:t>
      </w:r>
      <w:r w:rsidR="003A0B26" w:rsidRPr="00783667">
        <w:rPr>
          <w:rFonts w:ascii="Times New Roman" w:hAnsi="Times New Roman" w:cs="Times New Roman"/>
          <w:sz w:val="23"/>
          <w:szCs w:val="23"/>
        </w:rPr>
        <w:t>entru</w:t>
      </w:r>
      <w:r w:rsidRPr="00783667">
        <w:rPr>
          <w:rFonts w:ascii="Times New Roman" w:hAnsi="Times New Roman" w:cs="Times New Roman"/>
          <w:sz w:val="23"/>
          <w:szCs w:val="23"/>
        </w:rPr>
        <w:t xml:space="preserve"> lucrările din lista prioritară aferentă Master Planului aprobat p</w:t>
      </w:r>
      <w:r w:rsidR="003A0B26" w:rsidRPr="00783667">
        <w:rPr>
          <w:rFonts w:ascii="Times New Roman" w:hAnsi="Times New Roman" w:cs="Times New Roman"/>
          <w:sz w:val="23"/>
          <w:szCs w:val="23"/>
        </w:rPr>
        <w:t>entru</w:t>
      </w:r>
      <w:r w:rsidRPr="00783667">
        <w:rPr>
          <w:rFonts w:ascii="Times New Roman" w:hAnsi="Times New Roman" w:cs="Times New Roman"/>
          <w:sz w:val="23"/>
          <w:szCs w:val="23"/>
        </w:rPr>
        <w:t xml:space="preserve"> obținerea de fonduri europene prin POIM 2014-2020.</w:t>
      </w:r>
    </w:p>
    <w:p w14:paraId="46082504" w14:textId="1FB73ADD" w:rsidR="00C94C39" w:rsidRPr="00783667" w:rsidRDefault="00C94C39" w:rsidP="00F929B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ab/>
        <w:t>În acest context a fost elaborat „</w:t>
      </w:r>
      <w:r w:rsidRPr="00783667">
        <w:rPr>
          <w:rFonts w:ascii="Times New Roman" w:hAnsi="Times New Roman" w:cs="Times New Roman"/>
          <w:i/>
          <w:iCs/>
          <w:sz w:val="23"/>
          <w:szCs w:val="23"/>
        </w:rPr>
        <w:t xml:space="preserve">Proiectul regional de dezvoltare a infrastructurii de apă </w:t>
      </w:r>
      <w:r w:rsidR="00F80D8B" w:rsidRPr="00783667">
        <w:rPr>
          <w:rFonts w:ascii="Times New Roman" w:hAnsi="Times New Roman" w:cs="Times New Roman"/>
          <w:i/>
          <w:iCs/>
          <w:sz w:val="23"/>
          <w:szCs w:val="23"/>
        </w:rPr>
        <w:t>ș</w:t>
      </w:r>
      <w:r w:rsidRPr="00783667">
        <w:rPr>
          <w:rFonts w:ascii="Times New Roman" w:hAnsi="Times New Roman" w:cs="Times New Roman"/>
          <w:i/>
          <w:iCs/>
          <w:sz w:val="23"/>
          <w:szCs w:val="23"/>
        </w:rPr>
        <w:t>i apă uzată din jude</w:t>
      </w:r>
      <w:r w:rsidR="00F80D8B" w:rsidRPr="00783667">
        <w:rPr>
          <w:rFonts w:ascii="Times New Roman" w:hAnsi="Times New Roman" w:cs="Times New Roman"/>
          <w:i/>
          <w:iCs/>
          <w:sz w:val="23"/>
          <w:szCs w:val="23"/>
        </w:rPr>
        <w:t>ț</w:t>
      </w:r>
      <w:r w:rsidRPr="00783667">
        <w:rPr>
          <w:rFonts w:ascii="Times New Roman" w:hAnsi="Times New Roman" w:cs="Times New Roman"/>
          <w:i/>
          <w:iCs/>
          <w:sz w:val="23"/>
          <w:szCs w:val="23"/>
        </w:rPr>
        <w:t>ul Satu Mare</w:t>
      </w:r>
      <w:r w:rsidR="005D6F79" w:rsidRPr="00783667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 w:rsidRPr="00783667">
        <w:rPr>
          <w:rFonts w:ascii="Times New Roman" w:hAnsi="Times New Roman" w:cs="Times New Roman"/>
          <w:i/>
          <w:iCs/>
          <w:sz w:val="23"/>
          <w:szCs w:val="23"/>
        </w:rPr>
        <w:t>/</w:t>
      </w:r>
      <w:r w:rsidR="005D6F79" w:rsidRPr="00783667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 w:rsidRPr="00783667">
        <w:rPr>
          <w:rFonts w:ascii="Times New Roman" w:hAnsi="Times New Roman" w:cs="Times New Roman"/>
          <w:i/>
          <w:iCs/>
          <w:sz w:val="23"/>
          <w:szCs w:val="23"/>
        </w:rPr>
        <w:t xml:space="preserve">Regiunea Nord-Vest, în perioada 2014-2020”, </w:t>
      </w:r>
      <w:r w:rsidRPr="00783667">
        <w:rPr>
          <w:rFonts w:ascii="Times New Roman" w:hAnsi="Times New Roman" w:cs="Times New Roman"/>
          <w:iCs/>
          <w:sz w:val="23"/>
          <w:szCs w:val="23"/>
        </w:rPr>
        <w:t xml:space="preserve">proiect care cuprinde lucrări care după finalizare și recepție </w:t>
      </w:r>
      <w:r w:rsidRPr="00783667">
        <w:rPr>
          <w:rFonts w:ascii="Times New Roman" w:hAnsi="Times New Roman" w:cs="Times New Roman"/>
          <w:bCs/>
          <w:iCs/>
          <w:sz w:val="23"/>
          <w:szCs w:val="23"/>
        </w:rPr>
        <w:t xml:space="preserve">vor trece în patrimonial public al județului Satu Mare, conform prevederilor Legii 51 /2006-republicată, </w:t>
      </w:r>
      <w:r w:rsidR="00802E30" w:rsidRPr="00783667">
        <w:rPr>
          <w:rFonts w:ascii="Times New Roman" w:hAnsi="Times New Roman" w:cs="Times New Roman"/>
          <w:bCs/>
          <w:iCs/>
          <w:sz w:val="23"/>
          <w:szCs w:val="23"/>
        </w:rPr>
        <w:t>a</w:t>
      </w:r>
      <w:r w:rsidR="00F93D79" w:rsidRPr="00783667">
        <w:rPr>
          <w:rFonts w:ascii="Times New Roman" w:hAnsi="Times New Roman" w:cs="Times New Roman"/>
          <w:bCs/>
          <w:iCs/>
          <w:sz w:val="23"/>
          <w:szCs w:val="23"/>
        </w:rPr>
        <w:t>rt</w:t>
      </w:r>
      <w:r w:rsidRPr="00783667">
        <w:rPr>
          <w:rFonts w:ascii="Times New Roman" w:hAnsi="Times New Roman" w:cs="Times New Roman"/>
          <w:bCs/>
          <w:iCs/>
          <w:sz w:val="23"/>
          <w:szCs w:val="23"/>
        </w:rPr>
        <w:t>.10, pct.6, lit.</w:t>
      </w:r>
      <w:r w:rsidR="00BB7CDB" w:rsidRPr="00783667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783667">
        <w:rPr>
          <w:rFonts w:ascii="Times New Roman" w:hAnsi="Times New Roman" w:cs="Times New Roman"/>
          <w:bCs/>
          <w:iCs/>
          <w:sz w:val="23"/>
          <w:szCs w:val="23"/>
        </w:rPr>
        <w:t>b „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>bunurile situate pe raza mai multor unită</w:t>
      </w:r>
      <w:r w:rsidR="00F93D79" w:rsidRPr="00783667">
        <w:rPr>
          <w:rFonts w:ascii="Times New Roman" w:hAnsi="Times New Roman" w:cs="Times New Roman"/>
          <w:bCs/>
          <w:i/>
          <w:sz w:val="23"/>
          <w:szCs w:val="23"/>
        </w:rPr>
        <w:t>ț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 xml:space="preserve">i administrativ-teritoriale </w:t>
      </w:r>
      <w:r w:rsidR="00F93D79" w:rsidRPr="00783667">
        <w:rPr>
          <w:rFonts w:ascii="Times New Roman" w:hAnsi="Times New Roman" w:cs="Times New Roman"/>
          <w:bCs/>
          <w:i/>
          <w:sz w:val="23"/>
          <w:szCs w:val="23"/>
        </w:rPr>
        <w:t>ș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>i/sau care deservesc mai multe unit</w:t>
      </w:r>
      <w:r w:rsidR="00F93D79" w:rsidRPr="00783667">
        <w:rPr>
          <w:rFonts w:ascii="Times New Roman" w:hAnsi="Times New Roman" w:cs="Times New Roman"/>
          <w:bCs/>
          <w:i/>
          <w:sz w:val="23"/>
          <w:szCs w:val="23"/>
        </w:rPr>
        <w:t>ăț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>i administrativ-teritoriale apar</w:t>
      </w:r>
      <w:r w:rsidR="00F93D79" w:rsidRPr="00783667">
        <w:rPr>
          <w:rFonts w:ascii="Times New Roman" w:hAnsi="Times New Roman" w:cs="Times New Roman"/>
          <w:bCs/>
          <w:i/>
          <w:sz w:val="23"/>
          <w:szCs w:val="23"/>
        </w:rPr>
        <w:t>ț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>in domeniului public al jude</w:t>
      </w:r>
      <w:r w:rsidR="00F93D79" w:rsidRPr="00783667">
        <w:rPr>
          <w:rFonts w:ascii="Times New Roman" w:hAnsi="Times New Roman" w:cs="Times New Roman"/>
          <w:bCs/>
          <w:i/>
          <w:sz w:val="23"/>
          <w:szCs w:val="23"/>
        </w:rPr>
        <w:t>ț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>ului, dacă toate unită</w:t>
      </w:r>
      <w:r w:rsidR="00F93D79" w:rsidRPr="00783667">
        <w:rPr>
          <w:rFonts w:ascii="Times New Roman" w:hAnsi="Times New Roman" w:cs="Times New Roman"/>
          <w:bCs/>
          <w:i/>
          <w:sz w:val="23"/>
          <w:szCs w:val="23"/>
        </w:rPr>
        <w:t>ț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>ile administrativ-teritoriale implicate sunt situate în acela</w:t>
      </w:r>
      <w:r w:rsidR="00F93D79" w:rsidRPr="00783667">
        <w:rPr>
          <w:rFonts w:ascii="Times New Roman" w:hAnsi="Times New Roman" w:cs="Times New Roman"/>
          <w:bCs/>
          <w:i/>
          <w:sz w:val="23"/>
          <w:szCs w:val="23"/>
        </w:rPr>
        <w:t>ș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>i jude</w:t>
      </w:r>
      <w:r w:rsidR="00F93D79" w:rsidRPr="00783667">
        <w:rPr>
          <w:rFonts w:ascii="Times New Roman" w:hAnsi="Times New Roman" w:cs="Times New Roman"/>
          <w:bCs/>
          <w:i/>
          <w:sz w:val="23"/>
          <w:szCs w:val="23"/>
        </w:rPr>
        <w:t>ț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 xml:space="preserve"> </w:t>
      </w:r>
      <w:r w:rsidR="00F93D79" w:rsidRPr="00783667">
        <w:rPr>
          <w:rFonts w:ascii="Times New Roman" w:hAnsi="Times New Roman" w:cs="Times New Roman"/>
          <w:bCs/>
          <w:i/>
          <w:sz w:val="23"/>
          <w:szCs w:val="23"/>
        </w:rPr>
        <w:t>ș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>i jude</w:t>
      </w:r>
      <w:r w:rsidR="00F93D79" w:rsidRPr="00783667">
        <w:rPr>
          <w:rFonts w:ascii="Times New Roman" w:hAnsi="Times New Roman" w:cs="Times New Roman"/>
          <w:bCs/>
          <w:i/>
          <w:sz w:val="23"/>
          <w:szCs w:val="23"/>
        </w:rPr>
        <w:t>ț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>ul este membru al asocia</w:t>
      </w:r>
      <w:r w:rsidR="00F93D79" w:rsidRPr="00783667">
        <w:rPr>
          <w:rFonts w:ascii="Times New Roman" w:hAnsi="Times New Roman" w:cs="Times New Roman"/>
          <w:bCs/>
          <w:i/>
          <w:sz w:val="23"/>
          <w:szCs w:val="23"/>
        </w:rPr>
        <w:t>ț</w:t>
      </w:r>
      <w:r w:rsidRPr="00783667">
        <w:rPr>
          <w:rFonts w:ascii="Times New Roman" w:hAnsi="Times New Roman" w:cs="Times New Roman"/>
          <w:bCs/>
          <w:i/>
          <w:sz w:val="23"/>
          <w:szCs w:val="23"/>
        </w:rPr>
        <w:t>iei;”</w:t>
      </w:r>
    </w:p>
    <w:p w14:paraId="11E5F924" w14:textId="58602F5F" w:rsidR="005E0C06" w:rsidRPr="00783667" w:rsidRDefault="00C94C39" w:rsidP="00F929B2">
      <w:pPr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83667">
        <w:rPr>
          <w:rFonts w:ascii="Times New Roman" w:hAnsi="Times New Roman" w:cs="Times New Roman"/>
          <w:bCs/>
          <w:sz w:val="23"/>
          <w:szCs w:val="23"/>
        </w:rPr>
        <w:tab/>
      </w:r>
      <w:r w:rsidR="00995F3B" w:rsidRPr="00783667">
        <w:rPr>
          <w:rFonts w:ascii="Times New Roman" w:hAnsi="Times New Roman" w:cs="Times New Roman"/>
          <w:bCs/>
          <w:sz w:val="23"/>
          <w:szCs w:val="23"/>
        </w:rPr>
        <w:t>F</w:t>
      </w:r>
      <w:r w:rsidR="005E0C06" w:rsidRPr="00783667">
        <w:rPr>
          <w:rFonts w:ascii="Times New Roman" w:hAnsi="Times New Roman" w:cs="Times New Roman"/>
          <w:bCs/>
          <w:sz w:val="23"/>
          <w:szCs w:val="23"/>
        </w:rPr>
        <w:t>inanțarea Proiectului a fost aprobată prin Decizia Nr. C(2021) 1741/11.03.2021 a Comisiei Europene și este în plină desfășurare a lucrărilor, având termen de finalizare data de 31.12.2023.</w:t>
      </w:r>
    </w:p>
    <w:p w14:paraId="3DA49284" w14:textId="0E2C5391" w:rsidR="005E0C06" w:rsidRPr="00783667" w:rsidRDefault="005E0C06" w:rsidP="00F929B2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ab/>
      </w:r>
      <w:r w:rsidR="0039303F" w:rsidRPr="00783667">
        <w:rPr>
          <w:rFonts w:ascii="Times New Roman" w:hAnsi="Times New Roman" w:cs="Times New Roman"/>
          <w:sz w:val="23"/>
          <w:szCs w:val="23"/>
        </w:rPr>
        <w:t>A</w:t>
      </w:r>
      <w:r w:rsidRPr="00783667">
        <w:rPr>
          <w:rFonts w:ascii="Times New Roman" w:hAnsi="Times New Roman" w:cs="Times New Roman"/>
          <w:sz w:val="23"/>
          <w:szCs w:val="23"/>
        </w:rPr>
        <w:t>cordarea finanțării europene nerambursabile este condiționată de îndeplinirea tuturor cerințelor din ghidul de finanțare privind analiza instituțională, respectiv Cap.2  Reguli privind acordarea fi</w:t>
      </w:r>
      <w:r w:rsidR="0039303F" w:rsidRPr="00783667">
        <w:rPr>
          <w:rFonts w:ascii="Times New Roman" w:hAnsi="Times New Roman" w:cs="Times New Roman"/>
          <w:sz w:val="23"/>
          <w:szCs w:val="23"/>
        </w:rPr>
        <w:t>n</w:t>
      </w:r>
      <w:r w:rsidRPr="00783667">
        <w:rPr>
          <w:rFonts w:ascii="Times New Roman" w:hAnsi="Times New Roman" w:cs="Times New Roman"/>
          <w:sz w:val="23"/>
          <w:szCs w:val="23"/>
        </w:rPr>
        <w:t>an</w:t>
      </w:r>
      <w:r w:rsidR="0039303F" w:rsidRPr="00783667">
        <w:rPr>
          <w:rFonts w:ascii="Times New Roman" w:hAnsi="Times New Roman" w:cs="Times New Roman"/>
          <w:sz w:val="23"/>
          <w:szCs w:val="23"/>
        </w:rPr>
        <w:t>ț</w:t>
      </w:r>
      <w:r w:rsidRPr="00783667">
        <w:rPr>
          <w:rFonts w:ascii="Times New Roman" w:hAnsi="Times New Roman" w:cs="Times New Roman"/>
          <w:sz w:val="23"/>
          <w:szCs w:val="23"/>
        </w:rPr>
        <w:t xml:space="preserve">ării, pct.a.1.„ </w:t>
      </w:r>
      <w:r w:rsidRPr="00783667">
        <w:rPr>
          <w:rFonts w:ascii="Times New Roman" w:hAnsi="Times New Roman" w:cs="Times New Roman"/>
          <w:i/>
          <w:sz w:val="23"/>
          <w:szCs w:val="23"/>
        </w:rPr>
        <w:t>Operatorul Regional  acționează în baza Contractului de Delegare a Gestiunii Serviciilor, contract prin care autoritățile locale exercită asupra OR un ”control similar” celui exercitat asupra propriilor departamente;  Probează cu Contractul de Delegare a Gestiunii Serviciilor, semnat de către ambele părți (ADI și OR), conform cerințelor din capitolul 3.2.3 Analiza Instituțională</w:t>
      </w:r>
      <w:r w:rsidR="00BB7CDB" w:rsidRPr="00783667">
        <w:rPr>
          <w:rFonts w:ascii="Times New Roman" w:hAnsi="Times New Roman" w:cs="Times New Roman"/>
          <w:i/>
          <w:sz w:val="23"/>
          <w:szCs w:val="23"/>
        </w:rPr>
        <w:t>.</w:t>
      </w:r>
      <w:r w:rsidRPr="00783667">
        <w:rPr>
          <w:rFonts w:ascii="Times New Roman" w:hAnsi="Times New Roman" w:cs="Times New Roman"/>
          <w:i/>
          <w:sz w:val="23"/>
          <w:szCs w:val="23"/>
        </w:rPr>
        <w:t>”</w:t>
      </w:r>
      <w:r w:rsidRPr="00783667">
        <w:rPr>
          <w:rFonts w:ascii="Times New Roman" w:hAnsi="Times New Roman" w:cs="Times New Roman"/>
          <w:b/>
          <w:i/>
          <w:sz w:val="23"/>
          <w:szCs w:val="23"/>
        </w:rPr>
        <w:t xml:space="preserve"> </w:t>
      </w:r>
    </w:p>
    <w:p w14:paraId="6BD3BADD" w14:textId="487DA7CC" w:rsidR="00D75EAE" w:rsidRPr="00783667" w:rsidRDefault="008C619D" w:rsidP="008C619D">
      <w:pPr>
        <w:pStyle w:val="Header"/>
        <w:tabs>
          <w:tab w:val="clear" w:pos="4536"/>
          <w:tab w:val="clear" w:pos="9072"/>
        </w:tabs>
        <w:jc w:val="both"/>
        <w:rPr>
          <w:rFonts w:ascii="Times New Roman" w:hAnsi="Times New Roman"/>
          <w:sz w:val="23"/>
          <w:szCs w:val="23"/>
        </w:rPr>
      </w:pPr>
      <w:r w:rsidRPr="00783667">
        <w:rPr>
          <w:rFonts w:ascii="Times New Roman" w:hAnsi="Times New Roman"/>
          <w:sz w:val="23"/>
          <w:szCs w:val="23"/>
        </w:rPr>
        <w:tab/>
      </w:r>
      <w:r w:rsidR="00D75EAE" w:rsidRPr="00783667">
        <w:rPr>
          <w:rFonts w:ascii="Times New Roman" w:hAnsi="Times New Roman"/>
          <w:sz w:val="23"/>
          <w:szCs w:val="23"/>
        </w:rPr>
        <w:t>În conformitate cu prevederile art. 5 alin. (1)</w:t>
      </w:r>
      <w:r w:rsidR="006A1DAF" w:rsidRPr="00783667">
        <w:rPr>
          <w:rFonts w:ascii="Times New Roman" w:hAnsi="Times New Roman"/>
          <w:sz w:val="23"/>
          <w:szCs w:val="23"/>
        </w:rPr>
        <w:t>, lit. (a)</w:t>
      </w:r>
      <w:r w:rsidR="00D75EAE" w:rsidRPr="00783667">
        <w:rPr>
          <w:rFonts w:ascii="Times New Roman" w:hAnsi="Times New Roman"/>
          <w:sz w:val="23"/>
          <w:szCs w:val="23"/>
        </w:rPr>
        <w:t xml:space="preserve"> din Statutul Asociației, unul din obiectivele Asociației este:</w:t>
      </w:r>
    </w:p>
    <w:p w14:paraId="34B49357" w14:textId="1C32B745" w:rsidR="00D75EAE" w:rsidRPr="00783667" w:rsidRDefault="0066217B" w:rsidP="0066217B">
      <w:pPr>
        <w:pStyle w:val="Header"/>
        <w:shd w:val="clear" w:color="auto" w:fill="FFFFFF" w:themeFill="background1"/>
        <w:tabs>
          <w:tab w:val="clear" w:pos="4536"/>
          <w:tab w:val="clear" w:pos="9072"/>
          <w:tab w:val="left" w:pos="0"/>
          <w:tab w:val="left" w:pos="426"/>
        </w:tabs>
        <w:jc w:val="both"/>
        <w:rPr>
          <w:rFonts w:ascii="Times New Roman" w:hAnsi="Times New Roman"/>
          <w:sz w:val="23"/>
          <w:szCs w:val="23"/>
        </w:rPr>
      </w:pPr>
      <w:r w:rsidRPr="00783667">
        <w:rPr>
          <w:rFonts w:ascii="Times New Roman" w:hAnsi="Times New Roman"/>
          <w:i/>
          <w:iCs/>
          <w:sz w:val="23"/>
          <w:szCs w:val="23"/>
        </w:rPr>
        <w:t xml:space="preserve">,, a) </w:t>
      </w:r>
      <w:r w:rsidR="00D75EAE" w:rsidRPr="00783667">
        <w:rPr>
          <w:rFonts w:ascii="Times New Roman" w:hAnsi="Times New Roman"/>
          <w:i/>
          <w:iCs/>
          <w:sz w:val="23"/>
          <w:szCs w:val="23"/>
        </w:rPr>
        <w:t xml:space="preserve">Să încheie Contractul  cu Operatorul, prevăzut la art. 17 alin. 2 lit. a) din prezentul Statut, în numele </w:t>
      </w:r>
      <w:r w:rsidR="00AB5C97" w:rsidRPr="00783667">
        <w:rPr>
          <w:rFonts w:ascii="Times New Roman" w:hAnsi="Times New Roman"/>
          <w:i/>
          <w:iCs/>
          <w:sz w:val="23"/>
          <w:szCs w:val="23"/>
        </w:rPr>
        <w:t>ș</w:t>
      </w:r>
      <w:r w:rsidR="00D75EAE" w:rsidRPr="00783667">
        <w:rPr>
          <w:rFonts w:ascii="Times New Roman" w:hAnsi="Times New Roman"/>
          <w:i/>
          <w:iCs/>
          <w:sz w:val="23"/>
          <w:szCs w:val="23"/>
        </w:rPr>
        <w:t>i pe seama Asocia</w:t>
      </w:r>
      <w:r w:rsidR="00AB5C97" w:rsidRPr="00783667">
        <w:rPr>
          <w:rFonts w:ascii="Times New Roman" w:hAnsi="Times New Roman"/>
          <w:i/>
          <w:iCs/>
          <w:sz w:val="23"/>
          <w:szCs w:val="23"/>
        </w:rPr>
        <w:t>ț</w:t>
      </w:r>
      <w:r w:rsidR="00D75EAE" w:rsidRPr="00783667">
        <w:rPr>
          <w:rFonts w:ascii="Times New Roman" w:hAnsi="Times New Roman"/>
          <w:i/>
          <w:iCs/>
          <w:sz w:val="23"/>
          <w:szCs w:val="23"/>
        </w:rPr>
        <w:t xml:space="preserve">ilor, care vor avea împreună calitatea de „Delegatar”, </w:t>
      </w:r>
      <w:r w:rsidR="0097402D" w:rsidRPr="00783667">
        <w:rPr>
          <w:rFonts w:ascii="Times New Roman" w:hAnsi="Times New Roman"/>
          <w:i/>
          <w:iCs/>
          <w:sz w:val="23"/>
          <w:szCs w:val="23"/>
        </w:rPr>
        <w:t>potrivit</w:t>
      </w:r>
      <w:r w:rsidR="00D75EAE" w:rsidRPr="00783667">
        <w:rPr>
          <w:rFonts w:ascii="Times New Roman" w:hAnsi="Times New Roman"/>
          <w:i/>
          <w:iCs/>
          <w:sz w:val="23"/>
          <w:szCs w:val="23"/>
        </w:rPr>
        <w:t xml:space="preserve"> art. </w:t>
      </w:r>
      <w:r w:rsidR="0097402D" w:rsidRPr="00783667">
        <w:rPr>
          <w:rFonts w:ascii="Times New Roman" w:hAnsi="Times New Roman"/>
          <w:i/>
          <w:iCs/>
          <w:sz w:val="23"/>
          <w:szCs w:val="23"/>
        </w:rPr>
        <w:t>29</w:t>
      </w:r>
      <w:r w:rsidR="00D75EAE" w:rsidRPr="00783667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97402D" w:rsidRPr="00783667">
        <w:rPr>
          <w:rFonts w:ascii="Times New Roman" w:hAnsi="Times New Roman"/>
          <w:i/>
          <w:iCs/>
          <w:sz w:val="23"/>
          <w:szCs w:val="23"/>
        </w:rPr>
        <w:t xml:space="preserve">alin (7) </w:t>
      </w:r>
      <w:r w:rsidR="00D75EAE" w:rsidRPr="00783667">
        <w:rPr>
          <w:rFonts w:ascii="Times New Roman" w:hAnsi="Times New Roman"/>
          <w:i/>
          <w:iCs/>
          <w:sz w:val="23"/>
          <w:szCs w:val="23"/>
        </w:rPr>
        <w:t>din Legea nr. 51/2006</w:t>
      </w:r>
      <w:r w:rsidR="0097402D" w:rsidRPr="00783667">
        <w:rPr>
          <w:rFonts w:ascii="Times New Roman" w:hAnsi="Times New Roman"/>
          <w:i/>
          <w:iCs/>
          <w:sz w:val="23"/>
          <w:szCs w:val="23"/>
        </w:rPr>
        <w:t xml:space="preserve">, republicată, </w:t>
      </w:r>
      <w:r w:rsidR="00D75EAE" w:rsidRPr="00783667">
        <w:rPr>
          <w:rFonts w:ascii="Times New Roman" w:hAnsi="Times New Roman"/>
          <w:i/>
          <w:iCs/>
          <w:sz w:val="23"/>
          <w:szCs w:val="23"/>
        </w:rPr>
        <w:t xml:space="preserve">cu modificările </w:t>
      </w:r>
      <w:r w:rsidR="00AB5C97" w:rsidRPr="00783667">
        <w:rPr>
          <w:rFonts w:ascii="Times New Roman" w:hAnsi="Times New Roman"/>
          <w:i/>
          <w:iCs/>
          <w:sz w:val="23"/>
          <w:szCs w:val="23"/>
        </w:rPr>
        <w:t>ș</w:t>
      </w:r>
      <w:r w:rsidR="00D75EAE" w:rsidRPr="00783667">
        <w:rPr>
          <w:rFonts w:ascii="Times New Roman" w:hAnsi="Times New Roman"/>
          <w:i/>
          <w:iCs/>
          <w:sz w:val="23"/>
          <w:szCs w:val="23"/>
        </w:rPr>
        <w:t>i completările ulterioare;</w:t>
      </w:r>
      <w:r w:rsidRPr="00783667">
        <w:rPr>
          <w:rFonts w:ascii="Times New Roman" w:hAnsi="Times New Roman"/>
          <w:i/>
          <w:iCs/>
          <w:sz w:val="23"/>
          <w:szCs w:val="23"/>
        </w:rPr>
        <w:t>”</w:t>
      </w:r>
    </w:p>
    <w:p w14:paraId="2B49404B" w14:textId="430258A8" w:rsidR="00D75EAE" w:rsidRPr="00783667" w:rsidRDefault="008C619D" w:rsidP="00D75EAE">
      <w:pPr>
        <w:pStyle w:val="Header"/>
        <w:tabs>
          <w:tab w:val="left" w:pos="0"/>
        </w:tabs>
        <w:jc w:val="both"/>
        <w:rPr>
          <w:rFonts w:ascii="Times New Roman" w:hAnsi="Times New Roman"/>
          <w:sz w:val="23"/>
          <w:szCs w:val="23"/>
        </w:rPr>
      </w:pPr>
      <w:r w:rsidRPr="00783667">
        <w:rPr>
          <w:rFonts w:ascii="Times New Roman" w:hAnsi="Times New Roman"/>
          <w:sz w:val="23"/>
          <w:szCs w:val="23"/>
        </w:rPr>
        <w:tab/>
      </w:r>
      <w:r w:rsidR="00D75EAE" w:rsidRPr="00783667">
        <w:rPr>
          <w:rFonts w:ascii="Times New Roman" w:hAnsi="Times New Roman"/>
          <w:sz w:val="23"/>
          <w:szCs w:val="23"/>
        </w:rPr>
        <w:t>În conformitate cu prevederile art. 17 alin. (2), lit. d)</w:t>
      </w:r>
      <w:r w:rsidR="006A1DAF" w:rsidRPr="00783667">
        <w:rPr>
          <w:rFonts w:ascii="Times New Roman" w:hAnsi="Times New Roman"/>
          <w:sz w:val="23"/>
          <w:szCs w:val="23"/>
        </w:rPr>
        <w:t>, punctul 1</w:t>
      </w:r>
      <w:r w:rsidR="00283766" w:rsidRPr="00783667">
        <w:rPr>
          <w:rFonts w:ascii="Times New Roman" w:hAnsi="Times New Roman"/>
          <w:sz w:val="23"/>
          <w:szCs w:val="23"/>
        </w:rPr>
        <w:t xml:space="preserve"> și </w:t>
      </w:r>
      <w:r w:rsidR="006A1DAF" w:rsidRPr="00783667">
        <w:rPr>
          <w:rFonts w:ascii="Times New Roman" w:hAnsi="Times New Roman"/>
          <w:sz w:val="23"/>
          <w:szCs w:val="23"/>
        </w:rPr>
        <w:t>2</w:t>
      </w:r>
      <w:r w:rsidR="00D75EAE" w:rsidRPr="00783667">
        <w:rPr>
          <w:rFonts w:ascii="Times New Roman" w:hAnsi="Times New Roman"/>
          <w:sz w:val="23"/>
          <w:szCs w:val="23"/>
        </w:rPr>
        <w:t xml:space="preserve"> din Statut:</w:t>
      </w:r>
    </w:p>
    <w:p w14:paraId="552C0D9D" w14:textId="2C8EC128" w:rsidR="00D75EAE" w:rsidRPr="00783667" w:rsidRDefault="00D75EAE" w:rsidP="00D75EAE">
      <w:pPr>
        <w:pStyle w:val="Header"/>
        <w:tabs>
          <w:tab w:val="left" w:pos="0"/>
        </w:tabs>
        <w:jc w:val="both"/>
        <w:rPr>
          <w:rFonts w:ascii="Times New Roman" w:hAnsi="Times New Roman"/>
          <w:b/>
          <w:bCs/>
          <w:i/>
          <w:iCs/>
          <w:sz w:val="23"/>
          <w:szCs w:val="23"/>
        </w:rPr>
      </w:pPr>
      <w:r w:rsidRPr="00783667">
        <w:rPr>
          <w:rFonts w:ascii="Times New Roman" w:hAnsi="Times New Roman"/>
          <w:sz w:val="23"/>
          <w:szCs w:val="23"/>
        </w:rPr>
        <w:t xml:space="preserve"> </w:t>
      </w:r>
      <w:r w:rsidR="0066217B" w:rsidRPr="00783667">
        <w:rPr>
          <w:rFonts w:ascii="Times New Roman" w:hAnsi="Times New Roman"/>
          <w:b/>
          <w:bCs/>
          <w:sz w:val="23"/>
          <w:szCs w:val="23"/>
        </w:rPr>
        <w:t>,,</w:t>
      </w:r>
      <w:r w:rsidRPr="00783667">
        <w:rPr>
          <w:rFonts w:ascii="Times New Roman" w:hAnsi="Times New Roman"/>
          <w:b/>
          <w:bCs/>
          <w:sz w:val="23"/>
          <w:szCs w:val="23"/>
        </w:rPr>
        <w:t>d</w:t>
      </w:r>
      <w:r w:rsidRPr="00783667">
        <w:rPr>
          <w:rFonts w:ascii="Times New Roman" w:hAnsi="Times New Roman"/>
          <w:b/>
          <w:bCs/>
          <w:i/>
          <w:iCs/>
          <w:sz w:val="23"/>
          <w:szCs w:val="23"/>
        </w:rPr>
        <w:t>) Contractul de Delegare a gestiunii Serviciului</w:t>
      </w:r>
    </w:p>
    <w:p w14:paraId="78135E2E" w14:textId="73467F89" w:rsidR="00D75EAE" w:rsidRPr="00783667" w:rsidRDefault="00D75EAE" w:rsidP="00D75EAE">
      <w:pPr>
        <w:pStyle w:val="Header"/>
        <w:tabs>
          <w:tab w:val="left" w:pos="0"/>
        </w:tabs>
        <w:jc w:val="both"/>
        <w:rPr>
          <w:rFonts w:ascii="Times New Roman" w:hAnsi="Times New Roman"/>
          <w:i/>
          <w:iCs/>
          <w:sz w:val="23"/>
          <w:szCs w:val="23"/>
        </w:rPr>
      </w:pPr>
      <w:r w:rsidRPr="00783667">
        <w:rPr>
          <w:rFonts w:ascii="Times New Roman" w:hAnsi="Times New Roman"/>
          <w:i/>
          <w:iCs/>
          <w:sz w:val="23"/>
          <w:szCs w:val="23"/>
        </w:rPr>
        <w:t>1.</w:t>
      </w:r>
      <w:r w:rsidRPr="00783667">
        <w:rPr>
          <w:rFonts w:ascii="Times New Roman" w:hAnsi="Times New Roman"/>
          <w:i/>
          <w:iCs/>
          <w:sz w:val="23"/>
          <w:szCs w:val="23"/>
        </w:rPr>
        <w:tab/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 xml:space="preserve"> </w:t>
      </w:r>
      <w:r w:rsidRPr="00783667">
        <w:rPr>
          <w:rFonts w:ascii="Times New Roman" w:hAnsi="Times New Roman"/>
          <w:b/>
          <w:bCs/>
          <w:i/>
          <w:iCs/>
          <w:sz w:val="23"/>
          <w:szCs w:val="23"/>
        </w:rPr>
        <w:t>Contractul de Delegare va fi semnat pe de o parte de Asocia</w:t>
      </w:r>
      <w:r w:rsidR="00D92F79" w:rsidRPr="00783667">
        <w:rPr>
          <w:rFonts w:ascii="Times New Roman" w:hAnsi="Times New Roman"/>
          <w:b/>
          <w:bCs/>
          <w:i/>
          <w:iCs/>
          <w:sz w:val="23"/>
          <w:szCs w:val="23"/>
        </w:rPr>
        <w:t>ț</w:t>
      </w:r>
      <w:r w:rsidRPr="00783667">
        <w:rPr>
          <w:rFonts w:ascii="Times New Roman" w:hAnsi="Times New Roman"/>
          <w:b/>
          <w:bCs/>
          <w:i/>
          <w:iCs/>
          <w:sz w:val="23"/>
          <w:szCs w:val="23"/>
        </w:rPr>
        <w:t xml:space="preserve">ie, în numele </w:t>
      </w:r>
      <w:r w:rsidR="00205C09" w:rsidRPr="00783667">
        <w:rPr>
          <w:rFonts w:ascii="Times New Roman" w:hAnsi="Times New Roman"/>
          <w:b/>
          <w:bCs/>
          <w:i/>
          <w:iCs/>
          <w:sz w:val="23"/>
          <w:szCs w:val="23"/>
        </w:rPr>
        <w:t>ș</w:t>
      </w:r>
      <w:r w:rsidRPr="00783667">
        <w:rPr>
          <w:rFonts w:ascii="Times New Roman" w:hAnsi="Times New Roman"/>
          <w:b/>
          <w:bCs/>
          <w:i/>
          <w:iCs/>
          <w:sz w:val="23"/>
          <w:szCs w:val="23"/>
        </w:rPr>
        <w:t>i pe seama Asocia</w:t>
      </w:r>
      <w:r w:rsidR="00D92F79" w:rsidRPr="00783667">
        <w:rPr>
          <w:rFonts w:ascii="Times New Roman" w:hAnsi="Times New Roman"/>
          <w:b/>
          <w:bCs/>
          <w:i/>
          <w:iCs/>
          <w:sz w:val="23"/>
          <w:szCs w:val="23"/>
        </w:rPr>
        <w:t>ț</w:t>
      </w:r>
      <w:r w:rsidRPr="00783667">
        <w:rPr>
          <w:rFonts w:ascii="Times New Roman" w:hAnsi="Times New Roman"/>
          <w:b/>
          <w:bCs/>
          <w:i/>
          <w:iCs/>
          <w:sz w:val="23"/>
          <w:szCs w:val="23"/>
        </w:rPr>
        <w:t>ilor care vor avea împreună calitatea de delegatar,</w:t>
      </w:r>
      <w:r w:rsidR="00D92F79" w:rsidRPr="00783667">
        <w:rPr>
          <w:rFonts w:ascii="Times New Roman" w:hAnsi="Times New Roman"/>
          <w:b/>
          <w:bCs/>
          <w:i/>
          <w:iCs/>
          <w:sz w:val="23"/>
          <w:szCs w:val="23"/>
        </w:rPr>
        <w:t xml:space="preserve"> ș</w:t>
      </w:r>
      <w:r w:rsidRPr="00783667">
        <w:rPr>
          <w:rFonts w:ascii="Times New Roman" w:hAnsi="Times New Roman"/>
          <w:b/>
          <w:bCs/>
          <w:i/>
          <w:iCs/>
          <w:sz w:val="23"/>
          <w:szCs w:val="23"/>
        </w:rPr>
        <w:t>i pe de altă parte de Operator.</w:t>
      </w:r>
    </w:p>
    <w:p w14:paraId="1A10F7E2" w14:textId="4ED1851D" w:rsidR="00D75EAE" w:rsidRPr="00783667" w:rsidRDefault="00D75EAE" w:rsidP="00D75EAE">
      <w:pPr>
        <w:pStyle w:val="Header"/>
        <w:tabs>
          <w:tab w:val="left" w:pos="0"/>
        </w:tabs>
        <w:jc w:val="both"/>
        <w:rPr>
          <w:rFonts w:ascii="Times New Roman" w:hAnsi="Times New Roman"/>
          <w:sz w:val="23"/>
          <w:szCs w:val="23"/>
        </w:rPr>
      </w:pPr>
      <w:r w:rsidRPr="00783667">
        <w:rPr>
          <w:rFonts w:ascii="Times New Roman" w:hAnsi="Times New Roman"/>
          <w:i/>
          <w:iCs/>
          <w:sz w:val="23"/>
          <w:szCs w:val="23"/>
        </w:rPr>
        <w:t>2.</w:t>
      </w:r>
      <w:r w:rsidRPr="00783667">
        <w:rPr>
          <w:rFonts w:ascii="Times New Roman" w:hAnsi="Times New Roman"/>
          <w:i/>
          <w:iCs/>
          <w:sz w:val="23"/>
          <w:szCs w:val="23"/>
        </w:rPr>
        <w:tab/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 xml:space="preserve"> </w:t>
      </w:r>
      <w:r w:rsidRPr="00783667">
        <w:rPr>
          <w:rFonts w:ascii="Times New Roman" w:hAnsi="Times New Roman"/>
          <w:i/>
          <w:iCs/>
          <w:sz w:val="23"/>
          <w:szCs w:val="23"/>
        </w:rPr>
        <w:t>Prin Contractul de Delegare, Asocia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ț</w:t>
      </w:r>
      <w:r w:rsidRPr="00783667">
        <w:rPr>
          <w:rFonts w:ascii="Times New Roman" w:hAnsi="Times New Roman"/>
          <w:i/>
          <w:iCs/>
          <w:sz w:val="23"/>
          <w:szCs w:val="23"/>
        </w:rPr>
        <w:t xml:space="preserve">ia, în numele 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ș</w:t>
      </w:r>
      <w:r w:rsidRPr="00783667">
        <w:rPr>
          <w:rFonts w:ascii="Times New Roman" w:hAnsi="Times New Roman"/>
          <w:i/>
          <w:iCs/>
          <w:sz w:val="23"/>
          <w:szCs w:val="23"/>
        </w:rPr>
        <w:t>i pe seama Asocia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ț</w:t>
      </w:r>
      <w:r w:rsidRPr="00783667">
        <w:rPr>
          <w:rFonts w:ascii="Times New Roman" w:hAnsi="Times New Roman"/>
          <w:i/>
          <w:iCs/>
          <w:sz w:val="23"/>
          <w:szCs w:val="23"/>
        </w:rPr>
        <w:t>ilor, va conferi Operatorului dreptul exclusiv de a furniza Serviciul, ca serviciu comunitar de utilită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ț</w:t>
      </w:r>
      <w:r w:rsidRPr="00783667">
        <w:rPr>
          <w:rFonts w:ascii="Times New Roman" w:hAnsi="Times New Roman"/>
          <w:i/>
          <w:iCs/>
          <w:sz w:val="23"/>
          <w:szCs w:val="23"/>
        </w:rPr>
        <w:t>i publice pe raza lor de competen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ț</w:t>
      </w:r>
      <w:r w:rsidRPr="00783667">
        <w:rPr>
          <w:rFonts w:ascii="Times New Roman" w:hAnsi="Times New Roman"/>
          <w:i/>
          <w:iCs/>
          <w:sz w:val="23"/>
          <w:szCs w:val="23"/>
        </w:rPr>
        <w:t xml:space="preserve">ă teritorială, precum 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ș</w:t>
      </w:r>
      <w:r w:rsidRPr="00783667">
        <w:rPr>
          <w:rFonts w:ascii="Times New Roman" w:hAnsi="Times New Roman"/>
          <w:i/>
          <w:iCs/>
          <w:sz w:val="23"/>
          <w:szCs w:val="23"/>
        </w:rPr>
        <w:t xml:space="preserve">i concesiunea exclusivă asupra bunurilor publice, care constituie sistemele de alimentare cu apă 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ș</w:t>
      </w:r>
      <w:r w:rsidRPr="00783667">
        <w:rPr>
          <w:rFonts w:ascii="Times New Roman" w:hAnsi="Times New Roman"/>
          <w:i/>
          <w:iCs/>
          <w:sz w:val="23"/>
          <w:szCs w:val="23"/>
        </w:rPr>
        <w:t>i apă uzată aferente Serviciului. Operatorul va fi responsabil de implementarea programelor de investi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ț</w:t>
      </w:r>
      <w:r w:rsidRPr="00783667">
        <w:rPr>
          <w:rFonts w:ascii="Times New Roman" w:hAnsi="Times New Roman"/>
          <w:i/>
          <w:iCs/>
          <w:sz w:val="23"/>
          <w:szCs w:val="23"/>
        </w:rPr>
        <w:t>ii, va între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ț</w:t>
      </w:r>
      <w:r w:rsidRPr="00783667">
        <w:rPr>
          <w:rFonts w:ascii="Times New Roman" w:hAnsi="Times New Roman"/>
          <w:i/>
          <w:iCs/>
          <w:sz w:val="23"/>
          <w:szCs w:val="23"/>
        </w:rPr>
        <w:t xml:space="preserve">ine, moderniza, reabilita 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ș</w:t>
      </w:r>
      <w:r w:rsidRPr="00783667">
        <w:rPr>
          <w:rFonts w:ascii="Times New Roman" w:hAnsi="Times New Roman"/>
          <w:i/>
          <w:iCs/>
          <w:sz w:val="23"/>
          <w:szCs w:val="23"/>
        </w:rPr>
        <w:t>i extinde sistemele de alimentare cu apă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 xml:space="preserve"> ș</w:t>
      </w:r>
      <w:r w:rsidRPr="00783667">
        <w:rPr>
          <w:rFonts w:ascii="Times New Roman" w:hAnsi="Times New Roman"/>
          <w:i/>
          <w:iCs/>
          <w:sz w:val="23"/>
          <w:szCs w:val="23"/>
        </w:rPr>
        <w:t xml:space="preserve">i apă uzată 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ș</w:t>
      </w:r>
      <w:r w:rsidRPr="00783667">
        <w:rPr>
          <w:rFonts w:ascii="Times New Roman" w:hAnsi="Times New Roman"/>
          <w:i/>
          <w:iCs/>
          <w:sz w:val="23"/>
          <w:szCs w:val="23"/>
        </w:rPr>
        <w:t xml:space="preserve">i va gestiona Serviciul pe riscul 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ș</w:t>
      </w:r>
      <w:r w:rsidRPr="00783667">
        <w:rPr>
          <w:rFonts w:ascii="Times New Roman" w:hAnsi="Times New Roman"/>
          <w:i/>
          <w:iCs/>
          <w:sz w:val="23"/>
          <w:szCs w:val="23"/>
        </w:rPr>
        <w:t>i răspunderea sa, conform dispozi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ț</w:t>
      </w:r>
      <w:r w:rsidRPr="00783667">
        <w:rPr>
          <w:rFonts w:ascii="Times New Roman" w:hAnsi="Times New Roman"/>
          <w:i/>
          <w:iCs/>
          <w:sz w:val="23"/>
          <w:szCs w:val="23"/>
        </w:rPr>
        <w:t>iilor Contractului de Delegare. Realizarea acestor responsabilită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ț</w:t>
      </w:r>
      <w:r w:rsidRPr="00783667">
        <w:rPr>
          <w:rFonts w:ascii="Times New Roman" w:hAnsi="Times New Roman"/>
          <w:i/>
          <w:iCs/>
          <w:sz w:val="23"/>
          <w:szCs w:val="23"/>
        </w:rPr>
        <w:t>i se face prin indicatori de performan</w:t>
      </w:r>
      <w:r w:rsidR="00D92F79" w:rsidRPr="00783667">
        <w:rPr>
          <w:rFonts w:ascii="Times New Roman" w:hAnsi="Times New Roman"/>
          <w:i/>
          <w:iCs/>
          <w:sz w:val="23"/>
          <w:szCs w:val="23"/>
        </w:rPr>
        <w:t>ț</w:t>
      </w:r>
      <w:r w:rsidRPr="00783667">
        <w:rPr>
          <w:rFonts w:ascii="Times New Roman" w:hAnsi="Times New Roman"/>
          <w:i/>
          <w:iCs/>
          <w:sz w:val="23"/>
          <w:szCs w:val="23"/>
        </w:rPr>
        <w:t>ă care pot monitoriza implementarea sistemului.</w:t>
      </w:r>
      <w:r w:rsidRPr="00783667">
        <w:rPr>
          <w:rFonts w:ascii="Times New Roman" w:hAnsi="Times New Roman"/>
          <w:sz w:val="23"/>
          <w:szCs w:val="23"/>
        </w:rPr>
        <w:t>”</w:t>
      </w:r>
    </w:p>
    <w:p w14:paraId="6E1ADB9A" w14:textId="77777777" w:rsidR="00783667" w:rsidRPr="00783667" w:rsidRDefault="00783667" w:rsidP="00D75EAE">
      <w:pPr>
        <w:pStyle w:val="Header"/>
        <w:tabs>
          <w:tab w:val="left" w:pos="0"/>
        </w:tabs>
        <w:jc w:val="both"/>
        <w:rPr>
          <w:rFonts w:ascii="Times New Roman" w:hAnsi="Times New Roman"/>
          <w:sz w:val="23"/>
          <w:szCs w:val="23"/>
        </w:rPr>
      </w:pPr>
    </w:p>
    <w:p w14:paraId="7CEDC5EE" w14:textId="77777777" w:rsidR="00783667" w:rsidRPr="00783667" w:rsidRDefault="00783667" w:rsidP="00D75EAE">
      <w:pPr>
        <w:pStyle w:val="Header"/>
        <w:tabs>
          <w:tab w:val="left" w:pos="0"/>
        </w:tabs>
        <w:jc w:val="both"/>
        <w:rPr>
          <w:rFonts w:ascii="Times New Roman" w:hAnsi="Times New Roman"/>
          <w:sz w:val="23"/>
          <w:szCs w:val="23"/>
        </w:rPr>
      </w:pPr>
    </w:p>
    <w:p w14:paraId="303E5629" w14:textId="38222477" w:rsidR="00D75EAE" w:rsidRPr="00783667" w:rsidRDefault="000B1B55" w:rsidP="000B1B55">
      <w:pPr>
        <w:pStyle w:val="Header"/>
        <w:tabs>
          <w:tab w:val="clear" w:pos="4536"/>
          <w:tab w:val="clear" w:pos="9072"/>
        </w:tabs>
        <w:jc w:val="both"/>
        <w:rPr>
          <w:rFonts w:ascii="Times New Roman" w:hAnsi="Times New Roman"/>
          <w:sz w:val="23"/>
          <w:szCs w:val="23"/>
        </w:rPr>
      </w:pPr>
      <w:r w:rsidRPr="00783667">
        <w:rPr>
          <w:rFonts w:ascii="Times New Roman" w:hAnsi="Times New Roman"/>
          <w:sz w:val="23"/>
          <w:szCs w:val="23"/>
        </w:rPr>
        <w:lastRenderedPageBreak/>
        <w:tab/>
      </w:r>
      <w:r w:rsidR="00D75EAE" w:rsidRPr="00783667">
        <w:rPr>
          <w:rFonts w:ascii="Times New Roman" w:hAnsi="Times New Roman"/>
          <w:sz w:val="23"/>
          <w:szCs w:val="23"/>
        </w:rPr>
        <w:t>În conformitate cu prevederile din Legea serviciilor comunitare de utilități publice nr. 51/2006, republicată, cu modificările și completările ulterioare:</w:t>
      </w:r>
    </w:p>
    <w:p w14:paraId="67FB3CD1" w14:textId="2B763145" w:rsidR="000B1B55" w:rsidRPr="00783667" w:rsidRDefault="000A41A2" w:rsidP="000B1B55">
      <w:pPr>
        <w:pStyle w:val="Header"/>
        <w:tabs>
          <w:tab w:val="clear" w:pos="4536"/>
          <w:tab w:val="clear" w:pos="9072"/>
          <w:tab w:val="left" w:pos="0"/>
        </w:tabs>
        <w:jc w:val="both"/>
        <w:rPr>
          <w:rFonts w:ascii="Times New Roman" w:hAnsi="Times New Roman"/>
          <w:sz w:val="23"/>
          <w:szCs w:val="23"/>
        </w:rPr>
      </w:pPr>
      <w:r w:rsidRPr="00783667">
        <w:rPr>
          <w:rFonts w:ascii="Times New Roman" w:hAnsi="Times New Roman"/>
          <w:sz w:val="23"/>
          <w:szCs w:val="23"/>
        </w:rPr>
        <w:tab/>
      </w:r>
      <w:r w:rsidR="000B1B55" w:rsidRPr="00783667">
        <w:rPr>
          <w:rFonts w:ascii="Times New Roman" w:hAnsi="Times New Roman"/>
          <w:sz w:val="23"/>
          <w:szCs w:val="23"/>
        </w:rPr>
        <w:t>Art. 8  alin. (3)</w:t>
      </w:r>
    </w:p>
    <w:p w14:paraId="69D768E1" w14:textId="5056921C" w:rsidR="000B1B55" w:rsidRPr="00783667" w:rsidRDefault="000B1B55" w:rsidP="000B1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3"/>
          <w:szCs w:val="23"/>
        </w:rPr>
      </w:pPr>
      <w:r w:rsidRPr="00783667">
        <w:rPr>
          <w:rFonts w:ascii="Times New Roman" w:hAnsi="Times New Roman"/>
          <w:i/>
          <w:iCs/>
          <w:sz w:val="23"/>
          <w:szCs w:val="23"/>
        </w:rPr>
        <w:t xml:space="preserve">,,În exercitarea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competenţelor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şi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atribuțiilor ce le revin în sfera serviciilor de utilități publice, autoritățile deliberative ale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administraţiei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publice locale asigură cadrul necesar pentru furnizarea serviciilor de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utilităţi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publice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şi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adoptă hotărâri în legătură cu:</w:t>
      </w:r>
    </w:p>
    <w:p w14:paraId="394D573B" w14:textId="72B7469F" w:rsidR="000B1B55" w:rsidRPr="00783667" w:rsidRDefault="000B1B55" w:rsidP="000B1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3"/>
          <w:szCs w:val="23"/>
        </w:rPr>
      </w:pPr>
      <w:r w:rsidRPr="00783667">
        <w:rPr>
          <w:rFonts w:ascii="Times New Roman" w:hAnsi="Times New Roman"/>
          <w:i/>
          <w:iCs/>
          <w:sz w:val="23"/>
          <w:szCs w:val="23"/>
        </w:rPr>
        <w:t>d^2) aprobarea modificării contractelor de delegare a gestiunii; ”</w:t>
      </w:r>
    </w:p>
    <w:p w14:paraId="627C27C0" w14:textId="704CFA28" w:rsidR="00D75EAE" w:rsidRPr="00783667" w:rsidRDefault="000A41A2" w:rsidP="00D75EAE">
      <w:pPr>
        <w:pStyle w:val="Header"/>
        <w:tabs>
          <w:tab w:val="clear" w:pos="4536"/>
          <w:tab w:val="clear" w:pos="9072"/>
          <w:tab w:val="left" w:pos="0"/>
        </w:tabs>
        <w:jc w:val="both"/>
        <w:rPr>
          <w:rFonts w:ascii="Times New Roman" w:hAnsi="Times New Roman"/>
          <w:sz w:val="23"/>
          <w:szCs w:val="23"/>
        </w:rPr>
      </w:pPr>
      <w:r w:rsidRPr="00783667">
        <w:rPr>
          <w:rFonts w:ascii="Times New Roman" w:hAnsi="Times New Roman"/>
          <w:sz w:val="23"/>
          <w:szCs w:val="23"/>
        </w:rPr>
        <w:tab/>
      </w:r>
      <w:r w:rsidR="00D75EAE" w:rsidRPr="00783667">
        <w:rPr>
          <w:rFonts w:ascii="Times New Roman" w:hAnsi="Times New Roman"/>
          <w:sz w:val="23"/>
          <w:szCs w:val="23"/>
        </w:rPr>
        <w:t>Art. 10  alin. (</w:t>
      </w:r>
      <w:r w:rsidR="000B1B55" w:rsidRPr="00783667">
        <w:rPr>
          <w:rFonts w:ascii="Times New Roman" w:hAnsi="Times New Roman"/>
          <w:sz w:val="23"/>
          <w:szCs w:val="23"/>
        </w:rPr>
        <w:t>5</w:t>
      </w:r>
      <w:r w:rsidR="00D75EAE" w:rsidRPr="00783667">
        <w:rPr>
          <w:rFonts w:ascii="Times New Roman" w:hAnsi="Times New Roman"/>
          <w:sz w:val="23"/>
          <w:szCs w:val="23"/>
        </w:rPr>
        <w:t>)</w:t>
      </w:r>
    </w:p>
    <w:p w14:paraId="3D624653" w14:textId="20355197" w:rsidR="000B1B55" w:rsidRPr="00783667" w:rsidRDefault="000B1B55" w:rsidP="000B1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3"/>
          <w:szCs w:val="23"/>
        </w:rPr>
      </w:pPr>
      <w:r w:rsidRPr="00783667">
        <w:rPr>
          <w:rFonts w:ascii="Times New Roman" w:hAnsi="Times New Roman"/>
          <w:i/>
          <w:iCs/>
          <w:sz w:val="23"/>
          <w:szCs w:val="23"/>
        </w:rPr>
        <w:t xml:space="preserve">,,5) Unitățile administrativ-teritoriale pot mandata asociațiile de dezvoltare intercomunitară având ca scop serviciile de utilități publice, în condiţiile stabilite prin actul constitutiv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şi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statutul asociației, să exercite, în numele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şi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pe seama lor, atribuțiile, drepturile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şi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obligațiile prevăzute la art. 8 alin. (3), art. 9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şi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art. 22 alin. (3)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şi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(4), cu excepția celor prevăzute la art. 8 alin. (3) lit. b) - d), f) - h)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şi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art. 9 alin. (1) lit. d). Exercitarea </w:t>
      </w:r>
      <w:r w:rsidR="000A41A2" w:rsidRPr="00783667">
        <w:rPr>
          <w:rFonts w:ascii="Times New Roman" w:hAnsi="Times New Roman"/>
          <w:i/>
          <w:iCs/>
          <w:sz w:val="23"/>
          <w:szCs w:val="23"/>
        </w:rPr>
        <w:t>atribuțiilor</w:t>
      </w:r>
      <w:r w:rsidRPr="00783667">
        <w:rPr>
          <w:rFonts w:ascii="Times New Roman" w:hAnsi="Times New Roman"/>
          <w:i/>
          <w:iCs/>
          <w:sz w:val="23"/>
          <w:szCs w:val="23"/>
        </w:rPr>
        <w:t xml:space="preserve">, drepturilor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şi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obligațiilor prevăzute la art. 8 alin. (3) lit. a), d^1), d^2), i) - k), art. 9 alin. (2) lit. g), art. 27, art. 29 alin. (2) </w:t>
      </w:r>
      <w:proofErr w:type="spellStart"/>
      <w:r w:rsidRPr="00783667">
        <w:rPr>
          <w:rFonts w:ascii="Times New Roman" w:hAnsi="Times New Roman"/>
          <w:i/>
          <w:iCs/>
          <w:sz w:val="23"/>
          <w:szCs w:val="23"/>
        </w:rPr>
        <w:t>şi</w:t>
      </w:r>
      <w:proofErr w:type="spellEnd"/>
      <w:r w:rsidRPr="00783667">
        <w:rPr>
          <w:rFonts w:ascii="Times New Roman" w:hAnsi="Times New Roman"/>
          <w:i/>
          <w:iCs/>
          <w:sz w:val="23"/>
          <w:szCs w:val="23"/>
        </w:rPr>
        <w:t xml:space="preserve"> art. 30 alin. (5) este condiționată de primirea în prealabil a unui mandat special din partea autorităților deliberative ale unităților administrativ-teritoriale membre ale asociației.”</w:t>
      </w:r>
    </w:p>
    <w:p w14:paraId="7E42C8B5" w14:textId="5149FCBC" w:rsidR="000B1B55" w:rsidRPr="00783667" w:rsidRDefault="000B1B55" w:rsidP="000B1B55">
      <w:pPr>
        <w:pStyle w:val="Header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ab/>
      </w:r>
      <w:r w:rsidR="0027184F" w:rsidRPr="00783667">
        <w:rPr>
          <w:rFonts w:ascii="Times New Roman" w:hAnsi="Times New Roman" w:cs="Times New Roman"/>
          <w:sz w:val="23"/>
          <w:szCs w:val="23"/>
        </w:rPr>
        <w:t xml:space="preserve">Având în vedere prevederile legislative mai sus menționate, a fost semnat </w:t>
      </w:r>
      <w:r w:rsidRPr="00783667">
        <w:rPr>
          <w:rFonts w:ascii="Times New Roman" w:hAnsi="Times New Roman" w:cs="Times New Roman"/>
          <w:sz w:val="23"/>
          <w:szCs w:val="23"/>
        </w:rPr>
        <w:t>d</w:t>
      </w:r>
      <w:r w:rsidR="0027184F" w:rsidRPr="00783667">
        <w:rPr>
          <w:rFonts w:ascii="Times New Roman" w:hAnsi="Times New Roman" w:cs="Times New Roman"/>
          <w:sz w:val="23"/>
          <w:szCs w:val="23"/>
        </w:rPr>
        <w:t xml:space="preserve">e către Asociația de Dezvoltare Intercomunitara pentru Servicii în Sectorul de Apă și Apă Uzată din Județul Satu Mare, </w:t>
      </w:r>
      <w:r w:rsidR="005E0C06" w:rsidRPr="00783667">
        <w:rPr>
          <w:rFonts w:ascii="Times New Roman" w:hAnsi="Times New Roman" w:cs="Times New Roman"/>
          <w:sz w:val="23"/>
          <w:szCs w:val="23"/>
        </w:rPr>
        <w:t>Contractul de delegare a gestiunii serviciilor publice de alimentare cu apă și canalizare</w:t>
      </w:r>
      <w:r w:rsidR="000A41A2" w:rsidRPr="00783667">
        <w:rPr>
          <w:rFonts w:ascii="Times New Roman" w:hAnsi="Times New Roman" w:cs="Times New Roman"/>
          <w:sz w:val="23"/>
          <w:szCs w:val="23"/>
        </w:rPr>
        <w:t xml:space="preserve"> nr. 12313/19.11.2009</w:t>
      </w:r>
      <w:r w:rsidR="00F710B2" w:rsidRPr="00783667">
        <w:rPr>
          <w:rFonts w:ascii="Times New Roman" w:hAnsi="Times New Roman" w:cs="Times New Roman"/>
          <w:sz w:val="23"/>
          <w:szCs w:val="23"/>
        </w:rPr>
        <w:t>.</w:t>
      </w:r>
      <w:r w:rsidR="00C32C8B" w:rsidRPr="00783667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D95B395" w14:textId="1E71A28C" w:rsidR="005E0C06" w:rsidRPr="00783667" w:rsidRDefault="00F710B2" w:rsidP="000A41A2">
      <w:pPr>
        <w:pStyle w:val="Header"/>
        <w:tabs>
          <w:tab w:val="clear" w:pos="4536"/>
          <w:tab w:val="clear" w:pos="9072"/>
        </w:tabs>
        <w:ind w:firstLine="706"/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>A</w:t>
      </w:r>
      <w:r w:rsidR="00DD516A" w:rsidRPr="00783667">
        <w:rPr>
          <w:rFonts w:ascii="Times New Roman" w:hAnsi="Times New Roman" w:cs="Times New Roman"/>
          <w:sz w:val="23"/>
          <w:szCs w:val="23"/>
        </w:rPr>
        <w:t xml:space="preserve">cesta </w:t>
      </w:r>
      <w:r w:rsidRPr="00783667">
        <w:rPr>
          <w:rFonts w:ascii="Times New Roman" w:hAnsi="Times New Roman" w:cs="Times New Roman"/>
          <w:sz w:val="23"/>
          <w:szCs w:val="23"/>
        </w:rPr>
        <w:t>a fost</w:t>
      </w:r>
      <w:r w:rsidR="00D92E24" w:rsidRPr="00783667">
        <w:rPr>
          <w:rFonts w:ascii="Times New Roman" w:hAnsi="Times New Roman" w:cs="Times New Roman"/>
          <w:sz w:val="23"/>
          <w:szCs w:val="23"/>
        </w:rPr>
        <w:t xml:space="preserve"> 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 aprobat și semnat  prin Hotărârea nr. 5/2009 a Asociației, în baza mandatului primit de la asociați, </w:t>
      </w:r>
      <w:r w:rsidR="005E0C06" w:rsidRPr="00783667">
        <w:rPr>
          <w:rFonts w:ascii="Times New Roman" w:hAnsi="Times New Roman" w:cs="Times New Roman"/>
          <w:i/>
          <w:iCs/>
          <w:sz w:val="23"/>
          <w:szCs w:val="23"/>
        </w:rPr>
        <w:t>mai puțin de la Consiliul Județean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, care la acea dată nu avea în proprietate publică sisteme de alimentare cu apă și canalizare și nici nu erau prevăzute în Master Planul aprobat atunci lucrări propuse a fi finanțate cu fonduri UE prin POS Mediu 2007-2014. </w:t>
      </w:r>
    </w:p>
    <w:p w14:paraId="503D530A" w14:textId="02E967C3" w:rsidR="005E0C06" w:rsidRPr="00783667" w:rsidRDefault="005E0C06" w:rsidP="00F929B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i/>
          <w:sz w:val="23"/>
          <w:szCs w:val="23"/>
        </w:rPr>
        <w:tab/>
      </w:r>
      <w:r w:rsidR="00310541" w:rsidRPr="00783667">
        <w:rPr>
          <w:rFonts w:ascii="Times New Roman" w:hAnsi="Times New Roman" w:cs="Times New Roman"/>
          <w:i/>
          <w:sz w:val="23"/>
          <w:szCs w:val="23"/>
        </w:rPr>
        <w:t xml:space="preserve">  </w:t>
      </w:r>
      <w:r w:rsidRPr="00783667">
        <w:rPr>
          <w:rFonts w:ascii="Times New Roman" w:hAnsi="Times New Roman" w:cs="Times New Roman"/>
          <w:sz w:val="23"/>
          <w:szCs w:val="23"/>
        </w:rPr>
        <w:t>Menționăm că lipsa Hotărârii Consiliului Județean de aprobare a Contractului de delegare a fost sesizată de Autoritatea de management și se așteaptă adoptarea cu celeritate a acestui document, conform angajamentelor asumate.</w:t>
      </w:r>
    </w:p>
    <w:p w14:paraId="3F621C57" w14:textId="01062A4B" w:rsidR="00FC4414" w:rsidRPr="00783667" w:rsidRDefault="00FC4414" w:rsidP="00937E95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783667">
        <w:rPr>
          <w:rFonts w:ascii="Times New Roman" w:hAnsi="Times New Roman" w:cs="Times New Roman"/>
          <w:bCs/>
          <w:sz w:val="23"/>
          <w:szCs w:val="23"/>
        </w:rPr>
        <w:t xml:space="preserve"> De asemenea, </w:t>
      </w:r>
      <w:r w:rsidRPr="00783667">
        <w:rPr>
          <w:rFonts w:ascii="Times New Roman" w:hAnsi="Times New Roman" w:cs="Times New Roman"/>
          <w:b/>
          <w:sz w:val="23"/>
          <w:szCs w:val="23"/>
        </w:rPr>
        <w:t>potrivit prevederilor art.1</w:t>
      </w:r>
      <w:r w:rsidR="00B452A9" w:rsidRPr="00783667">
        <w:rPr>
          <w:rFonts w:ascii="Times New Roman" w:hAnsi="Times New Roman" w:cs="Times New Roman"/>
          <w:b/>
          <w:sz w:val="23"/>
          <w:szCs w:val="23"/>
        </w:rPr>
        <w:t>2</w:t>
      </w:r>
      <w:r w:rsidRPr="00783667">
        <w:rPr>
          <w:rFonts w:ascii="Times New Roman" w:hAnsi="Times New Roman" w:cs="Times New Roman"/>
          <w:b/>
          <w:sz w:val="23"/>
          <w:szCs w:val="23"/>
        </w:rPr>
        <w:t>, alin (4) din</w:t>
      </w:r>
      <w:r w:rsidR="00B452A9" w:rsidRPr="0078366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783667">
        <w:rPr>
          <w:rFonts w:ascii="Times New Roman" w:hAnsi="Times New Roman"/>
          <w:bCs/>
          <w:sz w:val="23"/>
          <w:szCs w:val="23"/>
        </w:rPr>
        <w:t>Hotărâr</w:t>
      </w:r>
      <w:r w:rsidR="00234CF6" w:rsidRPr="00783667">
        <w:rPr>
          <w:rFonts w:ascii="Times New Roman" w:hAnsi="Times New Roman"/>
          <w:bCs/>
          <w:sz w:val="23"/>
          <w:szCs w:val="23"/>
        </w:rPr>
        <w:t>ea</w:t>
      </w:r>
      <w:r w:rsidRPr="00783667">
        <w:rPr>
          <w:rFonts w:ascii="Times New Roman" w:hAnsi="Times New Roman"/>
          <w:bCs/>
          <w:sz w:val="23"/>
          <w:szCs w:val="23"/>
        </w:rPr>
        <w:t xml:space="preserve"> Guvernului nr. 855/2008 pentru aprobarea statutului-cadru ale asociațiilor de dezvoltare intercomunitară cu obiect de activitate serviciile de utilități publice </w:t>
      </w:r>
      <w:r w:rsidR="00234CF6" w:rsidRPr="00783667">
        <w:rPr>
          <w:rFonts w:ascii="Times New Roman" w:hAnsi="Times New Roman"/>
          <w:b/>
          <w:i/>
          <w:iCs/>
          <w:sz w:val="23"/>
          <w:szCs w:val="23"/>
        </w:rPr>
        <w:t>,,</w:t>
      </w:r>
      <w:r w:rsidR="00234CF6" w:rsidRPr="00783667">
        <w:rPr>
          <w:rFonts w:ascii="Times New Roman" w:hAnsi="Times New Roman" w:cs="Times New Roman"/>
          <w:b/>
          <w:i/>
          <w:iCs/>
          <w:sz w:val="23"/>
          <w:szCs w:val="23"/>
        </w:rPr>
        <w:t>În cazul în care un asociat nu aprobă documentațiile de atribuire în vederea organizării procedurilor pentru delegarea serviciilor, inclusiv proiectul contractului de delegare a gestiunii ce urmează a fi încheiat cu operatorul desemnat și anexele obligatorii la acesta</w:t>
      </w:r>
      <w:r w:rsidR="00234CF6" w:rsidRPr="00783667">
        <w:rPr>
          <w:rFonts w:ascii="Times New Roman" w:hAnsi="Times New Roman" w:cs="Times New Roman"/>
          <w:i/>
          <w:iCs/>
          <w:sz w:val="23"/>
          <w:szCs w:val="23"/>
        </w:rPr>
        <w:t xml:space="preserve">, sau se retrage unilateral din acest contract (indiferent că retragerea are loc înainte sau după intrarea în vigoare a respectivului contract de delegare), </w:t>
      </w:r>
      <w:r w:rsidR="00234CF6" w:rsidRPr="00783667">
        <w:rPr>
          <w:rFonts w:ascii="Times New Roman" w:hAnsi="Times New Roman" w:cs="Times New Roman"/>
          <w:b/>
          <w:bCs/>
          <w:i/>
          <w:iCs/>
          <w:sz w:val="23"/>
          <w:szCs w:val="23"/>
        </w:rPr>
        <w:t>acesta va fi exclus din Asociație.”</w:t>
      </w:r>
    </w:p>
    <w:p w14:paraId="6D09848D" w14:textId="28396A1E" w:rsidR="00234CF6" w:rsidRPr="00783667" w:rsidRDefault="00234CF6" w:rsidP="00234CF6">
      <w:pPr>
        <w:tabs>
          <w:tab w:val="left" w:pos="27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bCs/>
          <w:i/>
          <w:iCs/>
          <w:sz w:val="23"/>
          <w:szCs w:val="23"/>
        </w:rPr>
        <w:tab/>
      </w:r>
      <w:r w:rsidRPr="00783667">
        <w:rPr>
          <w:rFonts w:ascii="Times New Roman" w:hAnsi="Times New Roman" w:cs="Times New Roman"/>
          <w:bCs/>
          <w:i/>
          <w:iCs/>
          <w:sz w:val="23"/>
          <w:szCs w:val="23"/>
        </w:rPr>
        <w:tab/>
      </w:r>
      <w:r w:rsidR="006721CA" w:rsidRPr="00783667">
        <w:rPr>
          <w:rFonts w:ascii="Times New Roman" w:hAnsi="Times New Roman" w:cs="Times New Roman"/>
          <w:bCs/>
          <w:sz w:val="23"/>
          <w:szCs w:val="23"/>
        </w:rPr>
        <w:t>În acest sens</w:t>
      </w:r>
      <w:r w:rsidR="006721CA" w:rsidRPr="00783667"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="006721CA" w:rsidRPr="00783667">
        <w:rPr>
          <w:rFonts w:ascii="Times New Roman" w:hAnsi="Times New Roman" w:cs="Times New Roman"/>
          <w:sz w:val="23"/>
          <w:szCs w:val="23"/>
        </w:rPr>
        <w:t>Asociația de Dezvoltare Intercomunitară pentru Servicii în Sectorul de Apă și apă Uzată din Județul Satu Mare, prin</w:t>
      </w:r>
      <w:r w:rsidR="00697008" w:rsidRPr="00783667">
        <w:rPr>
          <w:rFonts w:ascii="Times New Roman" w:hAnsi="Times New Roman" w:cs="Times New Roman"/>
          <w:sz w:val="23"/>
          <w:szCs w:val="23"/>
        </w:rPr>
        <w:t xml:space="preserve"> </w:t>
      </w:r>
      <w:r w:rsidR="00697008" w:rsidRPr="00783667">
        <w:rPr>
          <w:rFonts w:ascii="Times New Roman" w:eastAsia="Calibri" w:hAnsi="Times New Roman" w:cs="Times New Roman"/>
          <w:bCs/>
          <w:sz w:val="23"/>
          <w:szCs w:val="23"/>
        </w:rPr>
        <w:t>adresa nr.73/14.06.2023</w:t>
      </w:r>
      <w:r w:rsidR="00697008" w:rsidRPr="00783667">
        <w:rPr>
          <w:rFonts w:ascii="Times New Roman" w:eastAsia="Arial" w:hAnsi="Times New Roman" w:cs="Times New Roman"/>
          <w:sz w:val="23"/>
          <w:szCs w:val="23"/>
        </w:rPr>
        <w:t>, înregistrată la r</w:t>
      </w:r>
      <w:r w:rsidR="00697008" w:rsidRPr="00783667">
        <w:rPr>
          <w:rFonts w:ascii="Times New Roman" w:eastAsia="Times New Roman" w:hAnsi="Times New Roman" w:cs="Times New Roman"/>
          <w:bCs/>
          <w:sz w:val="23"/>
          <w:szCs w:val="23"/>
          <w:bdr w:val="none" w:sz="0" w:space="0" w:color="auto" w:frame="1"/>
        </w:rPr>
        <w:t xml:space="preserve">egistratura Consiliului Județean Satu Mare cu nr.13.224/14.06.2023, </w:t>
      </w:r>
      <w:r w:rsidR="005C44B2" w:rsidRPr="00783667">
        <w:rPr>
          <w:rFonts w:ascii="Times New Roman" w:eastAsia="Times New Roman" w:hAnsi="Times New Roman" w:cs="Times New Roman"/>
          <w:bCs/>
          <w:sz w:val="23"/>
          <w:szCs w:val="23"/>
          <w:bdr w:val="none" w:sz="0" w:space="0" w:color="auto" w:frame="1"/>
        </w:rPr>
        <w:t xml:space="preserve">având anexată Nota justificativă, </w:t>
      </w:r>
      <w:r w:rsidR="00697008" w:rsidRPr="00783667">
        <w:rPr>
          <w:rFonts w:ascii="Times New Roman" w:eastAsia="Times New Roman" w:hAnsi="Times New Roman" w:cs="Times New Roman"/>
          <w:bCs/>
          <w:sz w:val="23"/>
          <w:szCs w:val="23"/>
          <w:bdr w:val="none" w:sz="0" w:space="0" w:color="auto" w:frame="1"/>
        </w:rPr>
        <w:t xml:space="preserve">solicită </w:t>
      </w:r>
      <w:r w:rsidR="00697008" w:rsidRPr="00783667">
        <w:rPr>
          <w:rFonts w:ascii="Times New Roman" w:eastAsia="Arial" w:hAnsi="Times New Roman" w:cs="Times New Roman"/>
          <w:sz w:val="23"/>
          <w:szCs w:val="23"/>
        </w:rPr>
        <w:t>adoptarea unei hotărâri a Consiliului Județean Satu Mare privind</w:t>
      </w:r>
      <w:r w:rsidRPr="00783667">
        <w:rPr>
          <w:rFonts w:ascii="Times New Roman" w:eastAsia="Arial" w:hAnsi="Times New Roman" w:cs="Times New Roman"/>
          <w:sz w:val="23"/>
          <w:szCs w:val="23"/>
        </w:rPr>
        <w:t xml:space="preserve">  aprobarea </w:t>
      </w:r>
      <w:r w:rsidRPr="00783667">
        <w:rPr>
          <w:rFonts w:ascii="Times New Roman" w:eastAsia="Calibri" w:hAnsi="Times New Roman" w:cs="Times New Roman"/>
          <w:sz w:val="23"/>
          <w:szCs w:val="23"/>
        </w:rPr>
        <w:t>Contractului de delegare a gestiunii serviciilor publice de alimentare cu apă și de canalizare</w:t>
      </w:r>
      <w:r w:rsidRPr="00783667">
        <w:rPr>
          <w:rFonts w:ascii="Times New Roman" w:hAnsi="Times New Roman" w:cs="Times New Roman"/>
          <w:sz w:val="23"/>
          <w:szCs w:val="23"/>
        </w:rPr>
        <w:t>.</w:t>
      </w:r>
    </w:p>
    <w:p w14:paraId="1F887647" w14:textId="47CFB99C" w:rsidR="005E0C06" w:rsidRPr="00783667" w:rsidRDefault="00234CF6" w:rsidP="00234CF6">
      <w:pPr>
        <w:tabs>
          <w:tab w:val="left" w:pos="27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ab/>
      </w:r>
      <w:r w:rsidRPr="00783667">
        <w:rPr>
          <w:rFonts w:ascii="Times New Roman" w:hAnsi="Times New Roman" w:cs="Times New Roman"/>
          <w:sz w:val="23"/>
          <w:szCs w:val="23"/>
        </w:rPr>
        <w:tab/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Regulamentul serviciului de alimentare cu apă și de canalizare a fost elaborat și aprobat, ca și </w:t>
      </w:r>
      <w:r w:rsidR="005E0C06" w:rsidRPr="00783667">
        <w:rPr>
          <w:rFonts w:ascii="Times New Roman" w:hAnsi="Times New Roman" w:cs="Times New Roman"/>
          <w:i/>
          <w:iCs/>
          <w:sz w:val="23"/>
          <w:szCs w:val="23"/>
        </w:rPr>
        <w:t>anexa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 a Contractului de delegare</w:t>
      </w:r>
      <w:r w:rsidR="001C2007" w:rsidRPr="00783667">
        <w:rPr>
          <w:rFonts w:ascii="Times New Roman" w:hAnsi="Times New Roman" w:cs="Times New Roman"/>
          <w:sz w:val="23"/>
          <w:szCs w:val="23"/>
        </w:rPr>
        <w:t>,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 prin Hotărârea nr. 11/</w:t>
      </w:r>
      <w:r w:rsidR="00A91F71" w:rsidRPr="00783667">
        <w:rPr>
          <w:rFonts w:ascii="Times New Roman" w:hAnsi="Times New Roman" w:cs="Times New Roman"/>
          <w:sz w:val="23"/>
          <w:szCs w:val="23"/>
        </w:rPr>
        <w:t>29.01.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2010  a Asociației de </w:t>
      </w:r>
      <w:r w:rsidR="0095716F" w:rsidRPr="00783667">
        <w:rPr>
          <w:rFonts w:ascii="Times New Roman" w:hAnsi="Times New Roman" w:cs="Times New Roman"/>
          <w:sz w:val="23"/>
          <w:szCs w:val="23"/>
        </w:rPr>
        <w:t>D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ezvoltare </w:t>
      </w:r>
      <w:r w:rsidR="0095716F" w:rsidRPr="00783667">
        <w:rPr>
          <w:rFonts w:ascii="Times New Roman" w:hAnsi="Times New Roman" w:cs="Times New Roman"/>
          <w:sz w:val="23"/>
          <w:szCs w:val="23"/>
        </w:rPr>
        <w:t>I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ntercomunitara pentru </w:t>
      </w:r>
      <w:r w:rsidR="0095716F" w:rsidRPr="00783667">
        <w:rPr>
          <w:rFonts w:ascii="Times New Roman" w:hAnsi="Times New Roman" w:cs="Times New Roman"/>
          <w:sz w:val="23"/>
          <w:szCs w:val="23"/>
        </w:rPr>
        <w:t>S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ervicii in </w:t>
      </w:r>
      <w:r w:rsidR="0095716F" w:rsidRPr="00783667">
        <w:rPr>
          <w:rFonts w:ascii="Times New Roman" w:hAnsi="Times New Roman" w:cs="Times New Roman"/>
          <w:sz w:val="23"/>
          <w:szCs w:val="23"/>
        </w:rPr>
        <w:t>S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ectorul de </w:t>
      </w:r>
      <w:r w:rsidR="0095716F" w:rsidRPr="00783667">
        <w:rPr>
          <w:rFonts w:ascii="Times New Roman" w:hAnsi="Times New Roman" w:cs="Times New Roman"/>
          <w:sz w:val="23"/>
          <w:szCs w:val="23"/>
        </w:rPr>
        <w:t>A</w:t>
      </w:r>
      <w:r w:rsidR="005E0C06" w:rsidRPr="00783667">
        <w:rPr>
          <w:rFonts w:ascii="Times New Roman" w:hAnsi="Times New Roman" w:cs="Times New Roman"/>
          <w:sz w:val="23"/>
          <w:szCs w:val="23"/>
        </w:rPr>
        <w:t>p</w:t>
      </w:r>
      <w:r w:rsidR="0095716F" w:rsidRPr="00783667">
        <w:rPr>
          <w:rFonts w:ascii="Times New Roman" w:hAnsi="Times New Roman" w:cs="Times New Roman"/>
          <w:sz w:val="23"/>
          <w:szCs w:val="23"/>
        </w:rPr>
        <w:t>ă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 </w:t>
      </w:r>
      <w:r w:rsidR="0095716F" w:rsidRPr="00783667">
        <w:rPr>
          <w:rFonts w:ascii="Times New Roman" w:hAnsi="Times New Roman" w:cs="Times New Roman"/>
          <w:sz w:val="23"/>
          <w:szCs w:val="23"/>
        </w:rPr>
        <w:t>ș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i </w:t>
      </w:r>
      <w:r w:rsidR="0095716F" w:rsidRPr="00783667">
        <w:rPr>
          <w:rFonts w:ascii="Times New Roman" w:hAnsi="Times New Roman" w:cs="Times New Roman"/>
          <w:sz w:val="23"/>
          <w:szCs w:val="23"/>
        </w:rPr>
        <w:t>A</w:t>
      </w:r>
      <w:r w:rsidR="005E0C06" w:rsidRPr="00783667">
        <w:rPr>
          <w:rFonts w:ascii="Times New Roman" w:hAnsi="Times New Roman" w:cs="Times New Roman"/>
          <w:sz w:val="23"/>
          <w:szCs w:val="23"/>
        </w:rPr>
        <w:t>p</w:t>
      </w:r>
      <w:r w:rsidR="0095716F" w:rsidRPr="00783667">
        <w:rPr>
          <w:rFonts w:ascii="Times New Roman" w:hAnsi="Times New Roman" w:cs="Times New Roman"/>
          <w:sz w:val="23"/>
          <w:szCs w:val="23"/>
        </w:rPr>
        <w:t>ă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 </w:t>
      </w:r>
      <w:r w:rsidR="0095716F" w:rsidRPr="00783667">
        <w:rPr>
          <w:rFonts w:ascii="Times New Roman" w:hAnsi="Times New Roman" w:cs="Times New Roman"/>
          <w:sz w:val="23"/>
          <w:szCs w:val="23"/>
        </w:rPr>
        <w:t>U</w:t>
      </w:r>
      <w:r w:rsidR="005E0C06" w:rsidRPr="00783667">
        <w:rPr>
          <w:rFonts w:ascii="Times New Roman" w:hAnsi="Times New Roman" w:cs="Times New Roman"/>
          <w:sz w:val="23"/>
          <w:szCs w:val="23"/>
        </w:rPr>
        <w:t>zat</w:t>
      </w:r>
      <w:r w:rsidR="0095716F" w:rsidRPr="00783667">
        <w:rPr>
          <w:rFonts w:ascii="Times New Roman" w:hAnsi="Times New Roman" w:cs="Times New Roman"/>
          <w:sz w:val="23"/>
          <w:szCs w:val="23"/>
        </w:rPr>
        <w:t>ă</w:t>
      </w:r>
      <w:r w:rsidR="005E0C06" w:rsidRPr="00783667">
        <w:rPr>
          <w:rFonts w:ascii="Times New Roman" w:hAnsi="Times New Roman" w:cs="Times New Roman"/>
          <w:sz w:val="23"/>
          <w:szCs w:val="23"/>
        </w:rPr>
        <w:t xml:space="preserve"> din </w:t>
      </w:r>
      <w:r w:rsidR="0095716F" w:rsidRPr="00783667">
        <w:rPr>
          <w:rFonts w:ascii="Times New Roman" w:hAnsi="Times New Roman" w:cs="Times New Roman"/>
          <w:sz w:val="23"/>
          <w:szCs w:val="23"/>
        </w:rPr>
        <w:t>J</w:t>
      </w:r>
      <w:r w:rsidR="005E0C06" w:rsidRPr="00783667">
        <w:rPr>
          <w:rFonts w:ascii="Times New Roman" w:hAnsi="Times New Roman" w:cs="Times New Roman"/>
          <w:sz w:val="23"/>
          <w:szCs w:val="23"/>
        </w:rPr>
        <w:t>ude</w:t>
      </w:r>
      <w:r w:rsidR="00051C3B" w:rsidRPr="00783667">
        <w:rPr>
          <w:rFonts w:ascii="Times New Roman" w:hAnsi="Times New Roman" w:cs="Times New Roman"/>
          <w:sz w:val="23"/>
          <w:szCs w:val="23"/>
        </w:rPr>
        <w:t>ț</w:t>
      </w:r>
      <w:r w:rsidR="005E0C06" w:rsidRPr="00783667">
        <w:rPr>
          <w:rFonts w:ascii="Times New Roman" w:hAnsi="Times New Roman" w:cs="Times New Roman"/>
          <w:sz w:val="23"/>
          <w:szCs w:val="23"/>
        </w:rPr>
        <w:t>ul Satu Mare</w:t>
      </w:r>
      <w:r w:rsidR="001C2007" w:rsidRPr="00783667">
        <w:rPr>
          <w:rFonts w:ascii="Times New Roman" w:hAnsi="Times New Roman" w:cs="Times New Roman"/>
          <w:sz w:val="23"/>
          <w:szCs w:val="23"/>
        </w:rPr>
        <w:t>.</w:t>
      </w:r>
    </w:p>
    <w:p w14:paraId="512E55C9" w14:textId="0710817F" w:rsidR="005E0C06" w:rsidRPr="00783667" w:rsidRDefault="005E0C06" w:rsidP="00234CF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 xml:space="preserve">Caietul de sarcini al serviciului de alimentare cu apă și de canalizare, a fost elaborat și aprobat ca și </w:t>
      </w:r>
      <w:r w:rsidRPr="00783667">
        <w:rPr>
          <w:rFonts w:ascii="Times New Roman" w:hAnsi="Times New Roman" w:cs="Times New Roman"/>
          <w:i/>
          <w:iCs/>
          <w:sz w:val="23"/>
          <w:szCs w:val="23"/>
        </w:rPr>
        <w:t>anexă</w:t>
      </w:r>
      <w:r w:rsidRPr="00783667">
        <w:rPr>
          <w:rFonts w:ascii="Times New Roman" w:hAnsi="Times New Roman" w:cs="Times New Roman"/>
          <w:sz w:val="23"/>
          <w:szCs w:val="23"/>
        </w:rPr>
        <w:t xml:space="preserve"> a Contractului de delegare, prin Hotărârea nr. 10/27.04.2021 a Asociației de </w:t>
      </w:r>
      <w:r w:rsidR="0095716F" w:rsidRPr="00783667">
        <w:rPr>
          <w:rFonts w:ascii="Times New Roman" w:hAnsi="Times New Roman" w:cs="Times New Roman"/>
          <w:sz w:val="23"/>
          <w:szCs w:val="23"/>
        </w:rPr>
        <w:t>D</w:t>
      </w:r>
      <w:r w:rsidRPr="00783667">
        <w:rPr>
          <w:rFonts w:ascii="Times New Roman" w:hAnsi="Times New Roman" w:cs="Times New Roman"/>
          <w:sz w:val="23"/>
          <w:szCs w:val="23"/>
        </w:rPr>
        <w:t xml:space="preserve">ezvoltare </w:t>
      </w:r>
      <w:r w:rsidR="0095716F" w:rsidRPr="00783667">
        <w:rPr>
          <w:rFonts w:ascii="Times New Roman" w:hAnsi="Times New Roman" w:cs="Times New Roman"/>
          <w:sz w:val="23"/>
          <w:szCs w:val="23"/>
        </w:rPr>
        <w:t>I</w:t>
      </w:r>
      <w:r w:rsidRPr="00783667">
        <w:rPr>
          <w:rFonts w:ascii="Times New Roman" w:hAnsi="Times New Roman" w:cs="Times New Roman"/>
          <w:sz w:val="23"/>
          <w:szCs w:val="23"/>
        </w:rPr>
        <w:t>ntercomunitar</w:t>
      </w:r>
      <w:r w:rsidR="00A86CDF" w:rsidRPr="00783667">
        <w:rPr>
          <w:rFonts w:ascii="Times New Roman" w:hAnsi="Times New Roman" w:cs="Times New Roman"/>
          <w:sz w:val="23"/>
          <w:szCs w:val="23"/>
        </w:rPr>
        <w:t>ă</w:t>
      </w:r>
      <w:r w:rsidRPr="00783667">
        <w:rPr>
          <w:rFonts w:ascii="Times New Roman" w:hAnsi="Times New Roman" w:cs="Times New Roman"/>
          <w:sz w:val="23"/>
          <w:szCs w:val="23"/>
        </w:rPr>
        <w:t xml:space="preserve"> pentru </w:t>
      </w:r>
      <w:r w:rsidR="0095716F" w:rsidRPr="00783667">
        <w:rPr>
          <w:rFonts w:ascii="Times New Roman" w:hAnsi="Times New Roman" w:cs="Times New Roman"/>
          <w:sz w:val="23"/>
          <w:szCs w:val="23"/>
        </w:rPr>
        <w:t>S</w:t>
      </w:r>
      <w:r w:rsidRPr="00783667">
        <w:rPr>
          <w:rFonts w:ascii="Times New Roman" w:hAnsi="Times New Roman" w:cs="Times New Roman"/>
          <w:sz w:val="23"/>
          <w:szCs w:val="23"/>
        </w:rPr>
        <w:t xml:space="preserve">ervicii </w:t>
      </w:r>
      <w:r w:rsidR="00A86CDF" w:rsidRPr="00783667">
        <w:rPr>
          <w:rFonts w:ascii="Times New Roman" w:hAnsi="Times New Roman" w:cs="Times New Roman"/>
          <w:sz w:val="23"/>
          <w:szCs w:val="23"/>
        </w:rPr>
        <w:t>î</w:t>
      </w:r>
      <w:r w:rsidRPr="00783667">
        <w:rPr>
          <w:rFonts w:ascii="Times New Roman" w:hAnsi="Times New Roman" w:cs="Times New Roman"/>
          <w:sz w:val="23"/>
          <w:szCs w:val="23"/>
        </w:rPr>
        <w:t xml:space="preserve">n </w:t>
      </w:r>
      <w:r w:rsidR="0095716F" w:rsidRPr="00783667">
        <w:rPr>
          <w:rFonts w:ascii="Times New Roman" w:hAnsi="Times New Roman" w:cs="Times New Roman"/>
          <w:sz w:val="23"/>
          <w:szCs w:val="23"/>
        </w:rPr>
        <w:t>S</w:t>
      </w:r>
      <w:r w:rsidRPr="00783667">
        <w:rPr>
          <w:rFonts w:ascii="Times New Roman" w:hAnsi="Times New Roman" w:cs="Times New Roman"/>
          <w:sz w:val="23"/>
          <w:szCs w:val="23"/>
        </w:rPr>
        <w:t xml:space="preserve">ectorul de </w:t>
      </w:r>
      <w:r w:rsidR="0095716F" w:rsidRPr="00783667">
        <w:rPr>
          <w:rFonts w:ascii="Times New Roman" w:hAnsi="Times New Roman" w:cs="Times New Roman"/>
          <w:sz w:val="23"/>
          <w:szCs w:val="23"/>
        </w:rPr>
        <w:t>A</w:t>
      </w:r>
      <w:r w:rsidRPr="00783667">
        <w:rPr>
          <w:rFonts w:ascii="Times New Roman" w:hAnsi="Times New Roman" w:cs="Times New Roman"/>
          <w:sz w:val="23"/>
          <w:szCs w:val="23"/>
        </w:rPr>
        <w:t>p</w:t>
      </w:r>
      <w:r w:rsidR="00A86CDF" w:rsidRPr="00783667">
        <w:rPr>
          <w:rFonts w:ascii="Times New Roman" w:hAnsi="Times New Roman" w:cs="Times New Roman"/>
          <w:sz w:val="23"/>
          <w:szCs w:val="23"/>
        </w:rPr>
        <w:t>ă</w:t>
      </w:r>
      <w:r w:rsidRPr="00783667">
        <w:rPr>
          <w:rFonts w:ascii="Times New Roman" w:hAnsi="Times New Roman" w:cs="Times New Roman"/>
          <w:sz w:val="23"/>
          <w:szCs w:val="23"/>
        </w:rPr>
        <w:t xml:space="preserve"> </w:t>
      </w:r>
      <w:r w:rsidR="00A86CDF" w:rsidRPr="00783667">
        <w:rPr>
          <w:rFonts w:ascii="Times New Roman" w:hAnsi="Times New Roman" w:cs="Times New Roman"/>
          <w:sz w:val="23"/>
          <w:szCs w:val="23"/>
        </w:rPr>
        <w:t>ș</w:t>
      </w:r>
      <w:r w:rsidRPr="00783667">
        <w:rPr>
          <w:rFonts w:ascii="Times New Roman" w:hAnsi="Times New Roman" w:cs="Times New Roman"/>
          <w:sz w:val="23"/>
          <w:szCs w:val="23"/>
        </w:rPr>
        <w:t xml:space="preserve">i </w:t>
      </w:r>
      <w:r w:rsidR="0095716F" w:rsidRPr="00783667">
        <w:rPr>
          <w:rFonts w:ascii="Times New Roman" w:hAnsi="Times New Roman" w:cs="Times New Roman"/>
          <w:sz w:val="23"/>
          <w:szCs w:val="23"/>
        </w:rPr>
        <w:t>A</w:t>
      </w:r>
      <w:r w:rsidRPr="00783667">
        <w:rPr>
          <w:rFonts w:ascii="Times New Roman" w:hAnsi="Times New Roman" w:cs="Times New Roman"/>
          <w:sz w:val="23"/>
          <w:szCs w:val="23"/>
        </w:rPr>
        <w:t>p</w:t>
      </w:r>
      <w:r w:rsidR="00A86CDF" w:rsidRPr="00783667">
        <w:rPr>
          <w:rFonts w:ascii="Times New Roman" w:hAnsi="Times New Roman" w:cs="Times New Roman"/>
          <w:sz w:val="23"/>
          <w:szCs w:val="23"/>
        </w:rPr>
        <w:t>ă</w:t>
      </w:r>
      <w:r w:rsidRPr="00783667">
        <w:rPr>
          <w:rFonts w:ascii="Times New Roman" w:hAnsi="Times New Roman" w:cs="Times New Roman"/>
          <w:sz w:val="23"/>
          <w:szCs w:val="23"/>
        </w:rPr>
        <w:t xml:space="preserve"> </w:t>
      </w:r>
      <w:r w:rsidR="0095716F" w:rsidRPr="00783667">
        <w:rPr>
          <w:rFonts w:ascii="Times New Roman" w:hAnsi="Times New Roman" w:cs="Times New Roman"/>
          <w:sz w:val="23"/>
          <w:szCs w:val="23"/>
        </w:rPr>
        <w:t>U</w:t>
      </w:r>
      <w:r w:rsidRPr="00783667">
        <w:rPr>
          <w:rFonts w:ascii="Times New Roman" w:hAnsi="Times New Roman" w:cs="Times New Roman"/>
          <w:sz w:val="23"/>
          <w:szCs w:val="23"/>
        </w:rPr>
        <w:t>zat</w:t>
      </w:r>
      <w:r w:rsidR="00A86CDF" w:rsidRPr="00783667">
        <w:rPr>
          <w:rFonts w:ascii="Times New Roman" w:hAnsi="Times New Roman" w:cs="Times New Roman"/>
          <w:sz w:val="23"/>
          <w:szCs w:val="23"/>
        </w:rPr>
        <w:t>ă</w:t>
      </w:r>
      <w:r w:rsidRPr="00783667">
        <w:rPr>
          <w:rFonts w:ascii="Times New Roman" w:hAnsi="Times New Roman" w:cs="Times New Roman"/>
          <w:sz w:val="23"/>
          <w:szCs w:val="23"/>
        </w:rPr>
        <w:t xml:space="preserve"> din </w:t>
      </w:r>
      <w:r w:rsidR="0095716F" w:rsidRPr="00783667">
        <w:rPr>
          <w:rFonts w:ascii="Times New Roman" w:hAnsi="Times New Roman" w:cs="Times New Roman"/>
          <w:sz w:val="23"/>
          <w:szCs w:val="23"/>
        </w:rPr>
        <w:t>J</w:t>
      </w:r>
      <w:r w:rsidRPr="00783667">
        <w:rPr>
          <w:rFonts w:ascii="Times New Roman" w:hAnsi="Times New Roman" w:cs="Times New Roman"/>
          <w:sz w:val="23"/>
          <w:szCs w:val="23"/>
        </w:rPr>
        <w:t>ude</w:t>
      </w:r>
      <w:r w:rsidR="0079162B" w:rsidRPr="00783667">
        <w:rPr>
          <w:rFonts w:ascii="Times New Roman" w:hAnsi="Times New Roman" w:cs="Times New Roman"/>
          <w:sz w:val="23"/>
          <w:szCs w:val="23"/>
        </w:rPr>
        <w:t>ț</w:t>
      </w:r>
      <w:r w:rsidRPr="00783667">
        <w:rPr>
          <w:rFonts w:ascii="Times New Roman" w:hAnsi="Times New Roman" w:cs="Times New Roman"/>
          <w:sz w:val="23"/>
          <w:szCs w:val="23"/>
        </w:rPr>
        <w:t>ul Satu Mare</w:t>
      </w:r>
      <w:r w:rsidR="001C2007" w:rsidRPr="00783667">
        <w:rPr>
          <w:rFonts w:ascii="Times New Roman" w:hAnsi="Times New Roman" w:cs="Times New Roman"/>
          <w:sz w:val="23"/>
          <w:szCs w:val="23"/>
        </w:rPr>
        <w:t>.</w:t>
      </w:r>
    </w:p>
    <w:p w14:paraId="32ADB1BC" w14:textId="1F44A73A" w:rsidR="00C32C8B" w:rsidRPr="00783667" w:rsidRDefault="00C32C8B" w:rsidP="00234CF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eastAsia="Arial" w:hAnsi="Times New Roman" w:cs="Times New Roman"/>
          <w:sz w:val="23"/>
          <w:szCs w:val="23"/>
        </w:rPr>
        <w:t xml:space="preserve">Indicatorii </w:t>
      </w:r>
      <w:proofErr w:type="spellStart"/>
      <w:r w:rsidRPr="00783667">
        <w:rPr>
          <w:rFonts w:ascii="Times New Roman" w:eastAsia="Arial" w:hAnsi="Times New Roman" w:cs="Times New Roman"/>
          <w:sz w:val="23"/>
          <w:szCs w:val="23"/>
        </w:rPr>
        <w:t>tehnico</w:t>
      </w:r>
      <w:proofErr w:type="spellEnd"/>
      <w:r w:rsidRPr="00783667">
        <w:rPr>
          <w:rFonts w:ascii="Times New Roman" w:eastAsia="Arial" w:hAnsi="Times New Roman" w:cs="Times New Roman"/>
          <w:sz w:val="23"/>
          <w:szCs w:val="23"/>
        </w:rPr>
        <w:t xml:space="preserve"> - economici pentru  investițiile care fac obiectul „ </w:t>
      </w:r>
      <w:r w:rsidRPr="00783667">
        <w:rPr>
          <w:rFonts w:ascii="Times New Roman" w:hAnsi="Times New Roman" w:cs="Times New Roman"/>
          <w:i/>
          <w:sz w:val="23"/>
          <w:szCs w:val="23"/>
        </w:rPr>
        <w:t xml:space="preserve">Proiectului regional de dezvoltare a infrastructurii de apă și apă uzată din județul Satu Mare / Regiunea Nord-Vest, în perioada 2014-2020”, </w:t>
      </w:r>
      <w:r w:rsidRPr="00783667">
        <w:rPr>
          <w:rFonts w:ascii="Times New Roman" w:hAnsi="Times New Roman" w:cs="Times New Roman"/>
          <w:iCs/>
          <w:sz w:val="23"/>
          <w:szCs w:val="23"/>
        </w:rPr>
        <w:t xml:space="preserve">au </w:t>
      </w:r>
      <w:r w:rsidRPr="00783667">
        <w:rPr>
          <w:rFonts w:ascii="Times New Roman" w:eastAsia="Arial" w:hAnsi="Times New Roman" w:cs="Times New Roman"/>
          <w:sz w:val="23"/>
          <w:szCs w:val="23"/>
        </w:rPr>
        <w:t xml:space="preserve">fost </w:t>
      </w:r>
      <w:r w:rsidRPr="00783667">
        <w:rPr>
          <w:rFonts w:ascii="Times New Roman" w:hAnsi="Times New Roman" w:cs="Times New Roman"/>
          <w:sz w:val="23"/>
          <w:szCs w:val="23"/>
        </w:rPr>
        <w:t>aprobați inițial prin HCJ 107/2018 și mai apoi rectificați prin HCJ Nr.60/2021, respectiv HCJ Nr.28/2022 și HCJ 29 /2022.</w:t>
      </w:r>
    </w:p>
    <w:p w14:paraId="4C8839E2" w14:textId="27D0177E" w:rsidR="00C32C8B" w:rsidRPr="00783667" w:rsidRDefault="00C32C8B" w:rsidP="00234CF6">
      <w:pPr>
        <w:spacing w:after="0" w:line="240" w:lineRule="auto"/>
        <w:ind w:firstLine="706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După finalizarea și recepția acestor investiții realizate prin proiect, se vor demara procedurile de trecere a lor în patrimoniul public al Județului Satu Mare. </w:t>
      </w:r>
    </w:p>
    <w:p w14:paraId="212182F9" w14:textId="7521F1D2" w:rsidR="00C32C8B" w:rsidRPr="00783667" w:rsidRDefault="00C32C8B" w:rsidP="00234CF6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>Astfel, bunurile ce vor rezulta din implementarea ,,</w:t>
      </w:r>
      <w:r w:rsidRPr="00783667">
        <w:rPr>
          <w:rFonts w:ascii="Times New Roman" w:hAnsi="Times New Roman" w:cs="Times New Roman"/>
          <w:i/>
          <w:sz w:val="23"/>
          <w:szCs w:val="23"/>
        </w:rPr>
        <w:t>Proiectului regional de dezvoltare a infrastructurii de apă și apă uzată din județul Satu Mare / Regiunea Nord-Vest, în perioada 2014-2020”</w:t>
      </w:r>
      <w:r w:rsidRPr="00783667">
        <w:rPr>
          <w:rFonts w:ascii="Times New Roman" w:hAnsi="Times New Roman" w:cs="Times New Roman"/>
          <w:iCs/>
          <w:sz w:val="23"/>
          <w:szCs w:val="23"/>
        </w:rPr>
        <w:t>, care urmează a trece</w:t>
      </w:r>
      <w:r w:rsidRPr="00783667"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Pr="00783667">
        <w:rPr>
          <w:rFonts w:ascii="Times New Roman" w:hAnsi="Times New Roman" w:cs="Times New Roman"/>
          <w:sz w:val="23"/>
          <w:szCs w:val="23"/>
        </w:rPr>
        <w:t>în patrimoniul Județului Satu Mare</w:t>
      </w:r>
      <w:r w:rsidRPr="00783667">
        <w:rPr>
          <w:rFonts w:ascii="Times New Roman" w:hAnsi="Times New Roman" w:cs="Times New Roman"/>
          <w:i/>
          <w:sz w:val="23"/>
          <w:szCs w:val="23"/>
        </w:rPr>
        <w:t xml:space="preserve">, </w:t>
      </w:r>
      <w:r w:rsidRPr="00783667">
        <w:rPr>
          <w:rFonts w:ascii="Times New Roman" w:hAnsi="Times New Roman" w:cs="Times New Roman"/>
          <w:iCs/>
          <w:sz w:val="23"/>
          <w:szCs w:val="23"/>
        </w:rPr>
        <w:t xml:space="preserve">sunt </w:t>
      </w:r>
      <w:r w:rsidRPr="00783667">
        <w:rPr>
          <w:rFonts w:ascii="Times New Roman" w:hAnsi="Times New Roman" w:cs="Times New Roman"/>
          <w:sz w:val="23"/>
          <w:szCs w:val="23"/>
        </w:rPr>
        <w:t>evidențiate în cele ce urmează:</w:t>
      </w:r>
    </w:p>
    <w:p w14:paraId="11FF359C" w14:textId="77777777" w:rsidR="00484631" w:rsidRPr="00783667" w:rsidRDefault="00484631" w:rsidP="00234CF6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3"/>
          <w:szCs w:val="23"/>
        </w:rPr>
      </w:pPr>
    </w:p>
    <w:p w14:paraId="1DAA4534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>Conductă de aducțiune Sătmărel - Ser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7650"/>
        <w:gridCol w:w="753"/>
        <w:gridCol w:w="1047"/>
      </w:tblGrid>
      <w:tr w:rsidR="00134D41" w:rsidRPr="00783667" w14:paraId="0FA70924" w14:textId="77777777" w:rsidTr="00CD54D4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14:paraId="282D9EF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650" w:type="dxa"/>
            <w:shd w:val="clear" w:color="auto" w:fill="auto"/>
            <w:vAlign w:val="center"/>
          </w:tcPr>
          <w:p w14:paraId="7937BFE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ACA8CE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8DA2A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63BC02C2" w14:textId="77777777" w:rsidTr="00CD54D4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14:paraId="16165D68" w14:textId="77777777" w:rsidR="00C32C8B" w:rsidRPr="00783667" w:rsidRDefault="00C32C8B" w:rsidP="00CD54D4">
            <w:pPr>
              <w:pStyle w:val="NoSpacing"/>
              <w:numPr>
                <w:ilvl w:val="0"/>
                <w:numId w:val="16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650" w:type="dxa"/>
            <w:shd w:val="clear" w:color="auto" w:fill="auto"/>
            <w:vAlign w:val="center"/>
          </w:tcPr>
          <w:p w14:paraId="730A228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Stație de pompare la Sătmărel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6DB039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255F0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4CCF28F4" w14:textId="77777777" w:rsidTr="00CD54D4">
        <w:trPr>
          <w:jc w:val="center"/>
        </w:trPr>
        <w:tc>
          <w:tcPr>
            <w:tcW w:w="1015" w:type="dxa"/>
            <w:shd w:val="clear" w:color="auto" w:fill="auto"/>
            <w:vAlign w:val="center"/>
          </w:tcPr>
          <w:p w14:paraId="3EC2BDB2" w14:textId="77777777" w:rsidR="00C32C8B" w:rsidRPr="00783667" w:rsidRDefault="00C32C8B" w:rsidP="00CD54D4">
            <w:pPr>
              <w:pStyle w:val="NoSpacing"/>
              <w:numPr>
                <w:ilvl w:val="0"/>
                <w:numId w:val="16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650" w:type="dxa"/>
            <w:shd w:val="clear" w:color="auto" w:fill="auto"/>
            <w:vAlign w:val="center"/>
          </w:tcPr>
          <w:p w14:paraId="4FF41AB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Conducte aducțiune (Sătmărel-Ardud-Ser și Ardud-Baba Novac)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2B2FD5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E827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70.123</w:t>
            </w:r>
          </w:p>
        </w:tc>
      </w:tr>
    </w:tbl>
    <w:p w14:paraId="4262F4CD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 xml:space="preserve">Rețele de alimentare cu apă în UAT Ardud - Localitatea Baba Novac. Extindere GA existentă și GA nouă Ardud. Extindere GA </w:t>
      </w:r>
      <w:proofErr w:type="spellStart"/>
      <w:r w:rsidRPr="00783667">
        <w:rPr>
          <w:rFonts w:eastAsia="Arial"/>
          <w:b/>
          <w:sz w:val="23"/>
          <w:szCs w:val="23"/>
          <w:u w:val="single"/>
        </w:rPr>
        <w:t>existantă</w:t>
      </w:r>
      <w:proofErr w:type="spellEnd"/>
      <w:r w:rsidRPr="00783667">
        <w:rPr>
          <w:rFonts w:eastAsia="Arial"/>
          <w:b/>
          <w:sz w:val="23"/>
          <w:szCs w:val="23"/>
          <w:u w:val="single"/>
        </w:rPr>
        <w:t xml:space="preserve"> Baba Novac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7590"/>
        <w:gridCol w:w="753"/>
        <w:gridCol w:w="1047"/>
      </w:tblGrid>
      <w:tr w:rsidR="00134D41" w:rsidRPr="00783667" w14:paraId="4C04DF20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6956465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90" w:type="dxa"/>
            <w:shd w:val="clear" w:color="auto" w:fill="auto"/>
            <w:vAlign w:val="center"/>
          </w:tcPr>
          <w:p w14:paraId="2DD5910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752AC64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05D68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27B6372E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71F0AAC9" w14:textId="77777777" w:rsidR="00C32C8B" w:rsidRPr="00783667" w:rsidRDefault="00C32C8B" w:rsidP="00CD54D4">
            <w:pPr>
              <w:pStyle w:val="NoSpacing"/>
              <w:numPr>
                <w:ilvl w:val="0"/>
                <w:numId w:val="17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90" w:type="dxa"/>
            <w:shd w:val="clear" w:color="auto" w:fill="auto"/>
            <w:vAlign w:val="center"/>
          </w:tcPr>
          <w:p w14:paraId="38D4CAE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Gospodărie de apă Ardud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56787FF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3141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6CB1AE71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146FB97A" w14:textId="77777777" w:rsidR="00C32C8B" w:rsidRPr="00783667" w:rsidRDefault="00C32C8B" w:rsidP="00CD54D4">
            <w:pPr>
              <w:pStyle w:val="NoSpacing"/>
              <w:numPr>
                <w:ilvl w:val="0"/>
                <w:numId w:val="17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90" w:type="dxa"/>
            <w:shd w:val="clear" w:color="auto" w:fill="auto"/>
            <w:vAlign w:val="center"/>
          </w:tcPr>
          <w:p w14:paraId="1D2B480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Gospodărie de apa Baba Novac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2076EBB1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CB32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</w:tbl>
    <w:p w14:paraId="777E05A1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</w:rPr>
        <w:t>UAT Supur - SP si STAP in localitatea Dobra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7590"/>
        <w:gridCol w:w="753"/>
        <w:gridCol w:w="1047"/>
      </w:tblGrid>
      <w:tr w:rsidR="00134D41" w:rsidRPr="00783667" w14:paraId="25090B50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38AAF6F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90" w:type="dxa"/>
            <w:shd w:val="clear" w:color="auto" w:fill="auto"/>
            <w:vAlign w:val="center"/>
          </w:tcPr>
          <w:p w14:paraId="11D01BF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77CED20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5D942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184F822A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6703B48E" w14:textId="77777777" w:rsidR="00C32C8B" w:rsidRPr="00783667" w:rsidRDefault="00C32C8B" w:rsidP="00CD54D4">
            <w:pPr>
              <w:pStyle w:val="NoSpacing"/>
              <w:numPr>
                <w:ilvl w:val="0"/>
                <w:numId w:val="18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90" w:type="dxa"/>
            <w:shd w:val="clear" w:color="auto" w:fill="auto"/>
            <w:vAlign w:val="center"/>
          </w:tcPr>
          <w:p w14:paraId="1432AA2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 xml:space="preserve">Stație pompare către Bogdand și stație </w:t>
            </w:r>
            <w:proofErr w:type="spellStart"/>
            <w:r w:rsidRPr="00783667">
              <w:rPr>
                <w:rFonts w:eastAsia="Arial"/>
                <w:sz w:val="23"/>
                <w:szCs w:val="23"/>
              </w:rPr>
              <w:t>reclorinare</w:t>
            </w:r>
            <w:proofErr w:type="spellEnd"/>
            <w:r w:rsidRPr="00783667">
              <w:rPr>
                <w:rFonts w:eastAsia="Arial"/>
                <w:sz w:val="23"/>
                <w:szCs w:val="23"/>
              </w:rPr>
              <w:t xml:space="preserve"> în incinta GA Dobra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76B5F8E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A76E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</w:tbl>
    <w:p w14:paraId="093600F7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>UAT Bogdand - Extindere GA existentă în localitatea Bogdand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7590"/>
        <w:gridCol w:w="753"/>
        <w:gridCol w:w="1047"/>
      </w:tblGrid>
      <w:tr w:rsidR="00134D41" w:rsidRPr="00783667" w14:paraId="7F5BCF3C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77CFBBC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90" w:type="dxa"/>
            <w:shd w:val="clear" w:color="auto" w:fill="auto"/>
            <w:vAlign w:val="center"/>
          </w:tcPr>
          <w:p w14:paraId="7763960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427FC1E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E33F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6E519F01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002A2876" w14:textId="77777777" w:rsidR="00C32C8B" w:rsidRPr="00783667" w:rsidRDefault="00C32C8B" w:rsidP="00CD54D4">
            <w:pPr>
              <w:pStyle w:val="NoSpacing"/>
              <w:numPr>
                <w:ilvl w:val="0"/>
                <w:numId w:val="19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90" w:type="dxa"/>
            <w:shd w:val="clear" w:color="auto" w:fill="auto"/>
            <w:vAlign w:val="center"/>
          </w:tcPr>
          <w:p w14:paraId="6C5EED7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Rezervor nou și stație de pompare către Ser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10C9BE3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92F1C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</w:tbl>
    <w:p w14:paraId="4C4DC90C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>Aducțiune Mărtinești - Odoreu - Medieșu Aurit din localitatea Mărtinești în localitatea Medieșu Aurit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45"/>
        <w:gridCol w:w="798"/>
        <w:gridCol w:w="1047"/>
      </w:tblGrid>
      <w:tr w:rsidR="00134D41" w:rsidRPr="00783667" w14:paraId="13D51638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5F26A98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6943580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5795855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28872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0F7A0C03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0C22746" w14:textId="77777777" w:rsidR="00C32C8B" w:rsidRPr="00783667" w:rsidRDefault="00C32C8B" w:rsidP="00CD54D4">
            <w:pPr>
              <w:pStyle w:val="NoSpacing"/>
              <w:numPr>
                <w:ilvl w:val="0"/>
                <w:numId w:val="20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6369ACD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Conducta de aducțiune Mărtinești-Medieșu Aurit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6818195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9197D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10.625</w:t>
            </w:r>
          </w:p>
        </w:tc>
      </w:tr>
    </w:tbl>
    <w:p w14:paraId="582B95E5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>Aducțiune Satu Mare - Decebal din localitatea Satu Mare în localitatea Decebal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60"/>
        <w:gridCol w:w="813"/>
        <w:gridCol w:w="1047"/>
      </w:tblGrid>
      <w:tr w:rsidR="00134D41" w:rsidRPr="00783667" w14:paraId="7823BF1A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1B2264F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60" w:type="dxa"/>
            <w:shd w:val="clear" w:color="auto" w:fill="auto"/>
            <w:vAlign w:val="center"/>
          </w:tcPr>
          <w:p w14:paraId="1188D58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4973E4B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1B4B4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058F7F1A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0E674042" w14:textId="77777777" w:rsidR="00C32C8B" w:rsidRPr="00783667" w:rsidRDefault="00C32C8B" w:rsidP="00CD54D4">
            <w:pPr>
              <w:pStyle w:val="NoSpacing"/>
              <w:numPr>
                <w:ilvl w:val="0"/>
                <w:numId w:val="21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60" w:type="dxa"/>
            <w:shd w:val="clear" w:color="auto" w:fill="auto"/>
            <w:vAlign w:val="center"/>
          </w:tcPr>
          <w:p w14:paraId="2A18E88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Conducta de aducțiune Satu Mare - Decebal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189DB15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A8AA0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1.589</w:t>
            </w:r>
          </w:p>
        </w:tc>
      </w:tr>
    </w:tbl>
    <w:p w14:paraId="6D0BB088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Refulare SPAU 5 Decebal - Satu Mare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60"/>
        <w:gridCol w:w="813"/>
        <w:gridCol w:w="1047"/>
      </w:tblGrid>
      <w:tr w:rsidR="00134D41" w:rsidRPr="00783667" w14:paraId="0DCC6EE1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480321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60" w:type="dxa"/>
            <w:shd w:val="clear" w:color="auto" w:fill="auto"/>
            <w:vAlign w:val="center"/>
          </w:tcPr>
          <w:p w14:paraId="750D75F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2072683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14820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3255C260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6C673A5" w14:textId="77777777" w:rsidR="00C32C8B" w:rsidRPr="00783667" w:rsidRDefault="00C32C8B" w:rsidP="00CD54D4">
            <w:pPr>
              <w:pStyle w:val="NoSpacing"/>
              <w:numPr>
                <w:ilvl w:val="0"/>
                <w:numId w:val="22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60" w:type="dxa"/>
            <w:shd w:val="clear" w:color="auto" w:fill="auto"/>
            <w:vAlign w:val="center"/>
          </w:tcPr>
          <w:p w14:paraId="364F6CD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SPAU 5 Decebal – Satu Mare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200F3D2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AA2B8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4187F17C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1F0EA3E9" w14:textId="77777777" w:rsidR="00C32C8B" w:rsidRPr="00783667" w:rsidRDefault="00C32C8B" w:rsidP="00CD54D4">
            <w:pPr>
              <w:pStyle w:val="NoSpacing"/>
              <w:numPr>
                <w:ilvl w:val="0"/>
                <w:numId w:val="22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60" w:type="dxa"/>
            <w:shd w:val="clear" w:color="auto" w:fill="auto"/>
            <w:vAlign w:val="center"/>
          </w:tcPr>
          <w:p w14:paraId="0FB2DC9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Conductă refulare SPAU 5 Decebal – rețea canalizare Satu Mare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5BC64B0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38224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3.395</w:t>
            </w:r>
          </w:p>
        </w:tc>
      </w:tr>
    </w:tbl>
    <w:p w14:paraId="1747E6E9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Refulare SPAU 7 Doba - Decebal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7635"/>
        <w:gridCol w:w="708"/>
        <w:gridCol w:w="1047"/>
      </w:tblGrid>
      <w:tr w:rsidR="00134D41" w:rsidRPr="00783667" w14:paraId="6F6BC35B" w14:textId="77777777" w:rsidTr="00CD54D4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C72295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635" w:type="dxa"/>
            <w:shd w:val="clear" w:color="auto" w:fill="auto"/>
            <w:vAlign w:val="center"/>
          </w:tcPr>
          <w:p w14:paraId="02A917B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FFC64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5B8B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0388B63F" w14:textId="77777777" w:rsidTr="00CD54D4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14325E77" w14:textId="77777777" w:rsidR="00C32C8B" w:rsidRPr="00783667" w:rsidRDefault="00C32C8B" w:rsidP="00CD54D4">
            <w:pPr>
              <w:pStyle w:val="NoSpacing"/>
              <w:numPr>
                <w:ilvl w:val="0"/>
                <w:numId w:val="23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635" w:type="dxa"/>
            <w:shd w:val="clear" w:color="auto" w:fill="auto"/>
            <w:vAlign w:val="center"/>
          </w:tcPr>
          <w:p w14:paraId="6B5EBDF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 xml:space="preserve">SPAU 7 Doba - Decebal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AB8D0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EBBD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601CFB52" w14:textId="77777777" w:rsidTr="00CD54D4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EC43686" w14:textId="77777777" w:rsidR="00C32C8B" w:rsidRPr="00783667" w:rsidRDefault="00C32C8B" w:rsidP="00CD54D4">
            <w:pPr>
              <w:pStyle w:val="NoSpacing"/>
              <w:numPr>
                <w:ilvl w:val="0"/>
                <w:numId w:val="23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635" w:type="dxa"/>
            <w:shd w:val="clear" w:color="auto" w:fill="auto"/>
            <w:vAlign w:val="center"/>
          </w:tcPr>
          <w:p w14:paraId="386C8FE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 xml:space="preserve">Conducta refulare SPAU 7 Doba - Decebal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D8F62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68AF6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2.877</w:t>
            </w:r>
          </w:p>
        </w:tc>
      </w:tr>
    </w:tbl>
    <w:p w14:paraId="52E265E2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Refulare SPAU 2 Apateu – Satu Mare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7635"/>
        <w:gridCol w:w="708"/>
        <w:gridCol w:w="1047"/>
      </w:tblGrid>
      <w:tr w:rsidR="00134D41" w:rsidRPr="00783667" w14:paraId="06A7E967" w14:textId="77777777" w:rsidTr="00CD54D4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526B7AE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635" w:type="dxa"/>
            <w:shd w:val="clear" w:color="auto" w:fill="auto"/>
            <w:vAlign w:val="center"/>
          </w:tcPr>
          <w:p w14:paraId="0057983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7624D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70C0F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6C02F460" w14:textId="77777777" w:rsidTr="00CD54D4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72B1B8D5" w14:textId="77777777" w:rsidR="00C32C8B" w:rsidRPr="00783667" w:rsidRDefault="00C32C8B" w:rsidP="00CD54D4">
            <w:pPr>
              <w:pStyle w:val="NoSpacing"/>
              <w:numPr>
                <w:ilvl w:val="0"/>
                <w:numId w:val="24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635" w:type="dxa"/>
            <w:shd w:val="clear" w:color="auto" w:fill="auto"/>
            <w:vAlign w:val="center"/>
          </w:tcPr>
          <w:p w14:paraId="270CA7D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SPAU 2 Apateu – Satu Mare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906CB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7F23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6748A943" w14:textId="77777777" w:rsidTr="00CD54D4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4865F804" w14:textId="77777777" w:rsidR="00C32C8B" w:rsidRPr="00783667" w:rsidRDefault="00C32C8B" w:rsidP="00CD54D4">
            <w:pPr>
              <w:pStyle w:val="NoSpacing"/>
              <w:numPr>
                <w:ilvl w:val="0"/>
                <w:numId w:val="24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635" w:type="dxa"/>
            <w:shd w:val="clear" w:color="auto" w:fill="auto"/>
            <w:vAlign w:val="center"/>
          </w:tcPr>
          <w:p w14:paraId="0AE8961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Conducta refulare SPAU 2 Apateu – Satu Mare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D27B4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D0DA0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1.405</w:t>
            </w:r>
          </w:p>
        </w:tc>
      </w:tr>
    </w:tbl>
    <w:p w14:paraId="69925910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Conductă de aducțiune Baba Novac - Craidorolț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7725"/>
        <w:gridCol w:w="618"/>
        <w:gridCol w:w="1047"/>
      </w:tblGrid>
      <w:tr w:rsidR="00134D41" w:rsidRPr="00783667" w14:paraId="5D9B9C36" w14:textId="77777777" w:rsidTr="00CD54D4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2E6FAB6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0D10750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B664DC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1D881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3F4CE2BE" w14:textId="77777777" w:rsidTr="00CD54D4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5C4AB2B" w14:textId="77777777" w:rsidR="00C32C8B" w:rsidRPr="00783667" w:rsidRDefault="00C32C8B" w:rsidP="00CD54D4">
            <w:pPr>
              <w:pStyle w:val="NoSpacing"/>
              <w:numPr>
                <w:ilvl w:val="0"/>
                <w:numId w:val="25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725" w:type="dxa"/>
            <w:shd w:val="clear" w:color="auto" w:fill="auto"/>
            <w:vAlign w:val="center"/>
          </w:tcPr>
          <w:p w14:paraId="54E76B8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Conductă aducțiune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D1440B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40BF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10.724</w:t>
            </w:r>
          </w:p>
        </w:tc>
      </w:tr>
    </w:tbl>
    <w:p w14:paraId="2DF89292" w14:textId="77777777" w:rsidR="00783667" w:rsidRPr="00783667" w:rsidRDefault="00783667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</w:p>
    <w:p w14:paraId="03A37A34" w14:textId="325CD232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 xml:space="preserve">Refulare SPAU 2 </w:t>
      </w:r>
      <w:proofErr w:type="spellStart"/>
      <w:r w:rsidRPr="00783667">
        <w:rPr>
          <w:rFonts w:eastAsia="Arial"/>
          <w:b/>
          <w:sz w:val="23"/>
          <w:szCs w:val="23"/>
          <w:u w:val="single"/>
        </w:rPr>
        <w:t>Nisipeni</w:t>
      </w:r>
      <w:proofErr w:type="spellEnd"/>
      <w:r w:rsidRPr="00783667">
        <w:rPr>
          <w:rFonts w:eastAsia="Arial"/>
          <w:b/>
          <w:sz w:val="23"/>
          <w:szCs w:val="23"/>
          <w:u w:val="single"/>
        </w:rPr>
        <w:t xml:space="preserve"> – SEAU Micula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7725"/>
        <w:gridCol w:w="618"/>
        <w:gridCol w:w="1047"/>
      </w:tblGrid>
      <w:tr w:rsidR="00134D41" w:rsidRPr="00783667" w14:paraId="31EA8F06" w14:textId="77777777" w:rsidTr="00CD54D4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193D4F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725" w:type="dxa"/>
            <w:shd w:val="clear" w:color="auto" w:fill="auto"/>
            <w:vAlign w:val="center"/>
          </w:tcPr>
          <w:p w14:paraId="0F5CCFE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6A1C80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82D9C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2352DE7C" w14:textId="77777777" w:rsidTr="00CD54D4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0E7DB532" w14:textId="77777777" w:rsidR="00C32C8B" w:rsidRPr="00783667" w:rsidRDefault="00C32C8B" w:rsidP="00CD54D4">
            <w:pPr>
              <w:pStyle w:val="NoSpacing"/>
              <w:numPr>
                <w:ilvl w:val="0"/>
                <w:numId w:val="26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725" w:type="dxa"/>
            <w:shd w:val="clear" w:color="auto" w:fill="auto"/>
            <w:vAlign w:val="center"/>
          </w:tcPr>
          <w:p w14:paraId="079CF4B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 xml:space="preserve">SPAU 2 </w:t>
            </w:r>
            <w:proofErr w:type="spellStart"/>
            <w:r w:rsidRPr="00783667">
              <w:rPr>
                <w:rFonts w:eastAsia="Arial"/>
                <w:sz w:val="23"/>
                <w:szCs w:val="23"/>
              </w:rPr>
              <w:t>Nisipeni</w:t>
            </w:r>
            <w:proofErr w:type="spellEnd"/>
            <w:r w:rsidRPr="00783667">
              <w:rPr>
                <w:rFonts w:eastAsia="Arial"/>
                <w:sz w:val="23"/>
                <w:szCs w:val="23"/>
              </w:rPr>
              <w:t xml:space="preserve"> – SEAU Micula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B65CBA1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1B89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A03EB2" w:rsidRPr="00783667" w14:paraId="05A6DFE8" w14:textId="77777777" w:rsidTr="00CD54D4">
        <w:trPr>
          <w:jc w:val="center"/>
        </w:trPr>
        <w:tc>
          <w:tcPr>
            <w:tcW w:w="985" w:type="dxa"/>
            <w:shd w:val="clear" w:color="auto" w:fill="auto"/>
            <w:vAlign w:val="center"/>
          </w:tcPr>
          <w:p w14:paraId="3D2DF0EC" w14:textId="77777777" w:rsidR="00C32C8B" w:rsidRPr="00783667" w:rsidRDefault="00C32C8B" w:rsidP="00CD54D4">
            <w:pPr>
              <w:pStyle w:val="NoSpacing"/>
              <w:numPr>
                <w:ilvl w:val="0"/>
                <w:numId w:val="26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725" w:type="dxa"/>
            <w:shd w:val="clear" w:color="auto" w:fill="auto"/>
            <w:vAlign w:val="center"/>
          </w:tcPr>
          <w:p w14:paraId="2680583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 xml:space="preserve">Conductă refulare SPAU 2 </w:t>
            </w:r>
            <w:proofErr w:type="spellStart"/>
            <w:r w:rsidRPr="00783667">
              <w:rPr>
                <w:rFonts w:eastAsia="Arial"/>
                <w:sz w:val="23"/>
                <w:szCs w:val="23"/>
              </w:rPr>
              <w:t>Nisipeni</w:t>
            </w:r>
            <w:proofErr w:type="spellEnd"/>
            <w:r w:rsidRPr="00783667">
              <w:rPr>
                <w:rFonts w:eastAsia="Arial"/>
                <w:sz w:val="23"/>
                <w:szCs w:val="23"/>
              </w:rPr>
              <w:t xml:space="preserve"> – SEAU Micula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4C4FE9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679AB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4.816</w:t>
            </w:r>
          </w:p>
        </w:tc>
      </w:tr>
    </w:tbl>
    <w:p w14:paraId="67601EE7" w14:textId="77777777" w:rsidR="00234CF6" w:rsidRPr="00783667" w:rsidRDefault="00234CF6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</w:p>
    <w:p w14:paraId="6DE88C10" w14:textId="3246F635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Refulare SPAU 8 Mesteacăn – SEAU Turulung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7680"/>
        <w:gridCol w:w="663"/>
        <w:gridCol w:w="1047"/>
      </w:tblGrid>
      <w:tr w:rsidR="00134D41" w:rsidRPr="00783667" w14:paraId="612AC232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0D52384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680" w:type="dxa"/>
            <w:shd w:val="clear" w:color="auto" w:fill="auto"/>
            <w:vAlign w:val="center"/>
          </w:tcPr>
          <w:p w14:paraId="2645B60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5B64701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D553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266600A0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4068E03D" w14:textId="77777777" w:rsidR="00C32C8B" w:rsidRPr="00783667" w:rsidRDefault="00C32C8B" w:rsidP="00CD54D4">
            <w:pPr>
              <w:pStyle w:val="NoSpacing"/>
              <w:numPr>
                <w:ilvl w:val="0"/>
                <w:numId w:val="27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680" w:type="dxa"/>
            <w:shd w:val="clear" w:color="auto" w:fill="auto"/>
            <w:vAlign w:val="center"/>
          </w:tcPr>
          <w:p w14:paraId="126F697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SPAU 8 Mesteacăn – SEAU Turulung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572DC3E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0A42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3AEA397E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3232C428" w14:textId="77777777" w:rsidR="00C32C8B" w:rsidRPr="00783667" w:rsidRDefault="00C32C8B" w:rsidP="00CD54D4">
            <w:pPr>
              <w:pStyle w:val="NoSpacing"/>
              <w:numPr>
                <w:ilvl w:val="0"/>
                <w:numId w:val="27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680" w:type="dxa"/>
            <w:shd w:val="clear" w:color="auto" w:fill="auto"/>
            <w:vAlign w:val="center"/>
          </w:tcPr>
          <w:p w14:paraId="609BF7B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Conductă refulare SPAU 8 Mesteacăn – SEAU Turulung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5A7A0DE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33CA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1.913</w:t>
            </w:r>
          </w:p>
        </w:tc>
      </w:tr>
    </w:tbl>
    <w:p w14:paraId="46AC6F6A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Rețele de alimentare cu apa si rețele de canalizare in UAT Porumbești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7770"/>
        <w:gridCol w:w="587"/>
        <w:gridCol w:w="1047"/>
      </w:tblGrid>
      <w:tr w:rsidR="00134D41" w:rsidRPr="00783667" w14:paraId="4F0553D9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603B0AC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770" w:type="dxa"/>
            <w:shd w:val="clear" w:color="auto" w:fill="auto"/>
            <w:vAlign w:val="center"/>
          </w:tcPr>
          <w:p w14:paraId="541942E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828136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DF3F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2D44F223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1A6E951C" w14:textId="77777777" w:rsidR="00C32C8B" w:rsidRPr="00783667" w:rsidRDefault="00C32C8B" w:rsidP="00CD54D4">
            <w:pPr>
              <w:pStyle w:val="NoSpacing"/>
              <w:numPr>
                <w:ilvl w:val="0"/>
                <w:numId w:val="28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770" w:type="dxa"/>
            <w:shd w:val="clear" w:color="auto" w:fill="auto"/>
            <w:vAlign w:val="center"/>
          </w:tcPr>
          <w:p w14:paraId="1F5B0E8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Conductă transport GA Halmeu - Porumbești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348B26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F0C1B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5.371</w:t>
            </w:r>
          </w:p>
        </w:tc>
      </w:tr>
      <w:tr w:rsidR="00134D41" w:rsidRPr="00783667" w14:paraId="4E9889E0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4909F2F8" w14:textId="77777777" w:rsidR="00C32C8B" w:rsidRPr="00783667" w:rsidRDefault="00C32C8B" w:rsidP="00CD54D4">
            <w:pPr>
              <w:pStyle w:val="NoSpacing"/>
              <w:numPr>
                <w:ilvl w:val="0"/>
                <w:numId w:val="28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770" w:type="dxa"/>
            <w:shd w:val="clear" w:color="auto" w:fill="auto"/>
            <w:vAlign w:val="center"/>
          </w:tcPr>
          <w:p w14:paraId="1DBAEE2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SPAU 5 Porumbești - Halmeu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74F5B1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670E3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4B89C133" w14:textId="77777777" w:rsidTr="00CD54D4">
        <w:trPr>
          <w:jc w:val="center"/>
        </w:trPr>
        <w:tc>
          <w:tcPr>
            <w:tcW w:w="1075" w:type="dxa"/>
            <w:shd w:val="clear" w:color="auto" w:fill="auto"/>
            <w:vAlign w:val="center"/>
          </w:tcPr>
          <w:p w14:paraId="4CEE3DED" w14:textId="77777777" w:rsidR="00C32C8B" w:rsidRPr="00783667" w:rsidRDefault="00C32C8B" w:rsidP="00CD54D4">
            <w:pPr>
              <w:pStyle w:val="NoSpacing"/>
              <w:numPr>
                <w:ilvl w:val="0"/>
                <w:numId w:val="28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770" w:type="dxa"/>
            <w:shd w:val="clear" w:color="auto" w:fill="auto"/>
            <w:vAlign w:val="center"/>
          </w:tcPr>
          <w:p w14:paraId="6ACA87F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Conductă refulare SPAU 5 Porumbești - Halmeu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6CFB50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6179C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663</w:t>
            </w:r>
          </w:p>
        </w:tc>
      </w:tr>
    </w:tbl>
    <w:p w14:paraId="7EC5AFAB" w14:textId="51B76CB3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>Indicatorii tehnici –</w:t>
      </w:r>
      <w:r w:rsidRPr="00783667">
        <w:rPr>
          <w:rFonts w:eastAsia="Arial"/>
          <w:b/>
          <w:sz w:val="23"/>
          <w:szCs w:val="23"/>
          <w:u w:val="single"/>
        </w:rPr>
        <w:t>Rețele de canalizare în Localitățile Tarna Mare, Bocicău și Valea Seacă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740"/>
        <w:gridCol w:w="633"/>
        <w:gridCol w:w="1047"/>
      </w:tblGrid>
      <w:tr w:rsidR="00134D41" w:rsidRPr="00783667" w14:paraId="798EC316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00F133C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740" w:type="dxa"/>
            <w:shd w:val="clear" w:color="auto" w:fill="auto"/>
            <w:vAlign w:val="center"/>
          </w:tcPr>
          <w:p w14:paraId="405C082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25B07B4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756AC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7F4CC618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4DF1EFF" w14:textId="77777777" w:rsidR="00C32C8B" w:rsidRPr="00783667" w:rsidRDefault="00C32C8B" w:rsidP="00CD54D4">
            <w:pPr>
              <w:pStyle w:val="NoSpacing"/>
              <w:numPr>
                <w:ilvl w:val="0"/>
                <w:numId w:val="29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740" w:type="dxa"/>
            <w:shd w:val="clear" w:color="auto" w:fill="auto"/>
            <w:vAlign w:val="center"/>
          </w:tcPr>
          <w:p w14:paraId="2EB50E2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SPAU 2 Valea Seacă – Tarna Mare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72ECCF3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D5B9F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5A931074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3F5886D9" w14:textId="77777777" w:rsidR="00C32C8B" w:rsidRPr="00783667" w:rsidRDefault="00C32C8B" w:rsidP="00CD54D4">
            <w:pPr>
              <w:pStyle w:val="NoSpacing"/>
              <w:numPr>
                <w:ilvl w:val="0"/>
                <w:numId w:val="29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740" w:type="dxa"/>
            <w:shd w:val="clear" w:color="auto" w:fill="auto"/>
            <w:vAlign w:val="center"/>
          </w:tcPr>
          <w:p w14:paraId="423A149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Conductă refulare SPAU 2 Valea Seacă – Tarna Mare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4935A67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3F545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880</w:t>
            </w:r>
          </w:p>
        </w:tc>
      </w:tr>
    </w:tbl>
    <w:p w14:paraId="56EB083B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>Indicatorii tehnici –</w:t>
      </w:r>
      <w:r w:rsidRPr="00783667">
        <w:rPr>
          <w:rFonts w:eastAsia="Arial"/>
          <w:b/>
          <w:sz w:val="23"/>
          <w:szCs w:val="23"/>
          <w:u w:val="single"/>
        </w:rPr>
        <w:t>Rețele de canalizare în Localitățile Tarna Mare, Bocicău și Valea Seacă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60"/>
        <w:gridCol w:w="813"/>
        <w:gridCol w:w="1047"/>
      </w:tblGrid>
      <w:tr w:rsidR="00134D41" w:rsidRPr="00783667" w14:paraId="2D634F0E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11A7B45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60" w:type="dxa"/>
            <w:shd w:val="clear" w:color="auto" w:fill="auto"/>
            <w:vAlign w:val="center"/>
          </w:tcPr>
          <w:p w14:paraId="69BD956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2919E55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1032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016B137C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55DC9C09" w14:textId="77777777" w:rsidR="00C32C8B" w:rsidRPr="00783667" w:rsidRDefault="00C32C8B" w:rsidP="00CD54D4">
            <w:pPr>
              <w:pStyle w:val="NoSpacing"/>
              <w:numPr>
                <w:ilvl w:val="0"/>
                <w:numId w:val="30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60" w:type="dxa"/>
            <w:shd w:val="clear" w:color="auto" w:fill="auto"/>
            <w:vAlign w:val="center"/>
          </w:tcPr>
          <w:p w14:paraId="0B5AD7D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SPAU 2 Valea Seacă – Tarna Mare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3717336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1B467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104EA035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03D71DC5" w14:textId="77777777" w:rsidR="00C32C8B" w:rsidRPr="00783667" w:rsidRDefault="00C32C8B" w:rsidP="00CD54D4">
            <w:pPr>
              <w:pStyle w:val="NoSpacing"/>
              <w:numPr>
                <w:ilvl w:val="0"/>
                <w:numId w:val="30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60" w:type="dxa"/>
            <w:shd w:val="clear" w:color="auto" w:fill="auto"/>
            <w:vAlign w:val="center"/>
          </w:tcPr>
          <w:p w14:paraId="6E9DB80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Conductă refulare SPAU 2 Valea Seacă – Tarna Mare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33A8CE7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06A75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815</w:t>
            </w:r>
          </w:p>
        </w:tc>
      </w:tr>
    </w:tbl>
    <w:p w14:paraId="3364BE70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 xml:space="preserve">Conductă de aducțiune Carei - Tiream - Ghenci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45"/>
        <w:gridCol w:w="798"/>
        <w:gridCol w:w="1047"/>
      </w:tblGrid>
      <w:tr w:rsidR="00134D41" w:rsidRPr="00783667" w14:paraId="62AB75FC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3AEA967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549B53E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65EDDA3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D97D5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4425F6C2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66DA21AE" w14:textId="77777777" w:rsidR="00C32C8B" w:rsidRPr="00783667" w:rsidRDefault="00C32C8B" w:rsidP="00CD54D4">
            <w:pPr>
              <w:pStyle w:val="NoSpacing"/>
              <w:numPr>
                <w:ilvl w:val="0"/>
                <w:numId w:val="31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594B07F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Stație de pompare la Carei către Tiream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2E7CB2C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3F47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0B1ADABE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F784A8A" w14:textId="77777777" w:rsidR="00C32C8B" w:rsidRPr="00783667" w:rsidRDefault="00C32C8B" w:rsidP="00CD54D4">
            <w:pPr>
              <w:pStyle w:val="NoSpacing"/>
              <w:numPr>
                <w:ilvl w:val="0"/>
                <w:numId w:val="31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44D0822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Conducte aducțiune (Carei - Tiream)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0E1EBD8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58F0C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6.283</w:t>
            </w:r>
          </w:p>
        </w:tc>
      </w:tr>
      <w:tr w:rsidR="00134D41" w:rsidRPr="00783667" w14:paraId="606DCC91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20465E94" w14:textId="77777777" w:rsidR="00C32C8B" w:rsidRPr="00783667" w:rsidRDefault="00C32C8B" w:rsidP="00CD54D4">
            <w:pPr>
              <w:pStyle w:val="NoSpacing"/>
              <w:numPr>
                <w:ilvl w:val="0"/>
                <w:numId w:val="31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46A7060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Stație de pompare Tiream către Ghenci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109FA94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2D644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287F196F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6F4DB469" w14:textId="77777777" w:rsidR="00C32C8B" w:rsidRPr="00783667" w:rsidRDefault="00C32C8B" w:rsidP="00CD54D4">
            <w:pPr>
              <w:pStyle w:val="NoSpacing"/>
              <w:numPr>
                <w:ilvl w:val="0"/>
                <w:numId w:val="31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130F02E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Conducte aducțiune (Tiream-Ghenci)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41EF1AF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EAD87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3.143</w:t>
            </w:r>
          </w:p>
        </w:tc>
      </w:tr>
    </w:tbl>
    <w:p w14:paraId="2EFF86C0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Rețele de canalizare în UAT Tiream - Localitatea Tiream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45"/>
        <w:gridCol w:w="798"/>
        <w:gridCol w:w="1047"/>
      </w:tblGrid>
      <w:tr w:rsidR="00134D41" w:rsidRPr="00783667" w14:paraId="1395DCE5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1BE13BE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2AC40A0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3DC2553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4CC7B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1695C91A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747FFE0" w14:textId="77777777" w:rsidR="00C32C8B" w:rsidRPr="00783667" w:rsidRDefault="00C32C8B" w:rsidP="00CD54D4">
            <w:pPr>
              <w:pStyle w:val="NoSpacing"/>
              <w:numPr>
                <w:ilvl w:val="0"/>
                <w:numId w:val="32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2030278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SPAU 2 Tiream - Carei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7269BA0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11FFF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4818319A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0B50B587" w14:textId="77777777" w:rsidR="00C32C8B" w:rsidRPr="00783667" w:rsidRDefault="00C32C8B" w:rsidP="00CD54D4">
            <w:pPr>
              <w:pStyle w:val="NoSpacing"/>
              <w:numPr>
                <w:ilvl w:val="0"/>
                <w:numId w:val="32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3250AFA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Conductă refulare SPAU 2 Tiream - Carei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5C7012B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B611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6.286</w:t>
            </w:r>
          </w:p>
        </w:tc>
      </w:tr>
    </w:tbl>
    <w:p w14:paraId="6333CC04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Rețele de canalizare în Localitatea Sanislău - UAT Sanislău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60"/>
        <w:gridCol w:w="813"/>
        <w:gridCol w:w="1047"/>
      </w:tblGrid>
      <w:tr w:rsidR="00134D41" w:rsidRPr="00783667" w14:paraId="3AE99992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5526A4F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60" w:type="dxa"/>
            <w:shd w:val="clear" w:color="auto" w:fill="auto"/>
            <w:vAlign w:val="center"/>
          </w:tcPr>
          <w:p w14:paraId="4692BC8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0657F82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82AA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75A4898F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2EB53967" w14:textId="77777777" w:rsidR="00C32C8B" w:rsidRPr="00783667" w:rsidRDefault="00C32C8B" w:rsidP="00CD54D4">
            <w:pPr>
              <w:pStyle w:val="NoSpacing"/>
              <w:numPr>
                <w:ilvl w:val="0"/>
                <w:numId w:val="33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60" w:type="dxa"/>
            <w:shd w:val="clear" w:color="auto" w:fill="auto"/>
            <w:vAlign w:val="center"/>
          </w:tcPr>
          <w:p w14:paraId="7967E33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SPAU 5 Sanislău-Foieni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21844A5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4963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0D4C5F47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443E2644" w14:textId="77777777" w:rsidR="00C32C8B" w:rsidRPr="00783667" w:rsidRDefault="00C32C8B" w:rsidP="00CD54D4">
            <w:pPr>
              <w:pStyle w:val="NoSpacing"/>
              <w:numPr>
                <w:ilvl w:val="0"/>
                <w:numId w:val="33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60" w:type="dxa"/>
            <w:shd w:val="clear" w:color="auto" w:fill="auto"/>
            <w:vAlign w:val="center"/>
          </w:tcPr>
          <w:p w14:paraId="1F4EC72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Conductă refulare SPAU 5 Sanislău-Foieni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2C3B3C2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803A6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7.408</w:t>
            </w:r>
          </w:p>
        </w:tc>
      </w:tr>
    </w:tbl>
    <w:p w14:paraId="45EFD792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Rețele de canalizare în Localitatea Cămărzana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60"/>
        <w:gridCol w:w="813"/>
        <w:gridCol w:w="1047"/>
      </w:tblGrid>
      <w:tr w:rsidR="00134D41" w:rsidRPr="00783667" w14:paraId="72384A40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1D2DDF6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60" w:type="dxa"/>
            <w:shd w:val="clear" w:color="auto" w:fill="auto"/>
            <w:vAlign w:val="center"/>
          </w:tcPr>
          <w:p w14:paraId="03DFF9F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42861FA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8FAB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12858603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485636C" w14:textId="77777777" w:rsidR="00C32C8B" w:rsidRPr="00783667" w:rsidRDefault="00C32C8B" w:rsidP="00CD54D4">
            <w:pPr>
              <w:pStyle w:val="NoSpacing"/>
              <w:numPr>
                <w:ilvl w:val="0"/>
                <w:numId w:val="34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60" w:type="dxa"/>
            <w:shd w:val="clear" w:color="auto" w:fill="auto"/>
            <w:vAlign w:val="center"/>
          </w:tcPr>
          <w:p w14:paraId="3C440EE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 xml:space="preserve">SPAU 7 Cămărzana - </w:t>
            </w:r>
            <w:proofErr w:type="spellStart"/>
            <w:r w:rsidRPr="00783667">
              <w:rPr>
                <w:rFonts w:eastAsia="Arial"/>
                <w:sz w:val="23"/>
                <w:szCs w:val="23"/>
              </w:rPr>
              <w:t>Tîrșolt</w:t>
            </w:r>
            <w:proofErr w:type="spellEnd"/>
          </w:p>
        </w:tc>
        <w:tc>
          <w:tcPr>
            <w:tcW w:w="813" w:type="dxa"/>
            <w:shd w:val="clear" w:color="auto" w:fill="auto"/>
            <w:vAlign w:val="center"/>
          </w:tcPr>
          <w:p w14:paraId="19FCD10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C690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2B634158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2772E67A" w14:textId="77777777" w:rsidR="00C32C8B" w:rsidRPr="00783667" w:rsidRDefault="00C32C8B" w:rsidP="00CD54D4">
            <w:pPr>
              <w:pStyle w:val="NoSpacing"/>
              <w:numPr>
                <w:ilvl w:val="0"/>
                <w:numId w:val="34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60" w:type="dxa"/>
            <w:shd w:val="clear" w:color="auto" w:fill="auto"/>
            <w:vAlign w:val="center"/>
          </w:tcPr>
          <w:p w14:paraId="7E00916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 xml:space="preserve">Conductă refulare SPAU 7 Cămărzana - </w:t>
            </w:r>
            <w:proofErr w:type="spellStart"/>
            <w:r w:rsidRPr="00783667">
              <w:rPr>
                <w:rFonts w:eastAsia="Arial"/>
                <w:sz w:val="23"/>
                <w:szCs w:val="23"/>
              </w:rPr>
              <w:t>Tîrșolt</w:t>
            </w:r>
            <w:proofErr w:type="spellEnd"/>
          </w:p>
        </w:tc>
        <w:tc>
          <w:tcPr>
            <w:tcW w:w="813" w:type="dxa"/>
            <w:shd w:val="clear" w:color="auto" w:fill="auto"/>
            <w:vAlign w:val="center"/>
          </w:tcPr>
          <w:p w14:paraId="76D85B9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E8AE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2.610</w:t>
            </w:r>
          </w:p>
        </w:tc>
      </w:tr>
    </w:tbl>
    <w:p w14:paraId="19CE91C1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 xml:space="preserve">UAT </w:t>
      </w:r>
      <w:proofErr w:type="spellStart"/>
      <w:r w:rsidRPr="00783667">
        <w:rPr>
          <w:rFonts w:eastAsia="Arial"/>
          <w:b/>
          <w:sz w:val="23"/>
          <w:szCs w:val="23"/>
          <w:u w:val="single"/>
        </w:rPr>
        <w:t>Tîrșolt</w:t>
      </w:r>
      <w:proofErr w:type="spellEnd"/>
      <w:r w:rsidRPr="00783667">
        <w:rPr>
          <w:rFonts w:eastAsia="Arial"/>
          <w:b/>
          <w:sz w:val="23"/>
          <w:szCs w:val="23"/>
          <w:u w:val="single"/>
        </w:rPr>
        <w:t xml:space="preserve"> - Front de captare, STAP si GA noi în localitatea </w:t>
      </w:r>
      <w:proofErr w:type="spellStart"/>
      <w:r w:rsidRPr="00783667">
        <w:rPr>
          <w:rFonts w:eastAsia="Arial"/>
          <w:b/>
          <w:sz w:val="23"/>
          <w:szCs w:val="23"/>
          <w:u w:val="single"/>
        </w:rPr>
        <w:t>Tirșolt</w:t>
      </w:r>
      <w:proofErr w:type="spellEnd"/>
      <w:r w:rsidRPr="00783667">
        <w:rPr>
          <w:rFonts w:eastAsia="Arial"/>
          <w:b/>
          <w:sz w:val="23"/>
          <w:szCs w:val="23"/>
          <w:u w:val="single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45"/>
        <w:gridCol w:w="798"/>
        <w:gridCol w:w="1047"/>
      </w:tblGrid>
      <w:tr w:rsidR="00134D41" w:rsidRPr="00783667" w14:paraId="7B9EF5EE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24BA693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1E631D21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5B612CA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FB600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17478004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1C4D970F" w14:textId="77777777" w:rsidR="00C32C8B" w:rsidRPr="00783667" w:rsidRDefault="00C32C8B" w:rsidP="00CD54D4">
            <w:pPr>
              <w:pStyle w:val="NoSpacing"/>
              <w:numPr>
                <w:ilvl w:val="0"/>
                <w:numId w:val="41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67A8EDF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Foraj captare apă brută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56BF176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23E2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10</w:t>
            </w:r>
          </w:p>
        </w:tc>
      </w:tr>
      <w:tr w:rsidR="00134D41" w:rsidRPr="00783667" w14:paraId="12AC4FD2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2D06DA1E" w14:textId="77777777" w:rsidR="00C32C8B" w:rsidRPr="00783667" w:rsidRDefault="00C32C8B" w:rsidP="00CD54D4">
            <w:pPr>
              <w:pStyle w:val="NoSpacing"/>
              <w:numPr>
                <w:ilvl w:val="0"/>
                <w:numId w:val="41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7AEA815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Stație tratare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1171F68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0A500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3195DC7F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77EDEC3" w14:textId="77777777" w:rsidR="00C32C8B" w:rsidRPr="00783667" w:rsidRDefault="00C32C8B" w:rsidP="00CD54D4">
            <w:pPr>
              <w:pStyle w:val="NoSpacing"/>
              <w:numPr>
                <w:ilvl w:val="0"/>
                <w:numId w:val="41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5934D6E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Rezervor înmagazinare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5B2428E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42752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A03EB2" w:rsidRPr="00783667" w14:paraId="3AE0D43A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5D38C0DD" w14:textId="77777777" w:rsidR="00C32C8B" w:rsidRPr="00783667" w:rsidRDefault="00C32C8B" w:rsidP="00CD54D4">
            <w:pPr>
              <w:pStyle w:val="NoSpacing"/>
              <w:numPr>
                <w:ilvl w:val="0"/>
                <w:numId w:val="41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654BB81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 xml:space="preserve">Stație pompare (Către </w:t>
            </w:r>
            <w:proofErr w:type="spellStart"/>
            <w:r w:rsidRPr="00783667">
              <w:rPr>
                <w:rFonts w:eastAsia="Arial"/>
                <w:sz w:val="23"/>
                <w:szCs w:val="23"/>
              </w:rPr>
              <w:t>Aliceni</w:t>
            </w:r>
            <w:proofErr w:type="spellEnd"/>
            <w:r w:rsidRPr="00783667">
              <w:rPr>
                <w:rFonts w:eastAsia="Arial"/>
                <w:sz w:val="23"/>
                <w:szCs w:val="23"/>
              </w:rPr>
              <w:t>, respectiv Cămârzana)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24E3754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7BE0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2</w:t>
            </w:r>
          </w:p>
        </w:tc>
      </w:tr>
    </w:tbl>
    <w:p w14:paraId="0A2B4797" w14:textId="77777777" w:rsidR="00234CF6" w:rsidRPr="00783667" w:rsidRDefault="00234CF6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</w:p>
    <w:p w14:paraId="5E3A80D2" w14:textId="6D8E60FA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lastRenderedPageBreak/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 xml:space="preserve">Aducțiune Gospodărie de apă proiectată </w:t>
      </w:r>
      <w:proofErr w:type="spellStart"/>
      <w:r w:rsidRPr="00783667">
        <w:rPr>
          <w:rFonts w:eastAsia="Arial"/>
          <w:b/>
          <w:sz w:val="23"/>
          <w:szCs w:val="23"/>
          <w:u w:val="single"/>
        </w:rPr>
        <w:t>Tîrșolt</w:t>
      </w:r>
      <w:proofErr w:type="spellEnd"/>
      <w:r w:rsidRPr="00783667">
        <w:rPr>
          <w:rFonts w:eastAsia="Arial"/>
          <w:b/>
          <w:sz w:val="23"/>
          <w:szCs w:val="23"/>
          <w:u w:val="single"/>
        </w:rPr>
        <w:t xml:space="preserve"> - Gospodărie de apă proiectată Cămărzana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00"/>
        <w:gridCol w:w="753"/>
        <w:gridCol w:w="1047"/>
      </w:tblGrid>
      <w:tr w:rsidR="00134D41" w:rsidRPr="00783667" w14:paraId="3ACA3C4D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056CEAA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00" w:type="dxa"/>
            <w:shd w:val="clear" w:color="auto" w:fill="auto"/>
            <w:vAlign w:val="center"/>
          </w:tcPr>
          <w:p w14:paraId="3E72035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36F8280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4908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37F1B640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B782FF5" w14:textId="77777777" w:rsidR="00C32C8B" w:rsidRPr="00783667" w:rsidRDefault="00C32C8B" w:rsidP="00CD54D4">
            <w:pPr>
              <w:pStyle w:val="NoSpacing"/>
              <w:numPr>
                <w:ilvl w:val="0"/>
                <w:numId w:val="35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  <w:vAlign w:val="center"/>
          </w:tcPr>
          <w:p w14:paraId="4CD4CFF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Conducte aducțiune (</w:t>
            </w:r>
            <w:proofErr w:type="spellStart"/>
            <w:r w:rsidRPr="00783667">
              <w:rPr>
                <w:rFonts w:eastAsia="Arial"/>
                <w:sz w:val="23"/>
                <w:szCs w:val="23"/>
              </w:rPr>
              <w:t>Tîrșolț</w:t>
            </w:r>
            <w:proofErr w:type="spellEnd"/>
            <w:r w:rsidRPr="00783667">
              <w:rPr>
                <w:rFonts w:eastAsia="Arial"/>
                <w:sz w:val="23"/>
                <w:szCs w:val="23"/>
              </w:rPr>
              <w:t xml:space="preserve"> -Cămărzana)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1B3B7AF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94B11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8.500</w:t>
            </w:r>
          </w:p>
        </w:tc>
      </w:tr>
      <w:tr w:rsidR="00134D41" w:rsidRPr="00783667" w14:paraId="55DE85EE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4EE97E61" w14:textId="77777777" w:rsidR="00C32C8B" w:rsidRPr="00783667" w:rsidRDefault="00C32C8B" w:rsidP="00CD54D4">
            <w:pPr>
              <w:pStyle w:val="NoSpacing"/>
              <w:numPr>
                <w:ilvl w:val="0"/>
                <w:numId w:val="35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  <w:vAlign w:val="center"/>
          </w:tcPr>
          <w:p w14:paraId="6EA233D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Stație de pompare treapta 2 către Cămărzana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5FACA35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221F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</w:tbl>
    <w:p w14:paraId="54C4DD17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b/>
          <w:sz w:val="23"/>
          <w:szCs w:val="23"/>
          <w:u w:val="single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Rețele de canalizare in Localitatea Santău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00"/>
        <w:gridCol w:w="753"/>
        <w:gridCol w:w="1047"/>
      </w:tblGrid>
      <w:tr w:rsidR="00134D41" w:rsidRPr="00783667" w14:paraId="551B278F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1F62AF3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00" w:type="dxa"/>
            <w:shd w:val="clear" w:color="auto" w:fill="auto"/>
            <w:vAlign w:val="center"/>
          </w:tcPr>
          <w:p w14:paraId="27E7E3F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0621233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FEBF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156B070F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0DC97CD5" w14:textId="77777777" w:rsidR="00C32C8B" w:rsidRPr="00783667" w:rsidRDefault="00C32C8B" w:rsidP="00CD54D4">
            <w:pPr>
              <w:pStyle w:val="NoSpacing"/>
              <w:numPr>
                <w:ilvl w:val="0"/>
                <w:numId w:val="36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  <w:vAlign w:val="center"/>
          </w:tcPr>
          <w:p w14:paraId="05C6AFB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SPAU 6 Santău - Tășnad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32503CD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A44B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4ADE5903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45FA977A" w14:textId="77777777" w:rsidR="00C32C8B" w:rsidRPr="00783667" w:rsidRDefault="00C32C8B" w:rsidP="00CD54D4">
            <w:pPr>
              <w:pStyle w:val="NoSpacing"/>
              <w:numPr>
                <w:ilvl w:val="0"/>
                <w:numId w:val="36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  <w:vAlign w:val="center"/>
          </w:tcPr>
          <w:p w14:paraId="3991F2A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Conductă refulare SPAU 6 Santău - Tășnad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2F1771A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70AE6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5.118</w:t>
            </w:r>
          </w:p>
        </w:tc>
      </w:tr>
    </w:tbl>
    <w:p w14:paraId="4F09B483" w14:textId="28949971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>Conductă de aducțiune Tășnad - Santău - Căuaș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90"/>
        <w:gridCol w:w="663"/>
        <w:gridCol w:w="1047"/>
      </w:tblGrid>
      <w:tr w:rsidR="00134D41" w:rsidRPr="00783667" w14:paraId="3D067723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425ED90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90" w:type="dxa"/>
            <w:shd w:val="clear" w:color="auto" w:fill="auto"/>
            <w:vAlign w:val="center"/>
          </w:tcPr>
          <w:p w14:paraId="4BB9FBA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38F7078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E8E78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3A9B87B7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3C155EF2" w14:textId="77777777" w:rsidR="00C32C8B" w:rsidRPr="00783667" w:rsidRDefault="00C32C8B" w:rsidP="00CD54D4">
            <w:pPr>
              <w:pStyle w:val="NoSpacing"/>
              <w:numPr>
                <w:ilvl w:val="0"/>
                <w:numId w:val="37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90" w:type="dxa"/>
            <w:shd w:val="clear" w:color="auto" w:fill="auto"/>
            <w:vAlign w:val="center"/>
          </w:tcPr>
          <w:p w14:paraId="1AE82C9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Conducte aducțiune (Tășnad-Santău și Tășnad-Căuaș)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5803DCB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386C3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9.581</w:t>
            </w:r>
          </w:p>
        </w:tc>
      </w:tr>
    </w:tbl>
    <w:p w14:paraId="7BB2513E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 xml:space="preserve">Extindere GA existentă din Localitatea Tășnad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90"/>
        <w:gridCol w:w="663"/>
        <w:gridCol w:w="1047"/>
      </w:tblGrid>
      <w:tr w:rsidR="00134D41" w:rsidRPr="00783667" w14:paraId="2B40DB76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02E3A89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90" w:type="dxa"/>
            <w:shd w:val="clear" w:color="auto" w:fill="auto"/>
            <w:vAlign w:val="center"/>
          </w:tcPr>
          <w:p w14:paraId="72C7867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6B7D71D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865A3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7F74E4A1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22FF6A9" w14:textId="77777777" w:rsidR="00C32C8B" w:rsidRPr="00783667" w:rsidRDefault="00C32C8B" w:rsidP="00CD54D4">
            <w:pPr>
              <w:pStyle w:val="NoSpacing"/>
              <w:numPr>
                <w:ilvl w:val="0"/>
                <w:numId w:val="38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90" w:type="dxa"/>
            <w:shd w:val="clear" w:color="auto" w:fill="auto"/>
            <w:vAlign w:val="center"/>
          </w:tcPr>
          <w:p w14:paraId="3516A57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Foraj captare apă brută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40D6614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5ED09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2693B6A3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4273E21C" w14:textId="77777777" w:rsidR="00C32C8B" w:rsidRPr="00783667" w:rsidRDefault="00C32C8B" w:rsidP="00CD54D4">
            <w:pPr>
              <w:pStyle w:val="NoSpacing"/>
              <w:numPr>
                <w:ilvl w:val="0"/>
                <w:numId w:val="38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90" w:type="dxa"/>
            <w:shd w:val="clear" w:color="auto" w:fill="auto"/>
            <w:vAlign w:val="center"/>
          </w:tcPr>
          <w:p w14:paraId="72B61C1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Rezervor înmagazinare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4F61A3D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D702C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</w:tbl>
    <w:p w14:paraId="0BD25360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>Aducțiune Huta Certeze - Negrești Oaș"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90"/>
        <w:gridCol w:w="663"/>
        <w:gridCol w:w="1047"/>
      </w:tblGrid>
      <w:tr w:rsidR="00134D41" w:rsidRPr="00783667" w14:paraId="50981D0B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1ED53A4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90" w:type="dxa"/>
            <w:shd w:val="clear" w:color="auto" w:fill="auto"/>
            <w:vAlign w:val="center"/>
          </w:tcPr>
          <w:p w14:paraId="75299CA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586C350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AE60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4AD4FA21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69F2228" w14:textId="77777777" w:rsidR="00C32C8B" w:rsidRPr="00783667" w:rsidRDefault="00C32C8B" w:rsidP="00CD54D4">
            <w:pPr>
              <w:pStyle w:val="NoSpacing"/>
              <w:numPr>
                <w:ilvl w:val="0"/>
                <w:numId w:val="39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90" w:type="dxa"/>
            <w:shd w:val="clear" w:color="auto" w:fill="auto"/>
            <w:vAlign w:val="center"/>
          </w:tcPr>
          <w:p w14:paraId="51EE5FB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Conducte aducțiune (Huta Certeze – GA Negrești Oaș)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40DA49F1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537C51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9.355</w:t>
            </w:r>
          </w:p>
        </w:tc>
      </w:tr>
    </w:tbl>
    <w:p w14:paraId="678CA17F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 xml:space="preserve">UAT </w:t>
      </w:r>
      <w:proofErr w:type="spellStart"/>
      <w:r w:rsidRPr="00783667">
        <w:rPr>
          <w:rFonts w:eastAsia="Arial"/>
          <w:b/>
          <w:sz w:val="23"/>
          <w:szCs w:val="23"/>
          <w:u w:val="single"/>
        </w:rPr>
        <w:t>Turț</w:t>
      </w:r>
      <w:proofErr w:type="spellEnd"/>
      <w:r w:rsidRPr="00783667">
        <w:rPr>
          <w:rFonts w:eastAsia="Arial"/>
          <w:b/>
          <w:sz w:val="23"/>
          <w:szCs w:val="23"/>
          <w:u w:val="single"/>
        </w:rPr>
        <w:t xml:space="preserve"> - Extindere front captare și STAP din localitatea Băbești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45"/>
        <w:gridCol w:w="618"/>
        <w:gridCol w:w="1047"/>
      </w:tblGrid>
      <w:tr w:rsidR="00134D41" w:rsidRPr="00783667" w14:paraId="741F708E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191C795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746840F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E914AA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AADE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7E7EA648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52DE368" w14:textId="77777777" w:rsidR="00C32C8B" w:rsidRPr="00783667" w:rsidRDefault="00C32C8B" w:rsidP="00CD54D4">
            <w:pPr>
              <w:pStyle w:val="NoSpacing"/>
              <w:numPr>
                <w:ilvl w:val="0"/>
                <w:numId w:val="40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7C79F54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Foraj captare apa brută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DC49A2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AF53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5</w:t>
            </w:r>
          </w:p>
        </w:tc>
      </w:tr>
      <w:tr w:rsidR="00134D41" w:rsidRPr="00783667" w14:paraId="3BD53743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5BBE0DCB" w14:textId="77777777" w:rsidR="00C32C8B" w:rsidRPr="00783667" w:rsidRDefault="00C32C8B" w:rsidP="00CD54D4">
            <w:pPr>
              <w:pStyle w:val="NoSpacing"/>
              <w:numPr>
                <w:ilvl w:val="0"/>
                <w:numId w:val="40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2524057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Rezervor înmagazinare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1F3064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443C9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4CB1B2F5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7DB5C6F9" w14:textId="77777777" w:rsidR="00C32C8B" w:rsidRPr="00783667" w:rsidRDefault="00C32C8B" w:rsidP="00CD54D4">
            <w:pPr>
              <w:pStyle w:val="NoSpacing"/>
              <w:numPr>
                <w:ilvl w:val="0"/>
                <w:numId w:val="40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419F432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proofErr w:type="spellStart"/>
            <w:r w:rsidRPr="00783667">
              <w:rPr>
                <w:rFonts w:eastAsia="Arial"/>
                <w:sz w:val="23"/>
                <w:szCs w:val="23"/>
              </w:rPr>
              <w:t>Statțe</w:t>
            </w:r>
            <w:proofErr w:type="spellEnd"/>
            <w:r w:rsidRPr="00783667">
              <w:rPr>
                <w:rFonts w:eastAsia="Arial"/>
                <w:sz w:val="23"/>
                <w:szCs w:val="23"/>
              </w:rPr>
              <w:t xml:space="preserve"> tratare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5E0236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BA35E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50A64D80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582B4003" w14:textId="77777777" w:rsidR="00C32C8B" w:rsidRPr="00783667" w:rsidRDefault="00C32C8B" w:rsidP="00CD54D4">
            <w:pPr>
              <w:pStyle w:val="NoSpacing"/>
              <w:numPr>
                <w:ilvl w:val="0"/>
                <w:numId w:val="40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0E43993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Stație pompare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259C2E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97BFC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2</w:t>
            </w:r>
          </w:p>
        </w:tc>
      </w:tr>
    </w:tbl>
    <w:p w14:paraId="16F81785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- </w:t>
      </w:r>
      <w:r w:rsidRPr="00783667">
        <w:rPr>
          <w:rFonts w:eastAsia="Arial"/>
          <w:b/>
          <w:sz w:val="23"/>
          <w:szCs w:val="23"/>
          <w:u w:val="single"/>
        </w:rPr>
        <w:t xml:space="preserve">UAT Halmeu - Extindere </w:t>
      </w:r>
      <w:proofErr w:type="spellStart"/>
      <w:r w:rsidRPr="00783667">
        <w:rPr>
          <w:rFonts w:eastAsia="Arial"/>
          <w:b/>
          <w:sz w:val="23"/>
          <w:szCs w:val="23"/>
          <w:u w:val="single"/>
        </w:rPr>
        <w:t>frontă</w:t>
      </w:r>
      <w:proofErr w:type="spellEnd"/>
      <w:r w:rsidRPr="00783667">
        <w:rPr>
          <w:rFonts w:eastAsia="Arial"/>
          <w:b/>
          <w:sz w:val="23"/>
          <w:szCs w:val="23"/>
          <w:u w:val="single"/>
        </w:rPr>
        <w:t xml:space="preserve"> captare, STAP și GA în Localitatea Halmeu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45"/>
        <w:gridCol w:w="618"/>
        <w:gridCol w:w="1047"/>
      </w:tblGrid>
      <w:tr w:rsidR="00134D41" w:rsidRPr="00783667" w14:paraId="785072DA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46AB11F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2BDE44D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902F65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B06CF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04F4A68B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41530776" w14:textId="77777777" w:rsidR="00C32C8B" w:rsidRPr="00783667" w:rsidRDefault="00C32C8B" w:rsidP="00CD54D4">
            <w:pPr>
              <w:pStyle w:val="NoSpacing"/>
              <w:numPr>
                <w:ilvl w:val="0"/>
                <w:numId w:val="42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295213D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Foraj captare apă brută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CD0982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6A7AC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3</w:t>
            </w:r>
          </w:p>
        </w:tc>
      </w:tr>
      <w:tr w:rsidR="00134D41" w:rsidRPr="00783667" w14:paraId="2E325B97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38A5E75B" w14:textId="77777777" w:rsidR="00C32C8B" w:rsidRPr="00783667" w:rsidRDefault="00C32C8B" w:rsidP="00CD54D4">
            <w:pPr>
              <w:pStyle w:val="NoSpacing"/>
              <w:numPr>
                <w:ilvl w:val="0"/>
                <w:numId w:val="42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4FA9652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Rezervor înmagazinare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099590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8A08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6AC7F58D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5CF08AD1" w14:textId="77777777" w:rsidR="00C32C8B" w:rsidRPr="00783667" w:rsidRDefault="00C32C8B" w:rsidP="00CD54D4">
            <w:pPr>
              <w:pStyle w:val="NoSpacing"/>
              <w:numPr>
                <w:ilvl w:val="0"/>
                <w:numId w:val="42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130A616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Stație tratare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04747F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1AF1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50A68BFF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14241265" w14:textId="77777777" w:rsidR="00C32C8B" w:rsidRPr="00783667" w:rsidRDefault="00C32C8B" w:rsidP="00CD54D4">
            <w:pPr>
              <w:pStyle w:val="NoSpacing"/>
              <w:numPr>
                <w:ilvl w:val="0"/>
                <w:numId w:val="42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46E25D0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Stație pompare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51768B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96E3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</w:tbl>
    <w:p w14:paraId="2055A92E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 xml:space="preserve">Stație de epurare apă uzată </w:t>
      </w:r>
      <w:proofErr w:type="spellStart"/>
      <w:r w:rsidRPr="00783667">
        <w:rPr>
          <w:rFonts w:eastAsia="Arial"/>
          <w:b/>
          <w:sz w:val="23"/>
          <w:szCs w:val="23"/>
          <w:u w:val="single"/>
        </w:rPr>
        <w:t>Batarci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7545"/>
        <w:gridCol w:w="618"/>
        <w:gridCol w:w="1047"/>
      </w:tblGrid>
      <w:tr w:rsidR="00134D41" w:rsidRPr="00783667" w14:paraId="21DF05DC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114800A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45" w:type="dxa"/>
            <w:shd w:val="clear" w:color="auto" w:fill="auto"/>
            <w:vAlign w:val="center"/>
          </w:tcPr>
          <w:p w14:paraId="124D262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4BDCE8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916D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49C90A5A" w14:textId="77777777" w:rsidTr="00CD54D4">
        <w:trPr>
          <w:jc w:val="center"/>
        </w:trPr>
        <w:tc>
          <w:tcPr>
            <w:tcW w:w="1165" w:type="dxa"/>
            <w:shd w:val="clear" w:color="auto" w:fill="auto"/>
            <w:vAlign w:val="center"/>
          </w:tcPr>
          <w:p w14:paraId="03F0A038" w14:textId="77777777" w:rsidR="00C32C8B" w:rsidRPr="00783667" w:rsidRDefault="00C32C8B" w:rsidP="00CD54D4">
            <w:pPr>
              <w:pStyle w:val="NoSpacing"/>
              <w:numPr>
                <w:ilvl w:val="0"/>
                <w:numId w:val="43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45" w:type="dxa"/>
            <w:shd w:val="clear" w:color="auto" w:fill="auto"/>
            <w:vAlign w:val="center"/>
          </w:tcPr>
          <w:p w14:paraId="413F28E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Stație de epurare apă uzată la Șirlău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F113EB3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9F1A84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</w:tbl>
    <w:p w14:paraId="409EF4B7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 xml:space="preserve">Stație de epurare apă uzată </w:t>
      </w:r>
      <w:proofErr w:type="spellStart"/>
      <w:r w:rsidRPr="00783667">
        <w:rPr>
          <w:rFonts w:eastAsia="Arial"/>
          <w:b/>
          <w:sz w:val="23"/>
          <w:szCs w:val="23"/>
          <w:u w:val="single"/>
        </w:rPr>
        <w:t>Tîrșolț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7500"/>
        <w:gridCol w:w="663"/>
        <w:gridCol w:w="1047"/>
      </w:tblGrid>
      <w:tr w:rsidR="00134D41" w:rsidRPr="00783667" w14:paraId="38CB539C" w14:textId="77777777" w:rsidTr="00CD54D4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2D1ED80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00" w:type="dxa"/>
            <w:shd w:val="clear" w:color="auto" w:fill="auto"/>
            <w:vAlign w:val="center"/>
          </w:tcPr>
          <w:p w14:paraId="1352BD05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682A23E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16DBA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6327D479" w14:textId="77777777" w:rsidTr="00CD54D4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6B5355BF" w14:textId="77777777" w:rsidR="00C32C8B" w:rsidRPr="00783667" w:rsidRDefault="00C32C8B" w:rsidP="00CD54D4">
            <w:pPr>
              <w:pStyle w:val="NoSpacing"/>
              <w:numPr>
                <w:ilvl w:val="0"/>
                <w:numId w:val="44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  <w:vAlign w:val="center"/>
          </w:tcPr>
          <w:p w14:paraId="770D649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 xml:space="preserve">Stație de epurare apă uzată la </w:t>
            </w:r>
            <w:proofErr w:type="spellStart"/>
            <w:r w:rsidRPr="00783667">
              <w:rPr>
                <w:rFonts w:eastAsia="Arial"/>
                <w:sz w:val="23"/>
                <w:szCs w:val="23"/>
              </w:rPr>
              <w:t>Tîrșolț</w:t>
            </w:r>
            <w:proofErr w:type="spellEnd"/>
          </w:p>
        </w:tc>
        <w:tc>
          <w:tcPr>
            <w:tcW w:w="663" w:type="dxa"/>
            <w:shd w:val="clear" w:color="auto" w:fill="auto"/>
            <w:vAlign w:val="center"/>
          </w:tcPr>
          <w:p w14:paraId="57D7E2F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2B2B4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</w:tbl>
    <w:p w14:paraId="01744D5D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Stație de epurare apă uzată Turulung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7470"/>
        <w:gridCol w:w="723"/>
        <w:gridCol w:w="1047"/>
      </w:tblGrid>
      <w:tr w:rsidR="00134D41" w:rsidRPr="00783667" w14:paraId="2C2E5105" w14:textId="77777777" w:rsidTr="00CD54D4">
        <w:trPr>
          <w:jc w:val="center"/>
        </w:trPr>
        <w:tc>
          <w:tcPr>
            <w:tcW w:w="1345" w:type="dxa"/>
            <w:shd w:val="clear" w:color="auto" w:fill="auto"/>
            <w:vAlign w:val="center"/>
          </w:tcPr>
          <w:p w14:paraId="65C8A780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470" w:type="dxa"/>
            <w:shd w:val="clear" w:color="auto" w:fill="auto"/>
            <w:vAlign w:val="center"/>
          </w:tcPr>
          <w:p w14:paraId="5DCEB49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5DF3CB8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D46B8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3E6540AD" w14:textId="77777777" w:rsidTr="00CD54D4">
        <w:trPr>
          <w:jc w:val="center"/>
        </w:trPr>
        <w:tc>
          <w:tcPr>
            <w:tcW w:w="1345" w:type="dxa"/>
            <w:shd w:val="clear" w:color="auto" w:fill="auto"/>
            <w:vAlign w:val="center"/>
          </w:tcPr>
          <w:p w14:paraId="07E6F62D" w14:textId="77777777" w:rsidR="00C32C8B" w:rsidRPr="00783667" w:rsidRDefault="00C32C8B" w:rsidP="00CD54D4">
            <w:pPr>
              <w:pStyle w:val="NoSpacing"/>
              <w:numPr>
                <w:ilvl w:val="0"/>
                <w:numId w:val="45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470" w:type="dxa"/>
            <w:shd w:val="clear" w:color="auto" w:fill="auto"/>
            <w:vAlign w:val="center"/>
          </w:tcPr>
          <w:p w14:paraId="427EC92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Stație de epurare apă uzată la Turulung</w:t>
            </w:r>
          </w:p>
        </w:tc>
        <w:tc>
          <w:tcPr>
            <w:tcW w:w="723" w:type="dxa"/>
            <w:shd w:val="clear" w:color="auto" w:fill="auto"/>
            <w:vAlign w:val="center"/>
          </w:tcPr>
          <w:p w14:paraId="14F7CED6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C6B047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</w:tbl>
    <w:p w14:paraId="4D6EFF1F" w14:textId="360330E3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 xml:space="preserve">Sistem SCADA </w:t>
      </w:r>
    </w:p>
    <w:p w14:paraId="363E23AD" w14:textId="77777777" w:rsidR="00C32C8B" w:rsidRPr="00783667" w:rsidRDefault="00C32C8B" w:rsidP="00C32C8B">
      <w:pPr>
        <w:pStyle w:val="NoSpacing"/>
        <w:tabs>
          <w:tab w:val="left" w:pos="810"/>
        </w:tabs>
        <w:spacing w:line="276" w:lineRule="auto"/>
        <w:ind w:left="630"/>
        <w:rPr>
          <w:rFonts w:eastAsia="Arial"/>
          <w:sz w:val="23"/>
          <w:szCs w:val="23"/>
        </w:rPr>
      </w:pPr>
      <w:r w:rsidRPr="00783667">
        <w:rPr>
          <w:rFonts w:eastAsia="Arial"/>
          <w:sz w:val="23"/>
          <w:szCs w:val="23"/>
        </w:rPr>
        <w:t xml:space="preserve">Indicatorii tehnici – </w:t>
      </w:r>
      <w:r w:rsidRPr="00783667">
        <w:rPr>
          <w:rFonts w:eastAsia="Arial"/>
          <w:b/>
          <w:sz w:val="23"/>
          <w:szCs w:val="23"/>
          <w:u w:val="single"/>
        </w:rPr>
        <w:t>Achiziții echipamente și utilaje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7500"/>
        <w:gridCol w:w="663"/>
        <w:gridCol w:w="1047"/>
      </w:tblGrid>
      <w:tr w:rsidR="00134D41" w:rsidRPr="00783667" w14:paraId="6DFC1C1C" w14:textId="77777777" w:rsidTr="00CD54D4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08EB6E6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Nr. crt.</w:t>
            </w:r>
          </w:p>
        </w:tc>
        <w:tc>
          <w:tcPr>
            <w:tcW w:w="7500" w:type="dxa"/>
            <w:shd w:val="clear" w:color="auto" w:fill="auto"/>
            <w:vAlign w:val="center"/>
          </w:tcPr>
          <w:p w14:paraId="4AF734FE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Indicator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08B8CA5F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3846AD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Cantitate</w:t>
            </w:r>
          </w:p>
        </w:tc>
      </w:tr>
      <w:tr w:rsidR="00134D41" w:rsidRPr="00783667" w14:paraId="18034D14" w14:textId="77777777" w:rsidTr="00CD54D4">
        <w:trPr>
          <w:trHeight w:val="530"/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7BCF4006" w14:textId="77777777" w:rsidR="00C32C8B" w:rsidRPr="00783667" w:rsidRDefault="00C32C8B" w:rsidP="00CD54D4">
            <w:pPr>
              <w:pStyle w:val="NoSpacing"/>
              <w:numPr>
                <w:ilvl w:val="0"/>
                <w:numId w:val="46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  <w:vAlign w:val="bottom"/>
          </w:tcPr>
          <w:p w14:paraId="58D82F13" w14:textId="77777777" w:rsidR="00C32C8B" w:rsidRPr="00783667" w:rsidRDefault="00C32C8B" w:rsidP="00CD54D4">
            <w:pPr>
              <w:rPr>
                <w:rFonts w:ascii="Arial" w:hAnsi="Arial" w:cs="Arial"/>
                <w:sz w:val="23"/>
                <w:szCs w:val="23"/>
                <w:lang w:eastAsia="ro-RO"/>
              </w:rPr>
            </w:pPr>
            <w:r w:rsidRPr="00783667">
              <w:rPr>
                <w:rFonts w:ascii="Arial" w:hAnsi="Arial" w:cs="Arial"/>
                <w:sz w:val="23"/>
                <w:szCs w:val="23"/>
              </w:rPr>
              <w:t>Autospecială combinată Spălător-Vidanjor, capacitate rezervor 12 mc (6 mc apa + 6 mc nămol)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7892C05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E9E50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4A63EB57" w14:textId="77777777" w:rsidTr="00CD54D4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51B0B974" w14:textId="77777777" w:rsidR="00C32C8B" w:rsidRPr="00783667" w:rsidRDefault="00C32C8B" w:rsidP="00CD54D4">
            <w:pPr>
              <w:pStyle w:val="NoSpacing"/>
              <w:numPr>
                <w:ilvl w:val="0"/>
                <w:numId w:val="46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  <w:vAlign w:val="bottom"/>
          </w:tcPr>
          <w:p w14:paraId="03C77208" w14:textId="77777777" w:rsidR="00C32C8B" w:rsidRPr="00783667" w:rsidRDefault="00C32C8B" w:rsidP="00CD54D4">
            <w:pPr>
              <w:rPr>
                <w:rFonts w:ascii="Arial" w:hAnsi="Arial" w:cs="Arial"/>
                <w:sz w:val="23"/>
                <w:szCs w:val="23"/>
              </w:rPr>
            </w:pPr>
            <w:r w:rsidRPr="00783667">
              <w:rPr>
                <w:rFonts w:ascii="Arial" w:hAnsi="Arial" w:cs="Arial"/>
                <w:sz w:val="23"/>
                <w:szCs w:val="23"/>
              </w:rPr>
              <w:t>Autospecială combinată Spălător-Vidanjor- capacitate rezervor 8 mc (4 mc apa + 4 mc nămol) 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156E5D0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45B6B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17242B74" w14:textId="77777777" w:rsidTr="00CD54D4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76484FC7" w14:textId="77777777" w:rsidR="00C32C8B" w:rsidRPr="00783667" w:rsidRDefault="00C32C8B" w:rsidP="00CD54D4">
            <w:pPr>
              <w:pStyle w:val="NoSpacing"/>
              <w:numPr>
                <w:ilvl w:val="0"/>
                <w:numId w:val="46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  <w:vAlign w:val="bottom"/>
          </w:tcPr>
          <w:p w14:paraId="4F298A11" w14:textId="77777777" w:rsidR="00C32C8B" w:rsidRPr="00783667" w:rsidRDefault="00C32C8B" w:rsidP="00CD54D4">
            <w:pPr>
              <w:rPr>
                <w:rFonts w:ascii="Arial" w:hAnsi="Arial" w:cs="Arial"/>
                <w:sz w:val="23"/>
                <w:szCs w:val="23"/>
              </w:rPr>
            </w:pPr>
            <w:r w:rsidRPr="00783667">
              <w:rPr>
                <w:rFonts w:ascii="Arial" w:hAnsi="Arial" w:cs="Arial"/>
                <w:sz w:val="23"/>
                <w:szCs w:val="23"/>
              </w:rPr>
              <w:t xml:space="preserve">Vidanjor 8 mc 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07A282E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855BEC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2</w:t>
            </w:r>
          </w:p>
        </w:tc>
      </w:tr>
      <w:tr w:rsidR="00134D41" w:rsidRPr="00783667" w14:paraId="4979EF08" w14:textId="77777777" w:rsidTr="00CD54D4">
        <w:trPr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61A3B5E4" w14:textId="77777777" w:rsidR="00C32C8B" w:rsidRPr="00783667" w:rsidRDefault="00C32C8B" w:rsidP="00CD54D4">
            <w:pPr>
              <w:pStyle w:val="NoSpacing"/>
              <w:numPr>
                <w:ilvl w:val="0"/>
                <w:numId w:val="46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  <w:vAlign w:val="bottom"/>
          </w:tcPr>
          <w:p w14:paraId="6085CC5F" w14:textId="77777777" w:rsidR="00C32C8B" w:rsidRPr="00783667" w:rsidRDefault="00C32C8B" w:rsidP="00CD54D4">
            <w:pPr>
              <w:rPr>
                <w:rFonts w:ascii="Arial" w:hAnsi="Arial" w:cs="Arial"/>
                <w:sz w:val="23"/>
                <w:szCs w:val="23"/>
              </w:rPr>
            </w:pPr>
            <w:r w:rsidRPr="00783667">
              <w:rPr>
                <w:rFonts w:ascii="Arial" w:hAnsi="Arial" w:cs="Arial"/>
                <w:sz w:val="23"/>
                <w:szCs w:val="23"/>
              </w:rPr>
              <w:t>Autolaborator detectări pierderi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07FE474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007449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  <w:tr w:rsidR="00134D41" w:rsidRPr="00783667" w14:paraId="58698A55" w14:textId="77777777" w:rsidTr="00CD54D4">
        <w:trPr>
          <w:trHeight w:val="395"/>
          <w:jc w:val="center"/>
        </w:trPr>
        <w:tc>
          <w:tcPr>
            <w:tcW w:w="1255" w:type="dxa"/>
            <w:shd w:val="clear" w:color="auto" w:fill="auto"/>
            <w:vAlign w:val="center"/>
          </w:tcPr>
          <w:p w14:paraId="65D3EFEE" w14:textId="77777777" w:rsidR="00C32C8B" w:rsidRPr="00783667" w:rsidRDefault="00C32C8B" w:rsidP="00CD54D4">
            <w:pPr>
              <w:pStyle w:val="NoSpacing"/>
              <w:numPr>
                <w:ilvl w:val="0"/>
                <w:numId w:val="46"/>
              </w:numPr>
              <w:tabs>
                <w:tab w:val="left" w:pos="810"/>
              </w:tabs>
              <w:suppressAutoHyphens/>
              <w:spacing w:line="276" w:lineRule="auto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  <w:vAlign w:val="bottom"/>
          </w:tcPr>
          <w:p w14:paraId="0EA85821" w14:textId="77777777" w:rsidR="00C32C8B" w:rsidRPr="00783667" w:rsidRDefault="00C32C8B" w:rsidP="00CD54D4">
            <w:pPr>
              <w:rPr>
                <w:rFonts w:ascii="Arial" w:hAnsi="Arial" w:cs="Arial"/>
                <w:sz w:val="23"/>
                <w:szCs w:val="23"/>
              </w:rPr>
            </w:pPr>
            <w:r w:rsidRPr="00783667">
              <w:rPr>
                <w:rFonts w:ascii="Arial" w:hAnsi="Arial" w:cs="Arial"/>
                <w:sz w:val="23"/>
                <w:szCs w:val="23"/>
              </w:rPr>
              <w:t xml:space="preserve">Unitate de bază </w:t>
            </w:r>
            <w:proofErr w:type="spellStart"/>
            <w:r w:rsidRPr="00783667">
              <w:rPr>
                <w:rFonts w:ascii="Arial" w:hAnsi="Arial" w:cs="Arial"/>
                <w:sz w:val="23"/>
                <w:szCs w:val="23"/>
              </w:rPr>
              <w:t>cromatograf</w:t>
            </w:r>
            <w:proofErr w:type="spellEnd"/>
            <w:r w:rsidRPr="00783667">
              <w:rPr>
                <w:rFonts w:ascii="Arial" w:hAnsi="Arial" w:cs="Arial"/>
                <w:sz w:val="23"/>
                <w:szCs w:val="23"/>
              </w:rPr>
              <w:t xml:space="preserve"> de gaze, inclusiv sistem automat de extracție</w:t>
            </w:r>
          </w:p>
        </w:tc>
        <w:tc>
          <w:tcPr>
            <w:tcW w:w="663" w:type="dxa"/>
            <w:shd w:val="clear" w:color="auto" w:fill="auto"/>
            <w:vAlign w:val="center"/>
          </w:tcPr>
          <w:p w14:paraId="6B499538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buc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E7E22" w14:textId="77777777" w:rsidR="00C32C8B" w:rsidRPr="00783667" w:rsidRDefault="00C32C8B" w:rsidP="00CD54D4">
            <w:pPr>
              <w:pStyle w:val="NoSpacing"/>
              <w:tabs>
                <w:tab w:val="left" w:pos="810"/>
              </w:tabs>
              <w:spacing w:line="276" w:lineRule="auto"/>
              <w:rPr>
                <w:rFonts w:eastAsia="Arial"/>
                <w:sz w:val="23"/>
                <w:szCs w:val="23"/>
              </w:rPr>
            </w:pPr>
            <w:r w:rsidRPr="00783667">
              <w:rPr>
                <w:rFonts w:eastAsia="Arial"/>
                <w:sz w:val="23"/>
                <w:szCs w:val="23"/>
              </w:rPr>
              <w:t>1</w:t>
            </w:r>
          </w:p>
        </w:tc>
      </w:tr>
    </w:tbl>
    <w:p w14:paraId="72DD47BF" w14:textId="39662D91" w:rsidR="00C94C39" w:rsidRPr="00783667" w:rsidRDefault="0079162B" w:rsidP="00234CF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>Ț</w:t>
      </w:r>
      <w:r w:rsidR="00C94C39" w:rsidRPr="00783667">
        <w:rPr>
          <w:rFonts w:ascii="Times New Roman" w:hAnsi="Times New Roman" w:cs="Times New Roman"/>
          <w:sz w:val="23"/>
          <w:szCs w:val="23"/>
        </w:rPr>
        <w:t>in</w:t>
      </w:r>
      <w:r w:rsidRPr="00783667">
        <w:rPr>
          <w:rFonts w:ascii="Times New Roman" w:hAnsi="Times New Roman" w:cs="Times New Roman"/>
          <w:sz w:val="23"/>
          <w:szCs w:val="23"/>
        </w:rPr>
        <w:t>â</w:t>
      </w:r>
      <w:r w:rsidR="00C94C39" w:rsidRPr="00783667">
        <w:rPr>
          <w:rFonts w:ascii="Times New Roman" w:hAnsi="Times New Roman" w:cs="Times New Roman"/>
          <w:sz w:val="23"/>
          <w:szCs w:val="23"/>
        </w:rPr>
        <w:t>nd seama de documente</w:t>
      </w:r>
      <w:r w:rsidRPr="00783667">
        <w:rPr>
          <w:rFonts w:ascii="Times New Roman" w:hAnsi="Times New Roman" w:cs="Times New Roman"/>
          <w:sz w:val="23"/>
          <w:szCs w:val="23"/>
        </w:rPr>
        <w:t>l</w:t>
      </w:r>
      <w:r w:rsidR="00C94C39" w:rsidRPr="00783667">
        <w:rPr>
          <w:rFonts w:ascii="Times New Roman" w:hAnsi="Times New Roman" w:cs="Times New Roman"/>
          <w:sz w:val="23"/>
          <w:szCs w:val="23"/>
        </w:rPr>
        <w:t>e transmise de</w:t>
      </w:r>
      <w:r w:rsidRPr="00783667">
        <w:rPr>
          <w:rFonts w:ascii="Times New Roman" w:hAnsi="Times New Roman" w:cs="Times New Roman"/>
          <w:sz w:val="23"/>
          <w:szCs w:val="23"/>
        </w:rPr>
        <w:t xml:space="preserve"> Asociația de Dezvoltare Intercomunitară pentru Servicii în Sectorul de Apă și apă Uzată din Județul Satu Mare</w:t>
      </w:r>
      <w:r w:rsidR="00C94C39" w:rsidRPr="00783667">
        <w:rPr>
          <w:rFonts w:ascii="Times New Roman" w:hAnsi="Times New Roman" w:cs="Times New Roman"/>
          <w:sz w:val="23"/>
          <w:szCs w:val="23"/>
        </w:rPr>
        <w:t>, respectiv:</w:t>
      </w:r>
    </w:p>
    <w:p w14:paraId="79800EAB" w14:textId="2ED61112" w:rsidR="00234CF6" w:rsidRPr="00783667" w:rsidRDefault="00234CF6" w:rsidP="00234CF6">
      <w:pPr>
        <w:tabs>
          <w:tab w:val="left" w:pos="2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bdr w:val="none" w:sz="0" w:space="0" w:color="auto" w:frame="1"/>
        </w:rPr>
      </w:pPr>
      <w:r w:rsidRPr="00783667">
        <w:rPr>
          <w:rFonts w:ascii="Times New Roman" w:eastAsia="Calibri" w:hAnsi="Times New Roman" w:cs="Times New Roman"/>
          <w:bCs/>
          <w:sz w:val="23"/>
          <w:szCs w:val="23"/>
        </w:rPr>
        <w:tab/>
      </w:r>
      <w:r w:rsidRPr="00783667">
        <w:rPr>
          <w:rFonts w:ascii="Times New Roman" w:eastAsia="Calibri" w:hAnsi="Times New Roman" w:cs="Times New Roman"/>
          <w:bCs/>
          <w:sz w:val="23"/>
          <w:szCs w:val="23"/>
        </w:rPr>
        <w:tab/>
      </w:r>
      <w:r w:rsidR="00741B15" w:rsidRPr="00783667">
        <w:rPr>
          <w:rFonts w:ascii="Times New Roman" w:eastAsia="Calibri" w:hAnsi="Times New Roman" w:cs="Times New Roman"/>
          <w:bCs/>
          <w:sz w:val="23"/>
          <w:szCs w:val="23"/>
        </w:rPr>
        <w:t xml:space="preserve">-  </w:t>
      </w:r>
      <w:r w:rsidR="00A03EB2" w:rsidRPr="00783667">
        <w:rPr>
          <w:rFonts w:ascii="Times New Roman" w:eastAsia="Calibri" w:hAnsi="Times New Roman" w:cs="Times New Roman"/>
          <w:bCs/>
          <w:sz w:val="23"/>
          <w:szCs w:val="23"/>
        </w:rPr>
        <w:t>Adresa Asociației de Dezvoltare Intercomunitară pentru Servicii în Sectorul de Apă și Apă Uzată din Județul Satu Mare</w:t>
      </w:r>
      <w:r w:rsidR="004C3783" w:rsidRPr="0078366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A03EB2" w:rsidRPr="00783667">
        <w:rPr>
          <w:rFonts w:ascii="Times New Roman" w:eastAsia="Calibri" w:hAnsi="Times New Roman" w:cs="Times New Roman"/>
          <w:bCs/>
          <w:sz w:val="23"/>
          <w:szCs w:val="23"/>
        </w:rPr>
        <w:t>nr.73/14.06.2023</w:t>
      </w:r>
      <w:r w:rsidR="00A03EB2" w:rsidRPr="00783667">
        <w:rPr>
          <w:rFonts w:ascii="Times New Roman" w:eastAsia="Arial" w:hAnsi="Times New Roman" w:cs="Times New Roman"/>
          <w:sz w:val="23"/>
          <w:szCs w:val="23"/>
        </w:rPr>
        <w:t>,</w:t>
      </w:r>
      <w:r w:rsidR="004C3783" w:rsidRPr="00783667">
        <w:rPr>
          <w:rFonts w:ascii="Times New Roman" w:eastAsia="Arial" w:hAnsi="Times New Roman" w:cs="Times New Roman"/>
          <w:sz w:val="23"/>
          <w:szCs w:val="23"/>
        </w:rPr>
        <w:t xml:space="preserve"> </w:t>
      </w:r>
      <w:r w:rsidR="00A03EB2" w:rsidRPr="00783667">
        <w:rPr>
          <w:rFonts w:ascii="Times New Roman" w:eastAsia="Arial" w:hAnsi="Times New Roman" w:cs="Times New Roman"/>
          <w:sz w:val="23"/>
          <w:szCs w:val="23"/>
        </w:rPr>
        <w:t>înregistrată la r</w:t>
      </w:r>
      <w:r w:rsidR="00A03EB2" w:rsidRPr="00783667">
        <w:rPr>
          <w:rFonts w:ascii="Times New Roman" w:eastAsia="Times New Roman" w:hAnsi="Times New Roman" w:cs="Times New Roman"/>
          <w:bCs/>
          <w:sz w:val="23"/>
          <w:szCs w:val="23"/>
          <w:bdr w:val="none" w:sz="0" w:space="0" w:color="auto" w:frame="1"/>
        </w:rPr>
        <w:t xml:space="preserve">egistratura Consiliului Județean Satu Mare cu nr. 13.224/14.06.2023, </w:t>
      </w:r>
      <w:r w:rsidR="004C3783" w:rsidRPr="00783667">
        <w:rPr>
          <w:rFonts w:ascii="Times New Roman" w:eastAsia="Times New Roman" w:hAnsi="Times New Roman" w:cs="Times New Roman"/>
          <w:bCs/>
          <w:sz w:val="23"/>
          <w:szCs w:val="23"/>
          <w:bdr w:val="none" w:sz="0" w:space="0" w:color="auto" w:frame="1"/>
        </w:rPr>
        <w:t xml:space="preserve">având anexată Nota justificativă </w:t>
      </w:r>
      <w:r w:rsidR="00A03EB2" w:rsidRPr="00783667">
        <w:rPr>
          <w:rFonts w:ascii="Times New Roman" w:eastAsia="Arial" w:hAnsi="Times New Roman" w:cs="Times New Roman"/>
          <w:sz w:val="23"/>
          <w:szCs w:val="23"/>
        </w:rPr>
        <w:t xml:space="preserve">referitoare la necesitatea adoptării unei hotărâri a Consiliului Județean Satu Mare </w:t>
      </w:r>
      <w:r w:rsidRPr="00783667">
        <w:rPr>
          <w:rFonts w:ascii="Times New Roman" w:eastAsia="Arial" w:hAnsi="Times New Roman" w:cs="Times New Roman"/>
          <w:sz w:val="23"/>
          <w:szCs w:val="23"/>
        </w:rPr>
        <w:t xml:space="preserve">privind aprobarea </w:t>
      </w:r>
      <w:r w:rsidRPr="00783667">
        <w:rPr>
          <w:rFonts w:ascii="Times New Roman" w:eastAsia="Calibri" w:hAnsi="Times New Roman" w:cs="Times New Roman"/>
          <w:sz w:val="23"/>
          <w:szCs w:val="23"/>
        </w:rPr>
        <w:t>Contractului de delegare a gestiunii serviciilor publice de alimentare cu apă și de canalizare</w:t>
      </w:r>
      <w:r w:rsidRPr="00783667">
        <w:rPr>
          <w:rFonts w:ascii="Times New Roman" w:hAnsi="Times New Roman" w:cs="Times New Roman"/>
          <w:sz w:val="23"/>
          <w:szCs w:val="23"/>
        </w:rPr>
        <w:t>;</w:t>
      </w:r>
    </w:p>
    <w:p w14:paraId="1F760367" w14:textId="7E5FFF58" w:rsidR="00C94C39" w:rsidRPr="00783667" w:rsidRDefault="00741B15" w:rsidP="00234CF6">
      <w:pPr>
        <w:pStyle w:val="ListParagraph"/>
        <w:spacing w:after="0" w:line="240" w:lineRule="auto"/>
        <w:ind w:left="0" w:firstLine="706"/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eastAsia="Times New Roman" w:hAnsi="Times New Roman" w:cs="Times New Roman"/>
          <w:bCs/>
          <w:sz w:val="23"/>
          <w:szCs w:val="23"/>
          <w:bdr w:val="none" w:sz="0" w:space="0" w:color="auto" w:frame="1"/>
        </w:rPr>
        <w:t xml:space="preserve">-  </w:t>
      </w:r>
      <w:r w:rsidR="00C94C39" w:rsidRPr="00783667">
        <w:rPr>
          <w:rFonts w:ascii="Times New Roman" w:hAnsi="Times New Roman" w:cs="Times New Roman"/>
          <w:sz w:val="23"/>
          <w:szCs w:val="23"/>
        </w:rPr>
        <w:t xml:space="preserve">Contractul de delegare a gestiunii serviciilor publice de alimentare cu apă și canalizare, cu modificările și completările ulterioare </w:t>
      </w:r>
      <w:r w:rsidR="00234CF6" w:rsidRPr="00783667">
        <w:rPr>
          <w:rFonts w:ascii="Times New Roman" w:hAnsi="Times New Roman" w:cs="Times New Roman"/>
          <w:sz w:val="23"/>
          <w:szCs w:val="23"/>
        </w:rPr>
        <w:t>nr. 12313/19.11.2009;</w:t>
      </w:r>
    </w:p>
    <w:p w14:paraId="0D6D3793" w14:textId="3E1290F2" w:rsidR="00C94C39" w:rsidRPr="00783667" w:rsidRDefault="00234CF6" w:rsidP="00234CF6">
      <w:pPr>
        <w:pStyle w:val="Header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ab/>
      </w:r>
      <w:r w:rsidR="00741B15" w:rsidRPr="00783667">
        <w:rPr>
          <w:rFonts w:ascii="Times New Roman" w:hAnsi="Times New Roman" w:cs="Times New Roman"/>
          <w:sz w:val="23"/>
          <w:szCs w:val="23"/>
        </w:rPr>
        <w:t xml:space="preserve">- </w:t>
      </w:r>
      <w:r w:rsidR="00C94C39" w:rsidRPr="00783667">
        <w:rPr>
          <w:rFonts w:ascii="Times New Roman" w:hAnsi="Times New Roman" w:cs="Times New Roman"/>
          <w:sz w:val="23"/>
          <w:szCs w:val="23"/>
        </w:rPr>
        <w:t xml:space="preserve"> Regulamentului serviciului de alimentare cu apă și de canalizare</w:t>
      </w:r>
      <w:r w:rsidRPr="00783667">
        <w:rPr>
          <w:rFonts w:ascii="Times New Roman" w:hAnsi="Times New Roman" w:cs="Times New Roman"/>
          <w:sz w:val="23"/>
          <w:szCs w:val="23"/>
        </w:rPr>
        <w:t>;</w:t>
      </w:r>
    </w:p>
    <w:p w14:paraId="3ECAA880" w14:textId="694F67E8" w:rsidR="00A40951" w:rsidRPr="00783667" w:rsidRDefault="00234CF6" w:rsidP="00234CF6">
      <w:pPr>
        <w:pStyle w:val="Header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ab/>
      </w:r>
      <w:r w:rsidR="00741B15" w:rsidRPr="00783667">
        <w:rPr>
          <w:rFonts w:ascii="Times New Roman" w:hAnsi="Times New Roman" w:cs="Times New Roman"/>
          <w:sz w:val="23"/>
          <w:szCs w:val="23"/>
        </w:rPr>
        <w:t xml:space="preserve">-  </w:t>
      </w:r>
      <w:r w:rsidR="00C94C39" w:rsidRPr="00783667">
        <w:rPr>
          <w:rFonts w:ascii="Times New Roman" w:hAnsi="Times New Roman" w:cs="Times New Roman"/>
          <w:sz w:val="23"/>
          <w:szCs w:val="23"/>
        </w:rPr>
        <w:t>Caietul de sarcini al serviciului de alimentare cu apă și de canalizare</w:t>
      </w:r>
      <w:r w:rsidRPr="00783667">
        <w:rPr>
          <w:rFonts w:ascii="Times New Roman" w:hAnsi="Times New Roman" w:cs="Times New Roman"/>
          <w:sz w:val="23"/>
          <w:szCs w:val="23"/>
        </w:rPr>
        <w:t>;</w:t>
      </w:r>
    </w:p>
    <w:p w14:paraId="54A94010" w14:textId="734BB88D" w:rsidR="00C94C39" w:rsidRPr="00783667" w:rsidRDefault="00234CF6" w:rsidP="00234CF6">
      <w:pPr>
        <w:pStyle w:val="Header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ab/>
      </w:r>
      <w:r w:rsidR="00741B15" w:rsidRPr="00783667">
        <w:rPr>
          <w:rFonts w:ascii="Times New Roman" w:hAnsi="Times New Roman" w:cs="Times New Roman"/>
          <w:sz w:val="23"/>
          <w:szCs w:val="23"/>
        </w:rPr>
        <w:t xml:space="preserve">- </w:t>
      </w:r>
      <w:r w:rsidR="00780275" w:rsidRPr="00783667">
        <w:rPr>
          <w:rFonts w:ascii="Times New Roman" w:hAnsi="Times New Roman" w:cs="Times New Roman"/>
          <w:sz w:val="23"/>
          <w:szCs w:val="23"/>
        </w:rPr>
        <w:t xml:space="preserve"> </w:t>
      </w:r>
      <w:r w:rsidR="00C94C39" w:rsidRPr="00783667">
        <w:rPr>
          <w:rFonts w:ascii="Times New Roman" w:hAnsi="Times New Roman" w:cs="Times New Roman"/>
          <w:sz w:val="23"/>
          <w:szCs w:val="23"/>
        </w:rPr>
        <w:t>Hotărârea Asociației nr. 11/</w:t>
      </w:r>
      <w:r w:rsidR="00A91F71" w:rsidRPr="00783667">
        <w:rPr>
          <w:rFonts w:ascii="Times New Roman" w:hAnsi="Times New Roman" w:cs="Times New Roman"/>
          <w:sz w:val="23"/>
          <w:szCs w:val="23"/>
        </w:rPr>
        <w:t>29.01.</w:t>
      </w:r>
      <w:r w:rsidR="00C94C39" w:rsidRPr="00783667">
        <w:rPr>
          <w:rFonts w:ascii="Times New Roman" w:hAnsi="Times New Roman" w:cs="Times New Roman"/>
          <w:sz w:val="23"/>
          <w:szCs w:val="23"/>
        </w:rPr>
        <w:t xml:space="preserve">2010 privind aprobarea </w:t>
      </w:r>
      <w:r w:rsidR="00741B15" w:rsidRPr="00783667">
        <w:rPr>
          <w:rFonts w:ascii="Times New Roman" w:hAnsi="Times New Roman" w:cs="Times New Roman"/>
          <w:sz w:val="23"/>
          <w:szCs w:val="23"/>
        </w:rPr>
        <w:t>Regulamentului serviciului de alimentare cu apă și de canalizare, consolidat și armonizat pentru întreaga Arie a Serviciului, din județul Satu Mare</w:t>
      </w:r>
    </w:p>
    <w:p w14:paraId="51C58C4F" w14:textId="3B83EA0E" w:rsidR="00780275" w:rsidRPr="00783667" w:rsidRDefault="00780275" w:rsidP="00234CF6">
      <w:pPr>
        <w:pStyle w:val="ListParagraph"/>
        <w:spacing w:after="0" w:line="240" w:lineRule="auto"/>
        <w:ind w:left="0" w:firstLine="706"/>
        <w:jc w:val="both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sz w:val="23"/>
          <w:szCs w:val="23"/>
        </w:rPr>
        <w:t>- Hotărârea Asociației nr. 10/27.04.2021 privind aprobarea Caietului de sarcini pentru delegarea gestiunii  serviciilor publice de alimentare cu apă și de canalizare operatorului regional APASERV SATU MARE S.A.</w:t>
      </w:r>
      <w:r w:rsidR="00234CF6" w:rsidRPr="00783667">
        <w:rPr>
          <w:rFonts w:ascii="Times New Roman" w:hAnsi="Times New Roman" w:cs="Times New Roman"/>
          <w:sz w:val="23"/>
          <w:szCs w:val="23"/>
        </w:rPr>
        <w:t xml:space="preserve">, </w:t>
      </w:r>
    </w:p>
    <w:p w14:paraId="733B646C" w14:textId="491DDB5D" w:rsidR="00234CF6" w:rsidRPr="00783667" w:rsidRDefault="00C94C39" w:rsidP="00234CF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783667">
        <w:rPr>
          <w:rFonts w:ascii="Times New Roman" w:eastAsia="Calibri" w:hAnsi="Times New Roman" w:cs="Times New Roman"/>
          <w:bCs/>
          <w:sz w:val="23"/>
          <w:szCs w:val="23"/>
        </w:rPr>
        <w:tab/>
      </w:r>
      <w:r w:rsidR="00780275" w:rsidRPr="00783667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783667">
        <w:rPr>
          <w:rFonts w:ascii="Times New Roman" w:eastAsia="Times New Roman" w:hAnsi="Times New Roman" w:cs="Times New Roman"/>
          <w:sz w:val="23"/>
          <w:szCs w:val="23"/>
        </w:rPr>
        <w:t xml:space="preserve">Având în vedere cele de mai sus, în temeiul prevederilor art. 182 alin. (4) </w:t>
      </w:r>
      <w:r w:rsidRPr="00783667">
        <w:rPr>
          <w:rFonts w:ascii="Times New Roman" w:eastAsia="Calibri" w:hAnsi="Times New Roman" w:cs="Times New Roman"/>
          <w:sz w:val="23"/>
          <w:szCs w:val="23"/>
        </w:rPr>
        <w:t xml:space="preserve">cu trimitere la </w:t>
      </w:r>
      <w:r w:rsidRPr="00783667">
        <w:rPr>
          <w:rFonts w:ascii="Times New Roman" w:eastAsia="Times New Roman" w:hAnsi="Times New Roman" w:cs="Times New Roman"/>
          <w:sz w:val="23"/>
          <w:szCs w:val="23"/>
        </w:rPr>
        <w:t xml:space="preserve">art. 136 alin. (8) lit. b) </w:t>
      </w:r>
      <w:r w:rsidRPr="00783667">
        <w:rPr>
          <w:rFonts w:ascii="Times New Roman" w:eastAsia="Calibri" w:hAnsi="Times New Roman" w:cs="Times New Roman"/>
          <w:sz w:val="23"/>
          <w:szCs w:val="23"/>
        </w:rPr>
        <w:t xml:space="preserve">și alin.(10) </w:t>
      </w:r>
      <w:r w:rsidRPr="00783667">
        <w:rPr>
          <w:rFonts w:ascii="Times New Roman" w:eastAsia="Times New Roman" w:hAnsi="Times New Roman" w:cs="Times New Roman"/>
          <w:sz w:val="23"/>
          <w:szCs w:val="23"/>
        </w:rPr>
        <w:t>din Ordonanța de urgență nr. 57/2019 privind Codul administrativ, cu modificările și completările ulterioare,</w:t>
      </w:r>
      <w:r w:rsidR="00A40951" w:rsidRPr="0078366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783667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considerăm oportună și legală adoptarea </w:t>
      </w: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Proiectului de hotărâre </w:t>
      </w:r>
      <w:r w:rsidR="00234CF6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privind aprobarea Contractului de delegare a gestiunii serviciilor publice de alimentare cu apă și de canalizare nr. 12313/19.11.2009 încheiat între Asociația de </w:t>
      </w:r>
      <w:r w:rsidR="00234CF6" w:rsidRPr="00783667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Dezvoltare Intercomunitară pentru Servicii în Sectorul de Apă și Apă Uzată din Județul Satu Mare  și </w:t>
      </w:r>
      <w:r w:rsidR="00234CF6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Societatea Comercială  </w:t>
      </w:r>
      <w:r w:rsidR="00234CF6" w:rsidRPr="00783667">
        <w:rPr>
          <w:rFonts w:ascii="Times New Roman" w:hAnsi="Times New Roman" w:cs="Times New Roman"/>
          <w:b/>
          <w:bCs/>
          <w:iCs/>
          <w:sz w:val="23"/>
          <w:szCs w:val="23"/>
        </w:rPr>
        <w:t>„</w:t>
      </w:r>
      <w:r w:rsidR="00234CF6" w:rsidRPr="00783667">
        <w:rPr>
          <w:rFonts w:ascii="Times New Roman" w:hAnsi="Times New Roman" w:cs="Times New Roman"/>
          <w:b/>
          <w:bCs/>
          <w:sz w:val="23"/>
          <w:szCs w:val="23"/>
        </w:rPr>
        <w:t>APASERV SATU MARE” S.A.</w:t>
      </w:r>
    </w:p>
    <w:p w14:paraId="6BBEA66C" w14:textId="77777777" w:rsidR="00234CF6" w:rsidRPr="00783667" w:rsidRDefault="00234CF6" w:rsidP="00234C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35A99325" w14:textId="77777777" w:rsidR="00C94C39" w:rsidRPr="00783667" w:rsidRDefault="00C94C39" w:rsidP="00C94C39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  <w:r w:rsidRPr="00783667">
        <w:rPr>
          <w:rFonts w:ascii="Times New Roman" w:eastAsia="Times New Roman" w:hAnsi="Times New Roman" w:cs="Times New Roman"/>
          <w:sz w:val="23"/>
          <w:szCs w:val="23"/>
        </w:rPr>
        <w:tab/>
      </w:r>
      <w:r w:rsidRPr="00783667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 xml:space="preserve">         Direcția dezvoltare regională                                              </w:t>
      </w:r>
    </w:p>
    <w:p w14:paraId="457EB6DA" w14:textId="493F874B" w:rsidR="00C94C39" w:rsidRPr="00783667" w:rsidRDefault="00C94C39" w:rsidP="00C94C39">
      <w:pPr>
        <w:tabs>
          <w:tab w:val="left" w:pos="690"/>
          <w:tab w:val="center" w:pos="4749"/>
          <w:tab w:val="left" w:pos="9724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783667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 xml:space="preserve">             </w:t>
      </w: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             </w:t>
      </w:r>
      <w:r w:rsidR="0057426A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  </w:t>
      </w: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Director executiv,                                                            </w:t>
      </w:r>
      <w:r w:rsidR="00851517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4C3783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Șef Serviciu Monitorizare, </w:t>
      </w:r>
    </w:p>
    <w:p w14:paraId="29399CD1" w14:textId="263FB4C4" w:rsidR="00C94C39" w:rsidRPr="00783667" w:rsidRDefault="00C94C39" w:rsidP="00C94C39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</w:t>
      </w:r>
      <w:r w:rsidR="0057426A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</w:t>
      </w: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</w:t>
      </w:r>
      <w:proofErr w:type="spellStart"/>
      <w:r w:rsidR="00A40951" w:rsidRPr="00783667">
        <w:rPr>
          <w:rFonts w:ascii="Times New Roman" w:hAnsi="Times New Roman" w:cs="Times New Roman"/>
          <w:b/>
          <w:bCs/>
          <w:sz w:val="23"/>
          <w:szCs w:val="23"/>
        </w:rPr>
        <w:t>Ș</w:t>
      </w:r>
      <w:r w:rsidRPr="00783667">
        <w:rPr>
          <w:rFonts w:ascii="Times New Roman" w:hAnsi="Times New Roman" w:cs="Times New Roman"/>
          <w:b/>
          <w:bCs/>
          <w:sz w:val="23"/>
          <w:szCs w:val="23"/>
        </w:rPr>
        <w:t>tern</w:t>
      </w:r>
      <w:proofErr w:type="spellEnd"/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Felicia Cristina                                                      </w:t>
      </w:r>
      <w:r w:rsidR="0057426A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 </w:t>
      </w:r>
      <w:r w:rsidR="004C3783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</w:t>
      </w: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 Roman Luminița Liliana                                               </w:t>
      </w:r>
    </w:p>
    <w:p w14:paraId="2241CCAD" w14:textId="19FAE65A" w:rsidR="00C94C39" w:rsidRPr="00783667" w:rsidRDefault="00C94C39" w:rsidP="00C94C39">
      <w:pPr>
        <w:tabs>
          <w:tab w:val="left" w:pos="690"/>
          <w:tab w:val="center" w:pos="4749"/>
          <w:tab w:val="left" w:pos="9724"/>
        </w:tabs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65971F2" w14:textId="455EAD39" w:rsidR="00C94C39" w:rsidRPr="00783667" w:rsidRDefault="00C94C39" w:rsidP="00CA0CF4">
      <w:pPr>
        <w:tabs>
          <w:tab w:val="left" w:pos="690"/>
          <w:tab w:val="left" w:pos="7605"/>
        </w:tabs>
        <w:spacing w:after="0" w:line="240" w:lineRule="auto"/>
        <w:ind w:right="-284"/>
        <w:jc w:val="center"/>
        <w:rPr>
          <w:rFonts w:ascii="Times New Roman" w:hAnsi="Times New Roman" w:cs="Times New Roman"/>
          <w:sz w:val="23"/>
          <w:szCs w:val="23"/>
        </w:rPr>
      </w:pPr>
      <w:r w:rsidRPr="00783667">
        <w:rPr>
          <w:rFonts w:ascii="Times New Roman" w:hAnsi="Times New Roman" w:cs="Times New Roman"/>
          <w:b/>
          <w:bCs/>
          <w:sz w:val="23"/>
          <w:szCs w:val="23"/>
        </w:rPr>
        <w:t>Vizat juridic,</w:t>
      </w:r>
    </w:p>
    <w:p w14:paraId="25084559" w14:textId="1233C344" w:rsidR="00E339FF" w:rsidRPr="00783667" w:rsidRDefault="00D31A21" w:rsidP="00D31A21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783667">
        <w:rPr>
          <w:rFonts w:ascii="Times New Roman" w:hAnsi="Times New Roman" w:cs="Times New Roman"/>
          <w:b/>
          <w:sz w:val="23"/>
          <w:szCs w:val="23"/>
        </w:rPr>
        <w:t>Tănase Loredana Roxana</w:t>
      </w:r>
    </w:p>
    <w:p w14:paraId="1A33A59B" w14:textId="77777777" w:rsidR="00234CF6" w:rsidRPr="00783667" w:rsidRDefault="00234CF6" w:rsidP="00D31A21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5BE223AE" w14:textId="637AE924" w:rsidR="00C94C39" w:rsidRPr="00783667" w:rsidRDefault="00C94C39" w:rsidP="00C94C39">
      <w:pPr>
        <w:spacing w:after="0" w:line="240" w:lineRule="auto"/>
        <w:ind w:left="-567" w:right="-714"/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  </w:t>
      </w:r>
      <w:r w:rsidR="004C3783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Asociația de Dezvoltare Intercomunitară</w:t>
      </w:r>
    </w:p>
    <w:p w14:paraId="0D7FB044" w14:textId="576D95D3" w:rsidR="00C94C39" w:rsidRPr="00783667" w:rsidRDefault="004C3783" w:rsidP="00C94C39">
      <w:pPr>
        <w:spacing w:after="0" w:line="240" w:lineRule="auto"/>
        <w:ind w:left="-567" w:right="-714"/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</w:t>
      </w:r>
      <w:r w:rsidR="00C94C39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pentru </w:t>
      </w:r>
      <w:r w:rsidR="003C2565" w:rsidRPr="00783667">
        <w:rPr>
          <w:rFonts w:ascii="Times New Roman" w:hAnsi="Times New Roman" w:cs="Times New Roman"/>
          <w:b/>
          <w:bCs/>
          <w:sz w:val="23"/>
          <w:szCs w:val="23"/>
        </w:rPr>
        <w:t>S</w:t>
      </w:r>
      <w:r w:rsidR="00C94C39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ervicii în </w:t>
      </w:r>
      <w:r w:rsidR="003C2565" w:rsidRPr="00783667">
        <w:rPr>
          <w:rFonts w:ascii="Times New Roman" w:hAnsi="Times New Roman" w:cs="Times New Roman"/>
          <w:b/>
          <w:bCs/>
          <w:sz w:val="23"/>
          <w:szCs w:val="23"/>
        </w:rPr>
        <w:t>S</w:t>
      </w:r>
      <w:r w:rsidR="00C94C39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ectorul de </w:t>
      </w:r>
      <w:r w:rsidR="003C2565" w:rsidRPr="00783667">
        <w:rPr>
          <w:rFonts w:ascii="Times New Roman" w:hAnsi="Times New Roman" w:cs="Times New Roman"/>
          <w:b/>
          <w:bCs/>
          <w:sz w:val="23"/>
          <w:szCs w:val="23"/>
        </w:rPr>
        <w:t>A</w:t>
      </w:r>
      <w:r w:rsidR="00C94C39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pă și </w:t>
      </w:r>
      <w:r w:rsidR="003C2565" w:rsidRPr="00783667">
        <w:rPr>
          <w:rFonts w:ascii="Times New Roman" w:hAnsi="Times New Roman" w:cs="Times New Roman"/>
          <w:b/>
          <w:bCs/>
          <w:sz w:val="23"/>
          <w:szCs w:val="23"/>
        </w:rPr>
        <w:t>A</w:t>
      </w:r>
      <w:r w:rsidR="00C94C39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pă </w:t>
      </w:r>
      <w:r w:rsidR="003C2565" w:rsidRPr="00783667">
        <w:rPr>
          <w:rFonts w:ascii="Times New Roman" w:hAnsi="Times New Roman" w:cs="Times New Roman"/>
          <w:b/>
          <w:bCs/>
          <w:sz w:val="23"/>
          <w:szCs w:val="23"/>
        </w:rPr>
        <w:t>U</w:t>
      </w:r>
      <w:r w:rsidR="00C94C39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zată din </w:t>
      </w:r>
      <w:r w:rsidR="003C2565" w:rsidRPr="00783667">
        <w:rPr>
          <w:rFonts w:ascii="Times New Roman" w:hAnsi="Times New Roman" w:cs="Times New Roman"/>
          <w:b/>
          <w:bCs/>
          <w:sz w:val="23"/>
          <w:szCs w:val="23"/>
        </w:rPr>
        <w:t>J</w:t>
      </w:r>
      <w:r w:rsidR="00C94C39" w:rsidRPr="00783667">
        <w:rPr>
          <w:rFonts w:ascii="Times New Roman" w:hAnsi="Times New Roman" w:cs="Times New Roman"/>
          <w:b/>
          <w:bCs/>
          <w:sz w:val="23"/>
          <w:szCs w:val="23"/>
        </w:rPr>
        <w:t>udețul Satu Mare</w:t>
      </w:r>
    </w:p>
    <w:p w14:paraId="683FE921" w14:textId="77777777" w:rsidR="00484631" w:rsidRDefault="00484631" w:rsidP="00C94C39">
      <w:pPr>
        <w:spacing w:after="0" w:line="240" w:lineRule="auto"/>
        <w:ind w:left="-567" w:right="-714"/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45E6F32C" w14:textId="77777777" w:rsidR="00C21652" w:rsidRDefault="00C21652" w:rsidP="00C94C39">
      <w:pPr>
        <w:spacing w:after="0" w:line="240" w:lineRule="auto"/>
        <w:ind w:left="-567" w:right="-714"/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0328FA90" w14:textId="77777777" w:rsidR="00C21652" w:rsidRPr="00783667" w:rsidRDefault="00C21652" w:rsidP="00C94C39">
      <w:pPr>
        <w:spacing w:after="0" w:line="240" w:lineRule="auto"/>
        <w:ind w:left="-567" w:right="-714"/>
        <w:contextualSpacing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08B26043" w14:textId="22260E3F" w:rsidR="00C94C39" w:rsidRPr="00783667" w:rsidRDefault="00C94C39" w:rsidP="00EE3FE2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783667">
        <w:rPr>
          <w:rFonts w:ascii="Times New Roman" w:hAnsi="Times New Roman" w:cs="Times New Roman"/>
          <w:b/>
          <w:sz w:val="23"/>
          <w:szCs w:val="23"/>
        </w:rPr>
        <w:t>Director,</w:t>
      </w:r>
    </w:p>
    <w:p w14:paraId="3E23A8E8" w14:textId="2E1FBA89" w:rsidR="00C94C39" w:rsidRPr="00783667" w:rsidRDefault="00EE3FE2" w:rsidP="00EE3F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   </w:t>
      </w:r>
      <w:proofErr w:type="spellStart"/>
      <w:r w:rsidR="00C94C39" w:rsidRPr="00783667">
        <w:rPr>
          <w:rFonts w:ascii="Times New Roman" w:hAnsi="Times New Roman" w:cs="Times New Roman"/>
          <w:b/>
          <w:bCs/>
          <w:sz w:val="23"/>
          <w:szCs w:val="23"/>
        </w:rPr>
        <w:t>Lazin</w:t>
      </w:r>
      <w:proofErr w:type="spellEnd"/>
      <w:r w:rsidR="00C94C39"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Octavian</w:t>
      </w:r>
      <w:r w:rsidRPr="00783667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7A095691" w14:textId="77777777" w:rsidR="00EE3FE2" w:rsidRPr="00783667" w:rsidRDefault="00EE3FE2" w:rsidP="00EE3FE2">
      <w:pPr>
        <w:spacing w:after="0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14:paraId="5F888E7C" w14:textId="77777777" w:rsidR="00484631" w:rsidRPr="00783667" w:rsidRDefault="00484631" w:rsidP="00851517">
      <w:pPr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7399C2F2" w14:textId="77777777" w:rsidR="004C3783" w:rsidRPr="00783667" w:rsidRDefault="004C3783" w:rsidP="004C3783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proofErr w:type="spellStart"/>
      <w:r w:rsidRPr="00783667">
        <w:rPr>
          <w:rFonts w:ascii="Times New Roman" w:hAnsi="Times New Roman" w:cs="Times New Roman"/>
          <w:sz w:val="10"/>
          <w:szCs w:val="10"/>
        </w:rPr>
        <w:t>Red</w:t>
      </w:r>
      <w:proofErr w:type="spellEnd"/>
      <w:r w:rsidRPr="00783667">
        <w:rPr>
          <w:rFonts w:ascii="Times New Roman" w:hAnsi="Times New Roman" w:cs="Times New Roman"/>
          <w:sz w:val="10"/>
          <w:szCs w:val="10"/>
        </w:rPr>
        <w:t>/</w:t>
      </w:r>
      <w:proofErr w:type="spellStart"/>
      <w:r w:rsidRPr="00783667">
        <w:rPr>
          <w:rFonts w:ascii="Times New Roman" w:hAnsi="Times New Roman" w:cs="Times New Roman"/>
          <w:sz w:val="10"/>
          <w:szCs w:val="10"/>
        </w:rPr>
        <w:t>tehnred.R.L.L</w:t>
      </w:r>
      <w:proofErr w:type="spellEnd"/>
      <w:r w:rsidRPr="00783667">
        <w:rPr>
          <w:rFonts w:ascii="Times New Roman" w:hAnsi="Times New Roman" w:cs="Times New Roman"/>
          <w:sz w:val="10"/>
          <w:szCs w:val="10"/>
        </w:rPr>
        <w:t>./Nr ex.5</w:t>
      </w:r>
    </w:p>
    <w:sectPr w:rsidR="004C3783" w:rsidRPr="00783667" w:rsidSect="006D6635">
      <w:headerReference w:type="default" r:id="rId8"/>
      <w:footerReference w:type="default" r:id="rId9"/>
      <w:pgSz w:w="12240" w:h="15840" w:code="1"/>
      <w:pgMar w:top="720" w:right="758" w:bottom="720" w:left="851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AB05B" w14:textId="77777777" w:rsidR="003400BD" w:rsidRDefault="003400BD" w:rsidP="004E3AA3">
      <w:pPr>
        <w:spacing w:after="0" w:line="240" w:lineRule="auto"/>
      </w:pPr>
      <w:r>
        <w:separator/>
      </w:r>
    </w:p>
  </w:endnote>
  <w:endnote w:type="continuationSeparator" w:id="0">
    <w:p w14:paraId="2A2C61F0" w14:textId="77777777" w:rsidR="003400BD" w:rsidRDefault="003400BD" w:rsidP="004E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9106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EE627F" w14:textId="38590C4B" w:rsidR="00DB635A" w:rsidRDefault="00DB63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6BD702" w14:textId="77777777" w:rsidR="0097747C" w:rsidRDefault="009774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1A75A" w14:textId="77777777" w:rsidR="003400BD" w:rsidRDefault="003400BD" w:rsidP="004E3AA3">
      <w:pPr>
        <w:spacing w:after="0" w:line="240" w:lineRule="auto"/>
      </w:pPr>
      <w:r>
        <w:separator/>
      </w:r>
    </w:p>
  </w:footnote>
  <w:footnote w:type="continuationSeparator" w:id="0">
    <w:p w14:paraId="05DC2332" w14:textId="77777777" w:rsidR="003400BD" w:rsidRDefault="003400BD" w:rsidP="004E3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8B938" w14:textId="77777777" w:rsidR="00783667" w:rsidRDefault="007836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3BD0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81CCA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152"/>
    <w:multiLevelType w:val="hybridMultilevel"/>
    <w:tmpl w:val="1674B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30E45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03DFD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81E77"/>
    <w:multiLevelType w:val="hybridMultilevel"/>
    <w:tmpl w:val="F3F6D114"/>
    <w:lvl w:ilvl="0" w:tplc="87E4C3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9E9FD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9696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1A1D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AA85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2C5C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850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5E60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0EAF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B1313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425DD"/>
    <w:multiLevelType w:val="hybridMultilevel"/>
    <w:tmpl w:val="32A2FD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041D3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A50EC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D00BC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7053D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31DE1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A2DEF"/>
    <w:multiLevelType w:val="hybridMultilevel"/>
    <w:tmpl w:val="00EA5052"/>
    <w:lvl w:ilvl="0" w:tplc="5AB64E5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46E99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98C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97657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970BB"/>
    <w:multiLevelType w:val="hybridMultilevel"/>
    <w:tmpl w:val="FF4A6EB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A4DA3"/>
    <w:multiLevelType w:val="hybridMultilevel"/>
    <w:tmpl w:val="0ECCE6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22465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D4AB8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03F9D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D520E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8220DA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12288"/>
    <w:multiLevelType w:val="hybridMultilevel"/>
    <w:tmpl w:val="847E3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7448A6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76D68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AB7150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15196C"/>
    <w:multiLevelType w:val="hybridMultilevel"/>
    <w:tmpl w:val="2AA6900A"/>
    <w:lvl w:ilvl="0" w:tplc="524ED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2B6308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39096B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65561D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93690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153C52"/>
    <w:multiLevelType w:val="hybridMultilevel"/>
    <w:tmpl w:val="C2B88E3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0E19D8"/>
    <w:multiLevelType w:val="hybridMultilevel"/>
    <w:tmpl w:val="D4C07BE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26798F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C61A80"/>
    <w:multiLevelType w:val="hybridMultilevel"/>
    <w:tmpl w:val="8BB40ED2"/>
    <w:lvl w:ilvl="0" w:tplc="6EA8B75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99C7926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A4D2F"/>
    <w:multiLevelType w:val="hybridMultilevel"/>
    <w:tmpl w:val="1D6C4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BF0CE2"/>
    <w:multiLevelType w:val="hybridMultilevel"/>
    <w:tmpl w:val="C06A2E3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7671A3"/>
    <w:multiLevelType w:val="hybridMultilevel"/>
    <w:tmpl w:val="81AAEAB8"/>
    <w:lvl w:ilvl="0" w:tplc="D55EFF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C72DA6"/>
    <w:multiLevelType w:val="hybridMultilevel"/>
    <w:tmpl w:val="5AD28C6A"/>
    <w:lvl w:ilvl="0" w:tplc="21DAF06E">
      <w:start w:val="1"/>
      <w:numFmt w:val="decimal"/>
      <w:lvlText w:val="%1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D27B3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F82828"/>
    <w:multiLevelType w:val="hybridMultilevel"/>
    <w:tmpl w:val="F24AC6EC"/>
    <w:lvl w:ilvl="0" w:tplc="B8B2334A">
      <w:start w:val="1"/>
      <w:numFmt w:val="lowerLetter"/>
      <w:lvlText w:val="%1)"/>
      <w:lvlJc w:val="left"/>
      <w:pPr>
        <w:ind w:left="862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68A852F4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EE0056"/>
    <w:multiLevelType w:val="hybridMultilevel"/>
    <w:tmpl w:val="30C68BCA"/>
    <w:lvl w:ilvl="0" w:tplc="5AB64E52">
      <w:start w:val="5"/>
      <w:numFmt w:val="bullet"/>
      <w:lvlText w:val="-"/>
      <w:lvlJc w:val="left"/>
      <w:pPr>
        <w:ind w:left="990" w:hanging="360"/>
      </w:pPr>
      <w:rPr>
        <w:rFonts w:ascii="Times New Roman" w:eastAsia="Calibri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6" w15:restartNumberingAfterBreak="0">
    <w:nsid w:val="70F414A0"/>
    <w:multiLevelType w:val="hybridMultilevel"/>
    <w:tmpl w:val="0660D78A"/>
    <w:lvl w:ilvl="0" w:tplc="94586DF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6926E4"/>
    <w:multiLevelType w:val="hybridMultilevel"/>
    <w:tmpl w:val="421ED3C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A3ABC"/>
    <w:multiLevelType w:val="hybridMultilevel"/>
    <w:tmpl w:val="1E14591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644162">
    <w:abstractNumId w:val="2"/>
  </w:num>
  <w:num w:numId="2" w16cid:durableId="1609697523">
    <w:abstractNumId w:val="36"/>
  </w:num>
  <w:num w:numId="3" w16cid:durableId="1197037481">
    <w:abstractNumId w:val="28"/>
  </w:num>
  <w:num w:numId="4" w16cid:durableId="1431197901">
    <w:abstractNumId w:val="13"/>
  </w:num>
  <w:num w:numId="5" w16cid:durableId="354577750">
    <w:abstractNumId w:val="45"/>
  </w:num>
  <w:num w:numId="6" w16cid:durableId="1437479579">
    <w:abstractNumId w:val="17"/>
  </w:num>
  <w:num w:numId="7" w16cid:durableId="618685399">
    <w:abstractNumId w:val="7"/>
  </w:num>
  <w:num w:numId="8" w16cid:durableId="8780075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0665269">
    <w:abstractNumId w:val="5"/>
  </w:num>
  <w:num w:numId="10" w16cid:durableId="59120926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897060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987637">
    <w:abstractNumId w:val="33"/>
  </w:num>
  <w:num w:numId="13" w16cid:durableId="133661220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56611489">
    <w:abstractNumId w:val="46"/>
  </w:num>
  <w:num w:numId="15" w16cid:durableId="557669286">
    <w:abstractNumId w:val="40"/>
  </w:num>
  <w:num w:numId="16" w16cid:durableId="670261174">
    <w:abstractNumId w:val="1"/>
  </w:num>
  <w:num w:numId="17" w16cid:durableId="203372743">
    <w:abstractNumId w:val="12"/>
  </w:num>
  <w:num w:numId="18" w16cid:durableId="1631278848">
    <w:abstractNumId w:val="47"/>
  </w:num>
  <w:num w:numId="19" w16cid:durableId="1923177951">
    <w:abstractNumId w:val="22"/>
  </w:num>
  <w:num w:numId="20" w16cid:durableId="284581446">
    <w:abstractNumId w:val="21"/>
  </w:num>
  <w:num w:numId="21" w16cid:durableId="1748725960">
    <w:abstractNumId w:val="30"/>
  </w:num>
  <w:num w:numId="22" w16cid:durableId="2089644618">
    <w:abstractNumId w:val="3"/>
  </w:num>
  <w:num w:numId="23" w16cid:durableId="1458987672">
    <w:abstractNumId w:val="14"/>
  </w:num>
  <w:num w:numId="24" w16cid:durableId="973750754">
    <w:abstractNumId w:val="31"/>
  </w:num>
  <w:num w:numId="25" w16cid:durableId="1092438101">
    <w:abstractNumId w:val="19"/>
  </w:num>
  <w:num w:numId="26" w16cid:durableId="631595585">
    <w:abstractNumId w:val="35"/>
  </w:num>
  <w:num w:numId="27" w16cid:durableId="407922394">
    <w:abstractNumId w:val="29"/>
  </w:num>
  <w:num w:numId="28" w16cid:durableId="116680111">
    <w:abstractNumId w:val="11"/>
  </w:num>
  <w:num w:numId="29" w16cid:durableId="1093818331">
    <w:abstractNumId w:val="8"/>
  </w:num>
  <w:num w:numId="30" w16cid:durableId="800614567">
    <w:abstractNumId w:val="25"/>
  </w:num>
  <w:num w:numId="31" w16cid:durableId="545878392">
    <w:abstractNumId w:val="37"/>
  </w:num>
  <w:num w:numId="32" w16cid:durableId="1561209581">
    <w:abstractNumId w:val="44"/>
  </w:num>
  <w:num w:numId="33" w16cid:durableId="270823920">
    <w:abstractNumId w:val="32"/>
  </w:num>
  <w:num w:numId="34" w16cid:durableId="1484926166">
    <w:abstractNumId w:val="23"/>
  </w:num>
  <w:num w:numId="35" w16cid:durableId="1518152597">
    <w:abstractNumId w:val="18"/>
  </w:num>
  <w:num w:numId="36" w16cid:durableId="588779789">
    <w:abstractNumId w:val="10"/>
  </w:num>
  <w:num w:numId="37" w16cid:durableId="1170484326">
    <w:abstractNumId w:val="42"/>
  </w:num>
  <w:num w:numId="38" w16cid:durableId="298803863">
    <w:abstractNumId w:val="0"/>
  </w:num>
  <w:num w:numId="39" w16cid:durableId="2061131456">
    <w:abstractNumId w:val="6"/>
  </w:num>
  <w:num w:numId="40" w16cid:durableId="1145049303">
    <w:abstractNumId w:val="15"/>
  </w:num>
  <w:num w:numId="41" w16cid:durableId="793598136">
    <w:abstractNumId w:val="4"/>
  </w:num>
  <w:num w:numId="42" w16cid:durableId="1293707382">
    <w:abstractNumId w:val="16"/>
  </w:num>
  <w:num w:numId="43" w16cid:durableId="1301571183">
    <w:abstractNumId w:val="9"/>
  </w:num>
  <w:num w:numId="44" w16cid:durableId="2126121809">
    <w:abstractNumId w:val="20"/>
  </w:num>
  <w:num w:numId="45" w16cid:durableId="1396778753">
    <w:abstractNumId w:val="26"/>
  </w:num>
  <w:num w:numId="46" w16cid:durableId="2088526609">
    <w:abstractNumId w:val="27"/>
  </w:num>
  <w:num w:numId="47" w16cid:durableId="556402305">
    <w:abstractNumId w:val="43"/>
  </w:num>
  <w:num w:numId="48" w16cid:durableId="836307349">
    <w:abstractNumId w:val="48"/>
  </w:num>
  <w:num w:numId="49" w16cid:durableId="187722966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D4B"/>
    <w:rsid w:val="00014878"/>
    <w:rsid w:val="00015DC7"/>
    <w:rsid w:val="0003170A"/>
    <w:rsid w:val="00041DB1"/>
    <w:rsid w:val="00042285"/>
    <w:rsid w:val="00051A85"/>
    <w:rsid w:val="00051C3B"/>
    <w:rsid w:val="00060EE5"/>
    <w:rsid w:val="00062986"/>
    <w:rsid w:val="00070850"/>
    <w:rsid w:val="00073E46"/>
    <w:rsid w:val="00074AA2"/>
    <w:rsid w:val="000804B0"/>
    <w:rsid w:val="00086F51"/>
    <w:rsid w:val="00087D06"/>
    <w:rsid w:val="00097709"/>
    <w:rsid w:val="00097AA4"/>
    <w:rsid w:val="000A41A2"/>
    <w:rsid w:val="000A604B"/>
    <w:rsid w:val="000A69E8"/>
    <w:rsid w:val="000B1B55"/>
    <w:rsid w:val="000D0BF1"/>
    <w:rsid w:val="000D4975"/>
    <w:rsid w:val="000E5BDD"/>
    <w:rsid w:val="00102D4B"/>
    <w:rsid w:val="0011182C"/>
    <w:rsid w:val="00113096"/>
    <w:rsid w:val="00117D9D"/>
    <w:rsid w:val="00125019"/>
    <w:rsid w:val="001257DC"/>
    <w:rsid w:val="00126B4C"/>
    <w:rsid w:val="0013144B"/>
    <w:rsid w:val="00134D41"/>
    <w:rsid w:val="00136201"/>
    <w:rsid w:val="0015203D"/>
    <w:rsid w:val="001653E1"/>
    <w:rsid w:val="001813F5"/>
    <w:rsid w:val="0018301B"/>
    <w:rsid w:val="00194744"/>
    <w:rsid w:val="001965B8"/>
    <w:rsid w:val="0019681B"/>
    <w:rsid w:val="00196C7D"/>
    <w:rsid w:val="001B57CB"/>
    <w:rsid w:val="001B73F6"/>
    <w:rsid w:val="001C2007"/>
    <w:rsid w:val="001C6A00"/>
    <w:rsid w:val="00201DA1"/>
    <w:rsid w:val="00205C09"/>
    <w:rsid w:val="002159BD"/>
    <w:rsid w:val="0023146F"/>
    <w:rsid w:val="00234CF6"/>
    <w:rsid w:val="002553F0"/>
    <w:rsid w:val="0027184F"/>
    <w:rsid w:val="002760FA"/>
    <w:rsid w:val="00283766"/>
    <w:rsid w:val="00285121"/>
    <w:rsid w:val="002A4532"/>
    <w:rsid w:val="002A5AE8"/>
    <w:rsid w:val="002A7250"/>
    <w:rsid w:val="002B2FE1"/>
    <w:rsid w:val="002B373C"/>
    <w:rsid w:val="002B6A2F"/>
    <w:rsid w:val="002C092A"/>
    <w:rsid w:val="002C0B97"/>
    <w:rsid w:val="002C4479"/>
    <w:rsid w:val="002C789D"/>
    <w:rsid w:val="002D1764"/>
    <w:rsid w:val="002E1078"/>
    <w:rsid w:val="002E1878"/>
    <w:rsid w:val="002E1CB5"/>
    <w:rsid w:val="002E4BAF"/>
    <w:rsid w:val="002E5E49"/>
    <w:rsid w:val="00303D4C"/>
    <w:rsid w:val="00310541"/>
    <w:rsid w:val="00312660"/>
    <w:rsid w:val="00321AE1"/>
    <w:rsid w:val="00321BE0"/>
    <w:rsid w:val="0032355C"/>
    <w:rsid w:val="003368CF"/>
    <w:rsid w:val="00336960"/>
    <w:rsid w:val="003400BD"/>
    <w:rsid w:val="003566D9"/>
    <w:rsid w:val="00385B62"/>
    <w:rsid w:val="0039303F"/>
    <w:rsid w:val="003A0B26"/>
    <w:rsid w:val="003A211D"/>
    <w:rsid w:val="003A2125"/>
    <w:rsid w:val="003A22C1"/>
    <w:rsid w:val="003A65B9"/>
    <w:rsid w:val="003B4C1C"/>
    <w:rsid w:val="003C063B"/>
    <w:rsid w:val="003C2565"/>
    <w:rsid w:val="003C7F41"/>
    <w:rsid w:val="003D1AE0"/>
    <w:rsid w:val="003D2B1E"/>
    <w:rsid w:val="003D30FF"/>
    <w:rsid w:val="003D3A03"/>
    <w:rsid w:val="003D6C66"/>
    <w:rsid w:val="003E26B7"/>
    <w:rsid w:val="003E2D8F"/>
    <w:rsid w:val="003F5D5B"/>
    <w:rsid w:val="003F7615"/>
    <w:rsid w:val="003F7C61"/>
    <w:rsid w:val="004008E3"/>
    <w:rsid w:val="00416152"/>
    <w:rsid w:val="00416D20"/>
    <w:rsid w:val="004205F4"/>
    <w:rsid w:val="00420A2E"/>
    <w:rsid w:val="00421B95"/>
    <w:rsid w:val="00437460"/>
    <w:rsid w:val="00442438"/>
    <w:rsid w:val="004506F8"/>
    <w:rsid w:val="00456DC5"/>
    <w:rsid w:val="00480E3E"/>
    <w:rsid w:val="00484631"/>
    <w:rsid w:val="00493892"/>
    <w:rsid w:val="004A079A"/>
    <w:rsid w:val="004B3D2D"/>
    <w:rsid w:val="004B7838"/>
    <w:rsid w:val="004C3783"/>
    <w:rsid w:val="004D10E7"/>
    <w:rsid w:val="004D2A37"/>
    <w:rsid w:val="004E3AA3"/>
    <w:rsid w:val="004F481F"/>
    <w:rsid w:val="005010AE"/>
    <w:rsid w:val="005046ED"/>
    <w:rsid w:val="005056D7"/>
    <w:rsid w:val="00541F12"/>
    <w:rsid w:val="00542C64"/>
    <w:rsid w:val="0054462A"/>
    <w:rsid w:val="0055798C"/>
    <w:rsid w:val="005640B1"/>
    <w:rsid w:val="00566019"/>
    <w:rsid w:val="0057426A"/>
    <w:rsid w:val="0058199D"/>
    <w:rsid w:val="00584783"/>
    <w:rsid w:val="00591544"/>
    <w:rsid w:val="00592057"/>
    <w:rsid w:val="00593C0C"/>
    <w:rsid w:val="00595D63"/>
    <w:rsid w:val="00596D24"/>
    <w:rsid w:val="005A5D47"/>
    <w:rsid w:val="005A752C"/>
    <w:rsid w:val="005B53A8"/>
    <w:rsid w:val="005C2912"/>
    <w:rsid w:val="005C291A"/>
    <w:rsid w:val="005C2E42"/>
    <w:rsid w:val="005C44B2"/>
    <w:rsid w:val="005C6150"/>
    <w:rsid w:val="005D6F79"/>
    <w:rsid w:val="005D7694"/>
    <w:rsid w:val="005E0C06"/>
    <w:rsid w:val="005E39ED"/>
    <w:rsid w:val="005E5008"/>
    <w:rsid w:val="005E65E9"/>
    <w:rsid w:val="006002F5"/>
    <w:rsid w:val="00600B53"/>
    <w:rsid w:val="00621AC5"/>
    <w:rsid w:val="0062477A"/>
    <w:rsid w:val="0064592A"/>
    <w:rsid w:val="00653BE2"/>
    <w:rsid w:val="00656AE0"/>
    <w:rsid w:val="00657E1F"/>
    <w:rsid w:val="0066217B"/>
    <w:rsid w:val="00662DC5"/>
    <w:rsid w:val="00666DB8"/>
    <w:rsid w:val="006721CA"/>
    <w:rsid w:val="00686E3B"/>
    <w:rsid w:val="00697008"/>
    <w:rsid w:val="006A1DAF"/>
    <w:rsid w:val="006A61A3"/>
    <w:rsid w:val="006B34EF"/>
    <w:rsid w:val="006B5A0A"/>
    <w:rsid w:val="006B6E8F"/>
    <w:rsid w:val="006B7605"/>
    <w:rsid w:val="006B7BB0"/>
    <w:rsid w:val="006C2293"/>
    <w:rsid w:val="006D6635"/>
    <w:rsid w:val="006E1082"/>
    <w:rsid w:val="006E109B"/>
    <w:rsid w:val="006F22C5"/>
    <w:rsid w:val="006F6376"/>
    <w:rsid w:val="0071134C"/>
    <w:rsid w:val="007174F7"/>
    <w:rsid w:val="007357F0"/>
    <w:rsid w:val="00737943"/>
    <w:rsid w:val="00741B15"/>
    <w:rsid w:val="00757AB2"/>
    <w:rsid w:val="00760312"/>
    <w:rsid w:val="0077693C"/>
    <w:rsid w:val="00780275"/>
    <w:rsid w:val="007816CE"/>
    <w:rsid w:val="00783667"/>
    <w:rsid w:val="00783EAE"/>
    <w:rsid w:val="0079162B"/>
    <w:rsid w:val="007B167D"/>
    <w:rsid w:val="007B27CA"/>
    <w:rsid w:val="007B37A5"/>
    <w:rsid w:val="007B5C9C"/>
    <w:rsid w:val="007B7AB3"/>
    <w:rsid w:val="007B7F28"/>
    <w:rsid w:val="007C7D04"/>
    <w:rsid w:val="007D198C"/>
    <w:rsid w:val="007D4513"/>
    <w:rsid w:val="007E74AB"/>
    <w:rsid w:val="007E77C7"/>
    <w:rsid w:val="00802E30"/>
    <w:rsid w:val="00807962"/>
    <w:rsid w:val="008221F5"/>
    <w:rsid w:val="00825EF2"/>
    <w:rsid w:val="008432DC"/>
    <w:rsid w:val="008511D4"/>
    <w:rsid w:val="00851517"/>
    <w:rsid w:val="008652EB"/>
    <w:rsid w:val="00870F0A"/>
    <w:rsid w:val="00872A10"/>
    <w:rsid w:val="0087653B"/>
    <w:rsid w:val="00877323"/>
    <w:rsid w:val="00887558"/>
    <w:rsid w:val="008929F9"/>
    <w:rsid w:val="008939E5"/>
    <w:rsid w:val="008A5AB8"/>
    <w:rsid w:val="008B2DB6"/>
    <w:rsid w:val="008C2215"/>
    <w:rsid w:val="008C619D"/>
    <w:rsid w:val="008C6EAE"/>
    <w:rsid w:val="008D492F"/>
    <w:rsid w:val="008F0215"/>
    <w:rsid w:val="008F3A7C"/>
    <w:rsid w:val="00903B1A"/>
    <w:rsid w:val="00912550"/>
    <w:rsid w:val="00921B9A"/>
    <w:rsid w:val="00922078"/>
    <w:rsid w:val="00937E95"/>
    <w:rsid w:val="0094083F"/>
    <w:rsid w:val="00942166"/>
    <w:rsid w:val="0095716F"/>
    <w:rsid w:val="00960134"/>
    <w:rsid w:val="00961B00"/>
    <w:rsid w:val="00964DD5"/>
    <w:rsid w:val="0097243B"/>
    <w:rsid w:val="0097402D"/>
    <w:rsid w:val="00975B9A"/>
    <w:rsid w:val="009767D8"/>
    <w:rsid w:val="009767F8"/>
    <w:rsid w:val="0097747C"/>
    <w:rsid w:val="00983507"/>
    <w:rsid w:val="00995F3B"/>
    <w:rsid w:val="00996D04"/>
    <w:rsid w:val="009A7858"/>
    <w:rsid w:val="009B7F58"/>
    <w:rsid w:val="009D3D95"/>
    <w:rsid w:val="009E3CCE"/>
    <w:rsid w:val="00A03EB2"/>
    <w:rsid w:val="00A12F94"/>
    <w:rsid w:val="00A14CA3"/>
    <w:rsid w:val="00A20BEF"/>
    <w:rsid w:val="00A34B73"/>
    <w:rsid w:val="00A36036"/>
    <w:rsid w:val="00A40951"/>
    <w:rsid w:val="00A430A9"/>
    <w:rsid w:val="00A503EC"/>
    <w:rsid w:val="00A518D6"/>
    <w:rsid w:val="00A574EA"/>
    <w:rsid w:val="00A65995"/>
    <w:rsid w:val="00A724BA"/>
    <w:rsid w:val="00A736DB"/>
    <w:rsid w:val="00A858C5"/>
    <w:rsid w:val="00A86CDF"/>
    <w:rsid w:val="00A91F71"/>
    <w:rsid w:val="00A92543"/>
    <w:rsid w:val="00A92D69"/>
    <w:rsid w:val="00AA5C25"/>
    <w:rsid w:val="00AB5C97"/>
    <w:rsid w:val="00AC0717"/>
    <w:rsid w:val="00AD7819"/>
    <w:rsid w:val="00AE2E51"/>
    <w:rsid w:val="00AE30CE"/>
    <w:rsid w:val="00AE4EBD"/>
    <w:rsid w:val="00AE6ED8"/>
    <w:rsid w:val="00AF0F76"/>
    <w:rsid w:val="00AF175E"/>
    <w:rsid w:val="00AF21A0"/>
    <w:rsid w:val="00B02720"/>
    <w:rsid w:val="00B130AD"/>
    <w:rsid w:val="00B30064"/>
    <w:rsid w:val="00B4298B"/>
    <w:rsid w:val="00B452A9"/>
    <w:rsid w:val="00B50FB6"/>
    <w:rsid w:val="00B77968"/>
    <w:rsid w:val="00B87892"/>
    <w:rsid w:val="00B9687C"/>
    <w:rsid w:val="00BB7CDB"/>
    <w:rsid w:val="00BD1028"/>
    <w:rsid w:val="00BD103C"/>
    <w:rsid w:val="00BE0976"/>
    <w:rsid w:val="00BE38AE"/>
    <w:rsid w:val="00BE5526"/>
    <w:rsid w:val="00BF6CA3"/>
    <w:rsid w:val="00C046F6"/>
    <w:rsid w:val="00C11EB5"/>
    <w:rsid w:val="00C14169"/>
    <w:rsid w:val="00C21652"/>
    <w:rsid w:val="00C25361"/>
    <w:rsid w:val="00C32C8B"/>
    <w:rsid w:val="00C376E3"/>
    <w:rsid w:val="00C37968"/>
    <w:rsid w:val="00C403A4"/>
    <w:rsid w:val="00C505FA"/>
    <w:rsid w:val="00C558F6"/>
    <w:rsid w:val="00C561EA"/>
    <w:rsid w:val="00C57CFB"/>
    <w:rsid w:val="00C61AAD"/>
    <w:rsid w:val="00C63D5A"/>
    <w:rsid w:val="00C660A4"/>
    <w:rsid w:val="00C701D0"/>
    <w:rsid w:val="00C864C1"/>
    <w:rsid w:val="00C94C39"/>
    <w:rsid w:val="00C95FBB"/>
    <w:rsid w:val="00CA0CF4"/>
    <w:rsid w:val="00CA7ECA"/>
    <w:rsid w:val="00CC1F62"/>
    <w:rsid w:val="00CD5E88"/>
    <w:rsid w:val="00CD602E"/>
    <w:rsid w:val="00CE1CCB"/>
    <w:rsid w:val="00CE590A"/>
    <w:rsid w:val="00CF0829"/>
    <w:rsid w:val="00D0691E"/>
    <w:rsid w:val="00D11957"/>
    <w:rsid w:val="00D13FDE"/>
    <w:rsid w:val="00D14AFD"/>
    <w:rsid w:val="00D150BF"/>
    <w:rsid w:val="00D16D1D"/>
    <w:rsid w:val="00D278B8"/>
    <w:rsid w:val="00D31A21"/>
    <w:rsid w:val="00D6187C"/>
    <w:rsid w:val="00D6210F"/>
    <w:rsid w:val="00D679BF"/>
    <w:rsid w:val="00D70B8B"/>
    <w:rsid w:val="00D7400D"/>
    <w:rsid w:val="00D75EAE"/>
    <w:rsid w:val="00D92E24"/>
    <w:rsid w:val="00D92F79"/>
    <w:rsid w:val="00DA4BC6"/>
    <w:rsid w:val="00DA5235"/>
    <w:rsid w:val="00DA5323"/>
    <w:rsid w:val="00DB0D51"/>
    <w:rsid w:val="00DB635A"/>
    <w:rsid w:val="00DC1793"/>
    <w:rsid w:val="00DC5BC0"/>
    <w:rsid w:val="00DD516A"/>
    <w:rsid w:val="00DD5197"/>
    <w:rsid w:val="00DE0255"/>
    <w:rsid w:val="00DE4651"/>
    <w:rsid w:val="00DF4548"/>
    <w:rsid w:val="00E05F82"/>
    <w:rsid w:val="00E0650F"/>
    <w:rsid w:val="00E13CF1"/>
    <w:rsid w:val="00E1439C"/>
    <w:rsid w:val="00E20EC3"/>
    <w:rsid w:val="00E30347"/>
    <w:rsid w:val="00E339FF"/>
    <w:rsid w:val="00E363DB"/>
    <w:rsid w:val="00E42E7F"/>
    <w:rsid w:val="00E444E1"/>
    <w:rsid w:val="00E46A7B"/>
    <w:rsid w:val="00E54E43"/>
    <w:rsid w:val="00E61E52"/>
    <w:rsid w:val="00E66768"/>
    <w:rsid w:val="00E70D19"/>
    <w:rsid w:val="00E72708"/>
    <w:rsid w:val="00E73282"/>
    <w:rsid w:val="00E74338"/>
    <w:rsid w:val="00E84173"/>
    <w:rsid w:val="00E962FF"/>
    <w:rsid w:val="00E97336"/>
    <w:rsid w:val="00E977F5"/>
    <w:rsid w:val="00EA6E43"/>
    <w:rsid w:val="00EB0BAF"/>
    <w:rsid w:val="00EC14D0"/>
    <w:rsid w:val="00ED280F"/>
    <w:rsid w:val="00ED6376"/>
    <w:rsid w:val="00EE0E79"/>
    <w:rsid w:val="00EE16E3"/>
    <w:rsid w:val="00EE3FE2"/>
    <w:rsid w:val="00EE5342"/>
    <w:rsid w:val="00EF60D4"/>
    <w:rsid w:val="00F03810"/>
    <w:rsid w:val="00F14A14"/>
    <w:rsid w:val="00F15A9C"/>
    <w:rsid w:val="00F15DD4"/>
    <w:rsid w:val="00F1649A"/>
    <w:rsid w:val="00F17D84"/>
    <w:rsid w:val="00F200DD"/>
    <w:rsid w:val="00F22CC5"/>
    <w:rsid w:val="00F26EB5"/>
    <w:rsid w:val="00F27C56"/>
    <w:rsid w:val="00F312D3"/>
    <w:rsid w:val="00F331DA"/>
    <w:rsid w:val="00F40E89"/>
    <w:rsid w:val="00F41C59"/>
    <w:rsid w:val="00F457EF"/>
    <w:rsid w:val="00F52897"/>
    <w:rsid w:val="00F530A9"/>
    <w:rsid w:val="00F5701D"/>
    <w:rsid w:val="00F6693D"/>
    <w:rsid w:val="00F7078A"/>
    <w:rsid w:val="00F710B2"/>
    <w:rsid w:val="00F71393"/>
    <w:rsid w:val="00F742FB"/>
    <w:rsid w:val="00F80D8B"/>
    <w:rsid w:val="00F81C16"/>
    <w:rsid w:val="00F92502"/>
    <w:rsid w:val="00F929B2"/>
    <w:rsid w:val="00F93D79"/>
    <w:rsid w:val="00FA29AD"/>
    <w:rsid w:val="00FA7C85"/>
    <w:rsid w:val="00FB7003"/>
    <w:rsid w:val="00FB7EDD"/>
    <w:rsid w:val="00FC1DDA"/>
    <w:rsid w:val="00FC2A19"/>
    <w:rsid w:val="00FC4414"/>
    <w:rsid w:val="00FC500A"/>
    <w:rsid w:val="00FD138D"/>
    <w:rsid w:val="00FD44B6"/>
    <w:rsid w:val="00FD4C70"/>
    <w:rsid w:val="00FD7775"/>
    <w:rsid w:val="00FE58E3"/>
    <w:rsid w:val="00FE75BE"/>
    <w:rsid w:val="00FE7E0F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2D73B"/>
  <w15:docId w15:val="{E925669F-3E52-42EC-B79D-D80BF903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60D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11111,Normal bullet 2,body 2,List Paragraph1,List Paragraph11,List Paragraph111,List Paragraph1111,List Paragraph11111,Forth level,List1,Listă colorată - Accentuare 11,Bullet,Citation List,Header bold,bullets,EU,Arial"/>
    <w:basedOn w:val="Normal"/>
    <w:link w:val="ListParagraphChar"/>
    <w:uiPriority w:val="34"/>
    <w:qFormat/>
    <w:rsid w:val="002159BD"/>
    <w:pPr>
      <w:ind w:left="720"/>
      <w:contextualSpacing/>
    </w:pPr>
  </w:style>
  <w:style w:type="character" w:customStyle="1" w:styleId="ListParagraphChar">
    <w:name w:val="List Paragraph Char"/>
    <w:aliases w:val="List Paragraph111111 Char,Normal bullet 2 Char,body 2 Char,List Paragraph1 Char,List Paragraph11 Char,List Paragraph111 Char,List Paragraph1111 Char,List Paragraph11111 Char,Forth level Char,List1 Char,Bullet Char,Citation List Char"/>
    <w:link w:val="ListParagraph"/>
    <w:uiPriority w:val="99"/>
    <w:qFormat/>
    <w:locked/>
    <w:rsid w:val="003F5D5B"/>
  </w:style>
  <w:style w:type="paragraph" w:styleId="Header">
    <w:name w:val="header"/>
    <w:basedOn w:val="Normal"/>
    <w:link w:val="HeaderChar"/>
    <w:uiPriority w:val="99"/>
    <w:unhideWhenUsed/>
    <w:rsid w:val="004E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AA3"/>
  </w:style>
  <w:style w:type="paragraph" w:styleId="Footer">
    <w:name w:val="footer"/>
    <w:basedOn w:val="Normal"/>
    <w:link w:val="FooterChar"/>
    <w:uiPriority w:val="99"/>
    <w:unhideWhenUsed/>
    <w:rsid w:val="004E3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AA3"/>
  </w:style>
  <w:style w:type="character" w:customStyle="1" w:styleId="Heading1Char">
    <w:name w:val="Heading 1 Char"/>
    <w:basedOn w:val="DefaultParagraphFont"/>
    <w:link w:val="Heading1"/>
    <w:uiPriority w:val="9"/>
    <w:rsid w:val="00EF60D4"/>
    <w:rPr>
      <w:rFonts w:ascii="Cambria" w:eastAsia="Times New Roman" w:hAnsi="Cambria" w:cs="Times New Roman"/>
      <w:b/>
      <w:bCs/>
      <w:color w:val="365F91"/>
      <w:sz w:val="28"/>
      <w:szCs w:val="28"/>
      <w:lang w:eastAsia="ro-RO"/>
    </w:rPr>
  </w:style>
  <w:style w:type="character" w:customStyle="1" w:styleId="CaptionChar">
    <w:name w:val="Caption Char"/>
    <w:aliases w:val="Titlu Tabel Char,Caracter Caracter Char,Caracter Caracter Caracter Char1,Caracter Caracter Caracter Char Char Char,Caracter Caracter Caracter Char Char1,Map Char Char1,Map Char Char Char1,Map Char Char Char Char Char Char,Map Char1"/>
    <w:link w:val="Caption"/>
    <w:semiHidden/>
    <w:locked/>
    <w:rsid w:val="00EF60D4"/>
    <w:rPr>
      <w:rFonts w:ascii="Arial" w:eastAsia="Times New Roman" w:hAnsi="Arial" w:cs="Arial"/>
      <w:b/>
      <w:bCs/>
      <w:iCs/>
      <w:sz w:val="20"/>
      <w:lang w:val="en-GB" w:bidi="ro-RO"/>
    </w:rPr>
  </w:style>
  <w:style w:type="paragraph" w:styleId="Caption">
    <w:name w:val="caption"/>
    <w:aliases w:val="Titlu Tabel,Caracter Caracter,Caracter Caracter Caracter,Caracter Caracter Caracter Char Char,Caracter Caracter Caracter Char,Map Char,Map Char Char,Map Char Char Char Char Char,Map Char Char Char,Map,Caption Char Char Car Car,Caption1"/>
    <w:basedOn w:val="Normal"/>
    <w:next w:val="Normal"/>
    <w:link w:val="CaptionChar"/>
    <w:semiHidden/>
    <w:unhideWhenUsed/>
    <w:qFormat/>
    <w:rsid w:val="00EF60D4"/>
    <w:pPr>
      <w:autoSpaceDE w:val="0"/>
      <w:autoSpaceDN w:val="0"/>
      <w:adjustRightInd w:val="0"/>
      <w:spacing w:before="40" w:after="200" w:line="240" w:lineRule="atLeast"/>
      <w:ind w:right="-20"/>
      <w:jc w:val="both"/>
    </w:pPr>
    <w:rPr>
      <w:rFonts w:ascii="Arial" w:eastAsia="Times New Roman" w:hAnsi="Arial" w:cs="Arial"/>
      <w:b/>
      <w:bCs/>
      <w:iCs/>
      <w:sz w:val="20"/>
      <w:lang w:val="en-GB" w:bidi="ro-RO"/>
    </w:rPr>
  </w:style>
  <w:style w:type="paragraph" w:styleId="NoSpacing">
    <w:name w:val="No Spacing"/>
    <w:qFormat/>
    <w:rsid w:val="00EF6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Default">
    <w:name w:val="Default"/>
    <w:rsid w:val="00EF60D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7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5BA4A-1748-4D35-9985-BA2F34C48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2671</Words>
  <Characters>15226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Roatis Alina</dc:creator>
  <cp:keywords/>
  <dc:description/>
  <cp:lastModifiedBy>Roxana Tanase</cp:lastModifiedBy>
  <cp:revision>13</cp:revision>
  <cp:lastPrinted>2023-06-23T11:40:00Z</cp:lastPrinted>
  <dcterms:created xsi:type="dcterms:W3CDTF">2023-06-23T11:33:00Z</dcterms:created>
  <dcterms:modified xsi:type="dcterms:W3CDTF">2023-06-23T11:41:00Z</dcterms:modified>
</cp:coreProperties>
</file>