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1856E" w14:textId="659E6E45" w:rsidR="001C2590" w:rsidRDefault="007464B5" w:rsidP="004F4A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6" w:lineRule="auto"/>
        <w:rPr>
          <w:b/>
        </w:rPr>
      </w:pPr>
      <w:r>
        <w:rPr>
          <w:b/>
        </w:rPr>
        <w:t>NR.</w:t>
      </w:r>
      <w:r w:rsidR="001B5565">
        <w:rPr>
          <w:b/>
        </w:rPr>
        <w:t xml:space="preserve"> </w:t>
      </w:r>
      <w:r w:rsidR="00417135">
        <w:rPr>
          <w:b/>
        </w:rPr>
        <w:t>6466</w:t>
      </w:r>
      <w:r w:rsidR="008D3644">
        <w:rPr>
          <w:b/>
        </w:rPr>
        <w:t>/19.12.2023</w:t>
      </w:r>
      <w:r w:rsidR="007D120A">
        <w:rPr>
          <w:b/>
        </w:rPr>
        <w:tab/>
      </w:r>
      <w:r w:rsidR="007D120A">
        <w:rPr>
          <w:b/>
        </w:rPr>
        <w:tab/>
      </w:r>
      <w:r w:rsidR="00AA3942">
        <w:rPr>
          <w:b/>
        </w:rPr>
        <w:tab/>
      </w:r>
      <w:r w:rsidR="002E5CA7">
        <w:rPr>
          <w:b/>
        </w:rPr>
        <w:t xml:space="preserve">       </w:t>
      </w:r>
      <w:r w:rsidR="001C2590">
        <w:rPr>
          <w:b/>
        </w:rPr>
        <w:t xml:space="preserve">           </w:t>
      </w:r>
      <w:r w:rsidR="001B5565">
        <w:rPr>
          <w:b/>
        </w:rPr>
        <w:t xml:space="preserve"> </w:t>
      </w:r>
    </w:p>
    <w:p w14:paraId="63C0D4F0" w14:textId="51DA0A38" w:rsidR="004F4AC8" w:rsidRDefault="001C2590" w:rsidP="00C117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6" w:lineRule="auto"/>
        <w:jc w:val="both"/>
        <w:rPr>
          <w:b/>
        </w:rPr>
      </w:pPr>
      <w:r>
        <w:rPr>
          <w:b/>
        </w:rPr>
        <w:tab/>
      </w:r>
      <w:r>
        <w:rPr>
          <w:b/>
        </w:rPr>
        <w:tab/>
      </w:r>
      <w:r>
        <w:rPr>
          <w:b/>
        </w:rPr>
        <w:tab/>
      </w:r>
      <w:r>
        <w:rPr>
          <w:b/>
        </w:rPr>
        <w:tab/>
      </w:r>
      <w:r>
        <w:rPr>
          <w:b/>
        </w:rPr>
        <w:tab/>
        <w:t xml:space="preserve">        </w:t>
      </w:r>
      <w:r w:rsidR="00C039D5">
        <w:rPr>
          <w:b/>
        </w:rPr>
        <w:tab/>
      </w:r>
      <w:r w:rsidR="00C039D5">
        <w:rPr>
          <w:b/>
        </w:rPr>
        <w:tab/>
      </w:r>
    </w:p>
    <w:p w14:paraId="14B6F82C" w14:textId="77777777" w:rsidR="001B5565" w:rsidRPr="00E730C0" w:rsidRDefault="001B5565" w:rsidP="007464B5">
      <w:pPr>
        <w:spacing w:line="360" w:lineRule="auto"/>
        <w:rPr>
          <w:b/>
          <w:sz w:val="10"/>
          <w:szCs w:val="10"/>
        </w:rPr>
      </w:pPr>
    </w:p>
    <w:p w14:paraId="063C2B43" w14:textId="77777777" w:rsidR="00E730C0" w:rsidRDefault="00E730C0" w:rsidP="007464B5">
      <w:pPr>
        <w:spacing w:line="360" w:lineRule="auto"/>
        <w:rPr>
          <w:b/>
        </w:rPr>
      </w:pPr>
    </w:p>
    <w:p w14:paraId="6BB2DDF5" w14:textId="77777777" w:rsidR="008D3644" w:rsidRDefault="008D3644" w:rsidP="007464B5">
      <w:pPr>
        <w:spacing w:line="360" w:lineRule="auto"/>
        <w:rPr>
          <w:b/>
        </w:rPr>
      </w:pPr>
    </w:p>
    <w:p w14:paraId="56EB0482" w14:textId="77777777" w:rsidR="00BF4ADE" w:rsidRPr="0071796D" w:rsidRDefault="00BF4ADE" w:rsidP="00BF4ADE">
      <w:pPr>
        <w:spacing w:line="360" w:lineRule="auto"/>
        <w:jc w:val="center"/>
        <w:rPr>
          <w:b/>
        </w:rPr>
      </w:pPr>
      <w:r w:rsidRPr="0071796D">
        <w:rPr>
          <w:b/>
        </w:rPr>
        <w:t>NOTĂ DE FUNDAMENTARE</w:t>
      </w:r>
    </w:p>
    <w:p w14:paraId="273F7506" w14:textId="73885DAE" w:rsidR="00C039D5" w:rsidRDefault="005D75BD" w:rsidP="005D75BD">
      <w:pPr>
        <w:spacing w:line="360" w:lineRule="auto"/>
        <w:jc w:val="center"/>
        <w:rPr>
          <w:b/>
          <w:szCs w:val="28"/>
        </w:rPr>
      </w:pPr>
      <w:proofErr w:type="spellStart"/>
      <w:r w:rsidRPr="00BE3F7C">
        <w:rPr>
          <w:b/>
          <w:szCs w:val="28"/>
        </w:rPr>
        <w:t>privind</w:t>
      </w:r>
      <w:proofErr w:type="spellEnd"/>
      <w:r w:rsidRPr="00BE3F7C">
        <w:rPr>
          <w:b/>
          <w:szCs w:val="28"/>
        </w:rPr>
        <w:t xml:space="preserve"> </w:t>
      </w:r>
      <w:proofErr w:type="spellStart"/>
      <w:r w:rsidR="002B2BE3">
        <w:rPr>
          <w:b/>
          <w:szCs w:val="28"/>
        </w:rPr>
        <w:t>aprobarea</w:t>
      </w:r>
      <w:proofErr w:type="spellEnd"/>
      <w:r w:rsidRPr="00BE3F7C">
        <w:rPr>
          <w:b/>
          <w:szCs w:val="28"/>
        </w:rPr>
        <w:t xml:space="preserve"> </w:t>
      </w:r>
      <w:proofErr w:type="spellStart"/>
      <w:r w:rsidR="00221E8A">
        <w:rPr>
          <w:b/>
          <w:szCs w:val="28"/>
        </w:rPr>
        <w:t>rectificării</w:t>
      </w:r>
      <w:proofErr w:type="spellEnd"/>
      <w:r w:rsidRPr="00BE3F7C">
        <w:rPr>
          <w:b/>
          <w:szCs w:val="28"/>
        </w:rPr>
        <w:t xml:space="preserve"> </w:t>
      </w:r>
      <w:proofErr w:type="spellStart"/>
      <w:r w:rsidRPr="003F2F97">
        <w:rPr>
          <w:b/>
          <w:szCs w:val="28"/>
        </w:rPr>
        <w:t>bugetului</w:t>
      </w:r>
      <w:proofErr w:type="spellEnd"/>
      <w:r w:rsidRPr="003F2F97">
        <w:rPr>
          <w:b/>
          <w:szCs w:val="28"/>
        </w:rPr>
        <w:t xml:space="preserve"> de </w:t>
      </w:r>
      <w:proofErr w:type="spellStart"/>
      <w:r w:rsidRPr="003F2F97">
        <w:rPr>
          <w:b/>
          <w:szCs w:val="28"/>
        </w:rPr>
        <w:t>venituri</w:t>
      </w:r>
      <w:proofErr w:type="spellEnd"/>
      <w:r w:rsidRPr="003F2F97">
        <w:rPr>
          <w:b/>
          <w:szCs w:val="28"/>
        </w:rPr>
        <w:t xml:space="preserve"> </w:t>
      </w:r>
      <w:proofErr w:type="spellStart"/>
      <w:r w:rsidRPr="003F2F97">
        <w:rPr>
          <w:b/>
          <w:szCs w:val="28"/>
        </w:rPr>
        <w:t>și</w:t>
      </w:r>
      <w:proofErr w:type="spellEnd"/>
      <w:r w:rsidRPr="003F2F97">
        <w:rPr>
          <w:b/>
          <w:szCs w:val="28"/>
        </w:rPr>
        <w:t xml:space="preserve"> </w:t>
      </w:r>
      <w:proofErr w:type="spellStart"/>
      <w:r w:rsidRPr="003F2F97">
        <w:rPr>
          <w:b/>
          <w:szCs w:val="28"/>
        </w:rPr>
        <w:t>cheltuieli</w:t>
      </w:r>
      <w:proofErr w:type="spellEnd"/>
      <w:r w:rsidRPr="003F2F97">
        <w:rPr>
          <w:b/>
          <w:szCs w:val="28"/>
        </w:rPr>
        <w:t xml:space="preserve"> </w:t>
      </w:r>
    </w:p>
    <w:p w14:paraId="0890387E" w14:textId="1D869A7B" w:rsidR="005D75BD" w:rsidRDefault="005D75BD" w:rsidP="005D75BD">
      <w:pPr>
        <w:spacing w:line="360" w:lineRule="auto"/>
        <w:jc w:val="center"/>
        <w:rPr>
          <w:b/>
          <w:szCs w:val="28"/>
        </w:rPr>
      </w:pPr>
      <w:r w:rsidRPr="003F2F97">
        <w:rPr>
          <w:b/>
          <w:szCs w:val="28"/>
        </w:rPr>
        <w:t xml:space="preserve">al </w:t>
      </w:r>
      <w:proofErr w:type="spellStart"/>
      <w:r w:rsidRPr="003F2F97">
        <w:rPr>
          <w:b/>
          <w:szCs w:val="28"/>
        </w:rPr>
        <w:t>Regiei</w:t>
      </w:r>
      <w:proofErr w:type="spellEnd"/>
      <w:r w:rsidRPr="003F2F97">
        <w:rPr>
          <w:b/>
          <w:szCs w:val="28"/>
        </w:rPr>
        <w:t xml:space="preserve"> Autonome </w:t>
      </w:r>
      <w:proofErr w:type="spellStart"/>
      <w:r w:rsidRPr="003F2F97">
        <w:rPr>
          <w:b/>
          <w:szCs w:val="28"/>
        </w:rPr>
        <w:t>Aeroportul</w:t>
      </w:r>
      <w:proofErr w:type="spellEnd"/>
      <w:r w:rsidRPr="003F2F97">
        <w:rPr>
          <w:b/>
          <w:szCs w:val="28"/>
        </w:rPr>
        <w:t xml:space="preserve"> Satu Mare pe </w:t>
      </w:r>
      <w:proofErr w:type="spellStart"/>
      <w:r w:rsidRPr="003F2F97">
        <w:rPr>
          <w:b/>
          <w:szCs w:val="28"/>
        </w:rPr>
        <w:t>anul</w:t>
      </w:r>
      <w:proofErr w:type="spellEnd"/>
      <w:r w:rsidRPr="003F2F97">
        <w:rPr>
          <w:b/>
          <w:szCs w:val="28"/>
        </w:rPr>
        <w:t xml:space="preserve"> 20</w:t>
      </w:r>
      <w:r>
        <w:rPr>
          <w:b/>
          <w:szCs w:val="28"/>
        </w:rPr>
        <w:t>2</w:t>
      </w:r>
      <w:r w:rsidR="008147CF">
        <w:rPr>
          <w:b/>
          <w:szCs w:val="28"/>
        </w:rPr>
        <w:t>3</w:t>
      </w:r>
    </w:p>
    <w:p w14:paraId="4F9FE8A3" w14:textId="77777777" w:rsidR="002E5CA7" w:rsidRDefault="002E5CA7" w:rsidP="007464B5">
      <w:pPr>
        <w:spacing w:line="360" w:lineRule="auto"/>
        <w:rPr>
          <w:b/>
        </w:rPr>
      </w:pPr>
    </w:p>
    <w:p w14:paraId="59858A00" w14:textId="77777777" w:rsidR="008D3644" w:rsidRDefault="008D3644" w:rsidP="007464B5">
      <w:pPr>
        <w:spacing w:line="360" w:lineRule="auto"/>
        <w:rPr>
          <w:b/>
        </w:rPr>
      </w:pPr>
    </w:p>
    <w:p w14:paraId="197ABE3D" w14:textId="77777777" w:rsidR="00E67A9D" w:rsidRPr="00E730C0" w:rsidRDefault="00E67A9D" w:rsidP="007464B5">
      <w:pPr>
        <w:spacing w:line="360" w:lineRule="auto"/>
        <w:rPr>
          <w:b/>
          <w:sz w:val="10"/>
          <w:szCs w:val="10"/>
        </w:rPr>
      </w:pPr>
    </w:p>
    <w:p w14:paraId="5EE69F21" w14:textId="77777777" w:rsidR="00E730C0" w:rsidRDefault="00E730C0" w:rsidP="00E730C0">
      <w:pPr>
        <w:spacing w:line="360" w:lineRule="auto"/>
        <w:ind w:firstLine="720"/>
        <w:jc w:val="both"/>
      </w:pPr>
      <w:r>
        <w:rPr>
          <w:lang w:val="ro-RO"/>
        </w:rPr>
        <w:t xml:space="preserve">Fundamentarea propunerilor privind rectificarea bugetului de venituri și cheltuieli al Regiei Autonome Aeroportul Satu Mare pe anul 2023 s-a realizat cu respectarea prevederilor Ordinului ministrului finanțelor publice nr. 3818/2019 </w:t>
      </w:r>
      <w:proofErr w:type="spellStart"/>
      <w:r>
        <w:t>privind</w:t>
      </w:r>
      <w:proofErr w:type="spellEnd"/>
      <w:r>
        <w:t xml:space="preserve"> </w:t>
      </w:r>
      <w:proofErr w:type="spellStart"/>
      <w:r>
        <w:t>aprobarea</w:t>
      </w:r>
      <w:proofErr w:type="spellEnd"/>
      <w:r>
        <w:t xml:space="preserve"> </w:t>
      </w:r>
      <w:proofErr w:type="spellStart"/>
      <w:r>
        <w:t>formatului</w:t>
      </w:r>
      <w:proofErr w:type="spellEnd"/>
      <w:r>
        <w:t xml:space="preserve"> </w:t>
      </w:r>
      <w:proofErr w:type="spellStart"/>
      <w:r>
        <w:t>şi</w:t>
      </w:r>
      <w:proofErr w:type="spellEnd"/>
      <w:r>
        <w:t xml:space="preserve"> </w:t>
      </w:r>
      <w:proofErr w:type="spellStart"/>
      <w:r>
        <w:t>structurii</w:t>
      </w:r>
      <w:proofErr w:type="spellEnd"/>
      <w:r>
        <w:t xml:space="preserve">  </w:t>
      </w:r>
      <w:proofErr w:type="spellStart"/>
      <w:r>
        <w:t>bugetului</w:t>
      </w:r>
      <w:proofErr w:type="spellEnd"/>
      <w:r>
        <w:t xml:space="preserve"> de </w:t>
      </w:r>
      <w:proofErr w:type="spellStart"/>
      <w:r>
        <w:t>venituri</w:t>
      </w:r>
      <w:proofErr w:type="spellEnd"/>
      <w:r>
        <w:t xml:space="preserve"> </w:t>
      </w:r>
      <w:proofErr w:type="spellStart"/>
      <w:r>
        <w:t>şi</w:t>
      </w:r>
      <w:proofErr w:type="spellEnd"/>
      <w:r>
        <w:t xml:space="preserve"> </w:t>
      </w:r>
      <w:proofErr w:type="spellStart"/>
      <w:r>
        <w:t>cheltuieli</w:t>
      </w:r>
      <w:proofErr w:type="spellEnd"/>
      <w:r>
        <w:t xml:space="preserve"> al </w:t>
      </w:r>
      <w:proofErr w:type="spellStart"/>
      <w:r>
        <w:t>operatorilor</w:t>
      </w:r>
      <w:proofErr w:type="spellEnd"/>
      <w:r>
        <w:t xml:space="preserve"> economici, precum </w:t>
      </w:r>
      <w:proofErr w:type="spellStart"/>
      <w:r>
        <w:t>şi</w:t>
      </w:r>
      <w:proofErr w:type="spellEnd"/>
      <w:r>
        <w:t xml:space="preserve"> a </w:t>
      </w:r>
      <w:proofErr w:type="spellStart"/>
      <w:r>
        <w:t>anexelor</w:t>
      </w:r>
      <w:proofErr w:type="spellEnd"/>
      <w:r>
        <w:t xml:space="preserve"> de </w:t>
      </w:r>
      <w:proofErr w:type="spellStart"/>
      <w:r>
        <w:t>fundamentare</w:t>
      </w:r>
      <w:proofErr w:type="spellEnd"/>
      <w:r>
        <w:t xml:space="preserve"> a </w:t>
      </w:r>
      <w:proofErr w:type="spellStart"/>
      <w:r>
        <w:t>acestuia</w:t>
      </w:r>
      <w:proofErr w:type="spellEnd"/>
      <w:r>
        <w:t xml:space="preserve">. </w:t>
      </w:r>
    </w:p>
    <w:p w14:paraId="50739F9C" w14:textId="77777777" w:rsidR="00E730C0" w:rsidRDefault="00E730C0" w:rsidP="00E730C0">
      <w:pPr>
        <w:spacing w:line="360" w:lineRule="auto"/>
        <w:ind w:firstLine="720"/>
        <w:jc w:val="both"/>
        <w:rPr>
          <w:lang w:val="ro-RO"/>
        </w:rPr>
      </w:pPr>
      <w:proofErr w:type="spellStart"/>
      <w:r>
        <w:t>În</w:t>
      </w:r>
      <w:proofErr w:type="spellEnd"/>
      <w:r>
        <w:rPr>
          <w:lang w:val="ro-RO"/>
        </w:rPr>
        <w:t xml:space="preserve"> procedura de rectificare, bugetul de venituri și cheltuieli este însoțit de un număr de două anexe, care se constituie în anexe la prezenta notă de fundamentare:</w:t>
      </w:r>
    </w:p>
    <w:p w14:paraId="7EBF0FB7" w14:textId="77777777" w:rsidR="00E730C0" w:rsidRDefault="00E730C0" w:rsidP="00E730C0">
      <w:pPr>
        <w:numPr>
          <w:ilvl w:val="0"/>
          <w:numId w:val="10"/>
        </w:numPr>
        <w:spacing w:line="360" w:lineRule="auto"/>
        <w:ind w:left="0" w:firstLine="284"/>
        <w:jc w:val="both"/>
        <w:rPr>
          <w:lang w:val="ro-RO"/>
        </w:rPr>
      </w:pPr>
      <w:r>
        <w:rPr>
          <w:lang w:val="ro-RO"/>
        </w:rPr>
        <w:t>Anexa 2: Detalierea indicatorilor economico-financiari prevăzuți în bugetul de venituri și cheltuieli al R.A. Aeroportul Satu Mare pe anul 2023.</w:t>
      </w:r>
    </w:p>
    <w:p w14:paraId="02CADCD7" w14:textId="77777777" w:rsidR="00E730C0" w:rsidRDefault="00E730C0" w:rsidP="00E730C0">
      <w:pPr>
        <w:numPr>
          <w:ilvl w:val="0"/>
          <w:numId w:val="10"/>
        </w:numPr>
        <w:spacing w:line="360" w:lineRule="auto"/>
        <w:ind w:left="0" w:firstLine="284"/>
        <w:jc w:val="both"/>
        <w:rPr>
          <w:lang w:val="ro-RO"/>
        </w:rPr>
      </w:pPr>
      <w:r>
        <w:rPr>
          <w:lang w:val="ro-RO"/>
        </w:rPr>
        <w:t>Anexa 4: Programul de investiții, dotări și sursele de finanțare la R.A. Aeroportul Satu Mare. Celelalte anexe de fundamentare rămân nemodificate</w:t>
      </w:r>
      <w:r w:rsidRPr="008E7242">
        <w:rPr>
          <w:lang w:val="ro-RO"/>
        </w:rPr>
        <w:t>.</w:t>
      </w:r>
    </w:p>
    <w:p w14:paraId="595D5281" w14:textId="77777777" w:rsidR="008D3644" w:rsidRDefault="008D3644" w:rsidP="008D3644">
      <w:pPr>
        <w:spacing w:line="360" w:lineRule="auto"/>
        <w:ind w:firstLine="720"/>
        <w:jc w:val="both"/>
        <w:rPr>
          <w:lang w:val="ro-RO"/>
        </w:rPr>
      </w:pPr>
      <w:r>
        <w:rPr>
          <w:lang w:val="ro-RO"/>
        </w:rPr>
        <w:t xml:space="preserve">Ținând cont că R.A. Aeroportul Satu Mare  implementează două </w:t>
      </w:r>
      <w:r w:rsidRPr="00EC7BF6">
        <w:rPr>
          <w:lang w:val="ro-RO"/>
        </w:rPr>
        <w:t>obiective de investiții</w:t>
      </w:r>
      <w:r>
        <w:rPr>
          <w:lang w:val="ro-RO"/>
        </w:rPr>
        <w:t xml:space="preserve"> mari de infrastructură:</w:t>
      </w:r>
      <w:r w:rsidRPr="00EC7BF6">
        <w:rPr>
          <w:lang w:val="ro-RO"/>
        </w:rPr>
        <w:t xml:space="preserve"> “Reabilitarea și modernizarea infrastructurii aeroportuare la Aeroportul Satu Mare” și ,,Dezvoltarea infrastructurii aeroportuare a Aeroportului Satu Mare prin îmbunătățirea condițiilor de siguranță aeroportuară”</w:t>
      </w:r>
      <w:r>
        <w:rPr>
          <w:lang w:val="ro-RO"/>
        </w:rPr>
        <w:t>, pentru a asigura creditele bugetare necesare decontării situațiilor de lucrări aferente lunii decembrie 2023 până la recuperarea sumelor prin cereri de rambursare, respectiv până la aprobarea ajutorului de stat pentru anul 2024, propunem rectificarea bugetului de venituri și cheltuieli al entității pe anul 2023 după cum urmează:</w:t>
      </w:r>
    </w:p>
    <w:p w14:paraId="6C330A15" w14:textId="77777777" w:rsidR="008D3644" w:rsidRDefault="008D3644" w:rsidP="008D3644">
      <w:pPr>
        <w:spacing w:line="360" w:lineRule="auto"/>
        <w:ind w:firstLine="720"/>
        <w:jc w:val="both"/>
        <w:rPr>
          <w:lang w:val="ro-RO"/>
        </w:rPr>
      </w:pPr>
      <w:r>
        <w:rPr>
          <w:lang w:val="ro-RO"/>
        </w:rPr>
        <w:lastRenderedPageBreak/>
        <w:t xml:space="preserve">În cadrul </w:t>
      </w:r>
      <w:r w:rsidRPr="00E57875">
        <w:rPr>
          <w:b/>
          <w:bCs/>
          <w:i/>
          <w:iCs/>
          <w:lang w:val="ro-RO"/>
        </w:rPr>
        <w:t>b</w:t>
      </w:r>
      <w:r>
        <w:rPr>
          <w:b/>
          <w:bCs/>
          <w:i/>
          <w:iCs/>
          <w:lang w:val="ro-RO"/>
        </w:rPr>
        <w:t>ugetului de funcționare</w:t>
      </w:r>
      <w:r>
        <w:rPr>
          <w:lang w:val="ro-RO"/>
        </w:rPr>
        <w:t xml:space="preserve"> propunem diminuarea creditelor bugetare la următoarele categorii de cheltuieli:</w:t>
      </w:r>
    </w:p>
    <w:p w14:paraId="7D16C50E" w14:textId="77777777" w:rsidR="008D3644" w:rsidRDefault="008D3644" w:rsidP="008D3644">
      <w:pPr>
        <w:pStyle w:val="ListParagraph"/>
        <w:numPr>
          <w:ilvl w:val="0"/>
          <w:numId w:val="35"/>
        </w:numPr>
        <w:spacing w:line="360" w:lineRule="auto"/>
        <w:jc w:val="both"/>
        <w:rPr>
          <w:lang w:val="ro-RO"/>
        </w:rPr>
      </w:pPr>
      <w:r>
        <w:rPr>
          <w:lang w:val="ro-RO"/>
        </w:rPr>
        <w:t>cheltuieli cu piesele de schimb</w:t>
      </w:r>
      <w:r>
        <w:rPr>
          <w:lang w:val="ro-RO"/>
        </w:rPr>
        <w:tab/>
      </w:r>
      <w:r>
        <w:rPr>
          <w:lang w:val="ro-RO"/>
        </w:rPr>
        <w:tab/>
      </w:r>
      <w:r>
        <w:rPr>
          <w:lang w:val="ro-RO"/>
        </w:rPr>
        <w:tab/>
      </w:r>
      <w:r>
        <w:rPr>
          <w:lang w:val="ro-RO"/>
        </w:rPr>
        <w:tab/>
      </w:r>
      <w:r>
        <w:rPr>
          <w:lang w:val="ro-RO"/>
        </w:rPr>
        <w:tab/>
        <w:t xml:space="preserve">  - 50 mii lei</w:t>
      </w:r>
    </w:p>
    <w:p w14:paraId="6D92ACFC" w14:textId="77777777" w:rsidR="008D3644" w:rsidRDefault="008D3644" w:rsidP="008D3644">
      <w:pPr>
        <w:pStyle w:val="ListParagraph"/>
        <w:numPr>
          <w:ilvl w:val="0"/>
          <w:numId w:val="35"/>
        </w:numPr>
        <w:spacing w:line="360" w:lineRule="auto"/>
        <w:jc w:val="both"/>
        <w:rPr>
          <w:lang w:val="ro-RO"/>
        </w:rPr>
      </w:pPr>
      <w:r>
        <w:rPr>
          <w:lang w:val="ro-RO"/>
        </w:rPr>
        <w:t>cheltuieli privind materialele de natura obiectelor de inventar</w:t>
      </w:r>
      <w:r>
        <w:rPr>
          <w:lang w:val="ro-RO"/>
        </w:rPr>
        <w:tab/>
        <w:t xml:space="preserve">  - 15 mii lei</w:t>
      </w:r>
    </w:p>
    <w:p w14:paraId="2F0325FA" w14:textId="77777777" w:rsidR="008D3644" w:rsidRDefault="008D3644" w:rsidP="008D3644">
      <w:pPr>
        <w:pStyle w:val="ListParagraph"/>
        <w:numPr>
          <w:ilvl w:val="0"/>
          <w:numId w:val="35"/>
        </w:numPr>
        <w:spacing w:line="360" w:lineRule="auto"/>
        <w:jc w:val="both"/>
        <w:rPr>
          <w:lang w:val="ro-RO"/>
        </w:rPr>
      </w:pPr>
      <w:r>
        <w:rPr>
          <w:lang w:val="ro-RO"/>
        </w:rPr>
        <w:t>cheltuieli privind energia și apa</w:t>
      </w:r>
      <w:r>
        <w:rPr>
          <w:lang w:val="ro-RO"/>
        </w:rPr>
        <w:tab/>
      </w:r>
      <w:r>
        <w:rPr>
          <w:lang w:val="ro-RO"/>
        </w:rPr>
        <w:tab/>
      </w:r>
      <w:r>
        <w:rPr>
          <w:lang w:val="ro-RO"/>
        </w:rPr>
        <w:tab/>
      </w:r>
      <w:r>
        <w:rPr>
          <w:lang w:val="ro-RO"/>
        </w:rPr>
        <w:tab/>
      </w:r>
      <w:r>
        <w:rPr>
          <w:lang w:val="ro-RO"/>
        </w:rPr>
        <w:tab/>
        <w:t xml:space="preserve">  - 20 mii lei</w:t>
      </w:r>
    </w:p>
    <w:p w14:paraId="26D4A6FD" w14:textId="77777777" w:rsidR="008D3644" w:rsidRDefault="008D3644" w:rsidP="008D3644">
      <w:pPr>
        <w:pStyle w:val="ListParagraph"/>
        <w:numPr>
          <w:ilvl w:val="0"/>
          <w:numId w:val="35"/>
        </w:numPr>
        <w:spacing w:line="360" w:lineRule="auto"/>
        <w:jc w:val="both"/>
        <w:rPr>
          <w:lang w:val="ro-RO"/>
        </w:rPr>
      </w:pPr>
      <w:r>
        <w:rPr>
          <w:lang w:val="ro-RO"/>
        </w:rPr>
        <w:t xml:space="preserve">cheltuieli </w:t>
      </w:r>
      <w:r w:rsidRPr="00F05B79">
        <w:rPr>
          <w:lang w:val="ro-RO"/>
        </w:rPr>
        <w:t>cu întreţinerea şi reparaţiile</w:t>
      </w:r>
      <w:r>
        <w:rPr>
          <w:lang w:val="ro-RO"/>
        </w:rPr>
        <w:tab/>
      </w:r>
      <w:r>
        <w:rPr>
          <w:lang w:val="ro-RO"/>
        </w:rPr>
        <w:tab/>
      </w:r>
      <w:r>
        <w:rPr>
          <w:lang w:val="ro-RO"/>
        </w:rPr>
        <w:tab/>
      </w:r>
      <w:r>
        <w:rPr>
          <w:lang w:val="ro-RO"/>
        </w:rPr>
        <w:tab/>
        <w:t>- 200 mii lei</w:t>
      </w:r>
    </w:p>
    <w:p w14:paraId="4716F01B" w14:textId="77777777" w:rsidR="008D3644" w:rsidRDefault="008D3644" w:rsidP="008D3644">
      <w:pPr>
        <w:pStyle w:val="ListParagraph"/>
        <w:numPr>
          <w:ilvl w:val="0"/>
          <w:numId w:val="35"/>
        </w:numPr>
        <w:spacing w:line="360" w:lineRule="auto"/>
        <w:jc w:val="both"/>
        <w:rPr>
          <w:lang w:val="ro-RO"/>
        </w:rPr>
      </w:pPr>
      <w:r>
        <w:rPr>
          <w:lang w:val="ro-RO"/>
        </w:rPr>
        <w:t>cheltuieli de deplasare</w:t>
      </w:r>
      <w:r>
        <w:rPr>
          <w:lang w:val="ro-RO"/>
        </w:rPr>
        <w:tab/>
      </w:r>
      <w:r>
        <w:rPr>
          <w:lang w:val="ro-RO"/>
        </w:rPr>
        <w:tab/>
      </w:r>
      <w:r>
        <w:rPr>
          <w:lang w:val="ro-RO"/>
        </w:rPr>
        <w:tab/>
      </w:r>
      <w:r>
        <w:rPr>
          <w:lang w:val="ro-RO"/>
        </w:rPr>
        <w:tab/>
      </w:r>
      <w:r>
        <w:rPr>
          <w:lang w:val="ro-RO"/>
        </w:rPr>
        <w:tab/>
      </w:r>
      <w:r>
        <w:rPr>
          <w:lang w:val="ro-RO"/>
        </w:rPr>
        <w:tab/>
        <w:t xml:space="preserve">  - 23 mii lei</w:t>
      </w:r>
    </w:p>
    <w:p w14:paraId="56061E7D" w14:textId="77777777" w:rsidR="008D3644" w:rsidRDefault="008D3644" w:rsidP="008D3644">
      <w:pPr>
        <w:pStyle w:val="ListParagraph"/>
        <w:numPr>
          <w:ilvl w:val="0"/>
          <w:numId w:val="35"/>
        </w:numPr>
        <w:spacing w:line="360" w:lineRule="auto"/>
        <w:jc w:val="both"/>
        <w:rPr>
          <w:lang w:val="ro-RO"/>
        </w:rPr>
      </w:pPr>
      <w:r w:rsidRPr="00F05B79">
        <w:rPr>
          <w:lang w:val="ro-RO"/>
        </w:rPr>
        <w:t>cheltuieli poştale şi taxe de telecomunicaţii</w:t>
      </w:r>
      <w:r>
        <w:rPr>
          <w:lang w:val="ro-RO"/>
        </w:rPr>
        <w:tab/>
      </w:r>
      <w:r>
        <w:rPr>
          <w:lang w:val="ro-RO"/>
        </w:rPr>
        <w:tab/>
      </w:r>
      <w:r>
        <w:rPr>
          <w:lang w:val="ro-RO"/>
        </w:rPr>
        <w:tab/>
        <w:t xml:space="preserve">    - 8 mii lei</w:t>
      </w:r>
    </w:p>
    <w:p w14:paraId="43CC83B7" w14:textId="77777777" w:rsidR="008D3644" w:rsidRDefault="008D3644" w:rsidP="008D3644">
      <w:pPr>
        <w:pStyle w:val="ListParagraph"/>
        <w:numPr>
          <w:ilvl w:val="0"/>
          <w:numId w:val="35"/>
        </w:numPr>
        <w:spacing w:line="360" w:lineRule="auto"/>
        <w:jc w:val="both"/>
        <w:rPr>
          <w:lang w:val="ro-RO"/>
        </w:rPr>
      </w:pPr>
      <w:r w:rsidRPr="00F05B79">
        <w:rPr>
          <w:lang w:val="ro-RO"/>
        </w:rPr>
        <w:t>cheltuieli privind întreţinerea şi funcţionarea tehnicii de calcul</w:t>
      </w:r>
      <w:r>
        <w:rPr>
          <w:lang w:val="ro-RO"/>
        </w:rPr>
        <w:tab/>
        <w:t xml:space="preserve">    - 5 mii lei</w:t>
      </w:r>
    </w:p>
    <w:p w14:paraId="17E5E950" w14:textId="77777777" w:rsidR="008D3644" w:rsidRDefault="008D3644" w:rsidP="008D3644">
      <w:pPr>
        <w:pStyle w:val="ListParagraph"/>
        <w:numPr>
          <w:ilvl w:val="0"/>
          <w:numId w:val="35"/>
        </w:numPr>
        <w:spacing w:line="360" w:lineRule="auto"/>
        <w:jc w:val="both"/>
        <w:rPr>
          <w:lang w:val="ro-RO"/>
        </w:rPr>
      </w:pPr>
      <w:r w:rsidRPr="00C71F11">
        <w:rPr>
          <w:lang w:val="ro-RO"/>
        </w:rPr>
        <w:t>cheltuieli cu pregătirea profesională</w:t>
      </w:r>
      <w:r>
        <w:rPr>
          <w:lang w:val="ro-RO"/>
        </w:rPr>
        <w:tab/>
      </w:r>
      <w:r>
        <w:rPr>
          <w:lang w:val="ro-RO"/>
        </w:rPr>
        <w:tab/>
      </w:r>
      <w:r>
        <w:rPr>
          <w:lang w:val="ro-RO"/>
        </w:rPr>
        <w:tab/>
      </w:r>
      <w:r>
        <w:rPr>
          <w:lang w:val="ro-RO"/>
        </w:rPr>
        <w:tab/>
        <w:t xml:space="preserve">  - 63 mii lei</w:t>
      </w:r>
    </w:p>
    <w:p w14:paraId="6A344FC4" w14:textId="77777777" w:rsidR="008D3644" w:rsidRDefault="008D3644" w:rsidP="008D3644">
      <w:pPr>
        <w:pStyle w:val="ListParagraph"/>
        <w:numPr>
          <w:ilvl w:val="0"/>
          <w:numId w:val="35"/>
        </w:numPr>
        <w:spacing w:line="360" w:lineRule="auto"/>
        <w:jc w:val="both"/>
        <w:rPr>
          <w:lang w:val="ro-RO"/>
        </w:rPr>
      </w:pPr>
      <w:r>
        <w:rPr>
          <w:lang w:val="ro-RO"/>
        </w:rPr>
        <w:t>cheltuieli cu taxa de autorizare</w:t>
      </w:r>
      <w:r>
        <w:rPr>
          <w:lang w:val="ro-RO"/>
        </w:rPr>
        <w:tab/>
      </w:r>
      <w:r>
        <w:rPr>
          <w:lang w:val="ro-RO"/>
        </w:rPr>
        <w:tab/>
      </w:r>
      <w:r>
        <w:rPr>
          <w:lang w:val="ro-RO"/>
        </w:rPr>
        <w:tab/>
      </w:r>
      <w:r>
        <w:rPr>
          <w:lang w:val="ro-RO"/>
        </w:rPr>
        <w:tab/>
      </w:r>
      <w:r>
        <w:rPr>
          <w:lang w:val="ro-RO"/>
        </w:rPr>
        <w:tab/>
        <w:t xml:space="preserve">  - 63 mii lei</w:t>
      </w:r>
    </w:p>
    <w:p w14:paraId="73E50AC3" w14:textId="77777777" w:rsidR="008D3644" w:rsidRDefault="008D3644" w:rsidP="008D3644">
      <w:pPr>
        <w:pStyle w:val="ListParagraph"/>
        <w:numPr>
          <w:ilvl w:val="0"/>
          <w:numId w:val="35"/>
        </w:numPr>
        <w:spacing w:line="360" w:lineRule="auto"/>
        <w:jc w:val="both"/>
        <w:rPr>
          <w:lang w:val="ro-RO"/>
        </w:rPr>
      </w:pPr>
      <w:r>
        <w:rPr>
          <w:lang w:val="ro-RO"/>
        </w:rPr>
        <w:t>cheltuieli cu componenta variabilă a indemnizației DG</w:t>
      </w:r>
      <w:r>
        <w:rPr>
          <w:lang w:val="ro-RO"/>
        </w:rPr>
        <w:tab/>
      </w:r>
      <w:r>
        <w:rPr>
          <w:lang w:val="ro-RO"/>
        </w:rPr>
        <w:tab/>
        <w:t xml:space="preserve">- 180 mii lei </w:t>
      </w:r>
    </w:p>
    <w:p w14:paraId="34DABEA5" w14:textId="77777777" w:rsidR="008D3644" w:rsidRDefault="008D3644" w:rsidP="008D3644">
      <w:pPr>
        <w:pStyle w:val="ListParagraph"/>
        <w:numPr>
          <w:ilvl w:val="0"/>
          <w:numId w:val="35"/>
        </w:numPr>
        <w:spacing w:line="360" w:lineRule="auto"/>
        <w:jc w:val="both"/>
        <w:rPr>
          <w:lang w:val="ro-RO"/>
        </w:rPr>
      </w:pPr>
      <w:r>
        <w:rPr>
          <w:lang w:val="ro-RO"/>
        </w:rPr>
        <w:t>cheltuieli cu dobânzile aferente creditelor pentru investiții</w:t>
      </w:r>
      <w:r>
        <w:rPr>
          <w:lang w:val="ro-RO"/>
        </w:rPr>
        <w:tab/>
        <w:t>- 245 mii lei</w:t>
      </w:r>
    </w:p>
    <w:p w14:paraId="46D097AF" w14:textId="77777777" w:rsidR="008D3644" w:rsidRPr="005A3833" w:rsidRDefault="008D3644" w:rsidP="008D3644">
      <w:pPr>
        <w:spacing w:line="360" w:lineRule="auto"/>
        <w:ind w:firstLine="709"/>
        <w:jc w:val="both"/>
        <w:rPr>
          <w:lang w:val="ro-RO"/>
        </w:rPr>
      </w:pPr>
      <w:r>
        <w:rPr>
          <w:lang w:val="ro-RO"/>
        </w:rPr>
        <w:t xml:space="preserve">rezultând o economie de </w:t>
      </w:r>
      <w:r w:rsidRPr="00BF5EBD">
        <w:rPr>
          <w:b/>
          <w:bCs/>
          <w:lang w:val="ro-RO"/>
        </w:rPr>
        <w:t>872 mii lei</w:t>
      </w:r>
      <w:r>
        <w:rPr>
          <w:lang w:val="ro-RO"/>
        </w:rPr>
        <w:t>, cu care vor fi diminuate transferurile de la bugetul local al județului pentru funcționare, concomitent cu majorarea subvențiilor pentru investiții.</w:t>
      </w:r>
    </w:p>
    <w:p w14:paraId="4B57E2F3" w14:textId="77777777" w:rsidR="008D3644" w:rsidRDefault="008D3644" w:rsidP="008D3644">
      <w:pPr>
        <w:spacing w:line="360" w:lineRule="auto"/>
        <w:jc w:val="both"/>
        <w:rPr>
          <w:lang w:val="ro-RO"/>
        </w:rPr>
      </w:pPr>
      <w:r>
        <w:rPr>
          <w:lang w:val="ro-RO"/>
        </w:rPr>
        <w:tab/>
        <w:t xml:space="preserve">În ceea ce privește </w:t>
      </w:r>
      <w:r>
        <w:rPr>
          <w:b/>
          <w:bCs/>
          <w:i/>
          <w:iCs/>
          <w:lang w:val="ro-RO"/>
        </w:rPr>
        <w:t>bugetul de dezvoltare</w:t>
      </w:r>
      <w:r>
        <w:rPr>
          <w:lang w:val="ro-RO"/>
        </w:rPr>
        <w:t xml:space="preserve">, economiile realizate la diferite poziții din lista obiectivelor de investiții finanțate din subvenții de la bugetul local al județului Satu Mare sunt în cuantum total de </w:t>
      </w:r>
      <w:r w:rsidRPr="00BF5EBD">
        <w:rPr>
          <w:b/>
          <w:bCs/>
          <w:lang w:val="ro-RO"/>
        </w:rPr>
        <w:t>597 mii lei</w:t>
      </w:r>
      <w:r>
        <w:rPr>
          <w:lang w:val="ro-RO"/>
        </w:rPr>
        <w:t xml:space="preserve">. </w:t>
      </w:r>
    </w:p>
    <w:p w14:paraId="05AA5DF8" w14:textId="77777777" w:rsidR="008D3644" w:rsidRDefault="008D3644" w:rsidP="008D3644">
      <w:pPr>
        <w:spacing w:line="360" w:lineRule="auto"/>
        <w:ind w:firstLine="720"/>
        <w:jc w:val="both"/>
        <w:rPr>
          <w:lang w:val="ro-RO"/>
        </w:rPr>
      </w:pPr>
      <w:r>
        <w:rPr>
          <w:lang w:val="ro-RO"/>
        </w:rPr>
        <w:t xml:space="preserve">Cu suma de 1.469 mii lei rezultată din economiile prezentate propunem să fie majorate creditele bugetare pe anul 2023 aprobate pentru realizarea obiectivului de investiții  </w:t>
      </w:r>
      <w:r w:rsidRPr="00EC7BF6">
        <w:rPr>
          <w:lang w:val="ro-RO"/>
        </w:rPr>
        <w:t>,,Dezvoltarea infrastructurii aeroportuare a Aeroportului Satu Mare prin îmbunătățirea condițiilor de siguranță aeroportuară”</w:t>
      </w:r>
      <w:r>
        <w:rPr>
          <w:lang w:val="ro-RO"/>
        </w:rPr>
        <w:t>, pentru completarea sumelor necesare decontării situațiilor de lucrări care se vor finaliza în luna decembrie, urmând ca 98% din această sumă să fie recuperată prin cereri de rambursare în anul 2024.</w:t>
      </w:r>
    </w:p>
    <w:p w14:paraId="73E3B6D3" w14:textId="77777777" w:rsidR="008D3644" w:rsidRDefault="008D3644" w:rsidP="008D3644">
      <w:pPr>
        <w:spacing w:line="360" w:lineRule="auto"/>
        <w:jc w:val="both"/>
        <w:rPr>
          <w:lang w:val="ro-RO"/>
        </w:rPr>
      </w:pPr>
      <w:r>
        <w:rPr>
          <w:lang w:val="ro-RO"/>
        </w:rPr>
        <w:tab/>
        <w:t xml:space="preserve">Tot în cadrul bugetului de dezvoltare propunem și majorarea creditelor de angajament pentru a asigura sumele necesare implementării proiectelor în anul 2024, până la alocarea </w:t>
      </w:r>
      <w:r>
        <w:rPr>
          <w:lang w:val="ro-RO"/>
        </w:rPr>
        <w:lastRenderedPageBreak/>
        <w:t>ajutorului de stat, respectiv plății cheltuielilor cu serviciile de audit datorate prelungirii contractelor (30 mii lei).</w:t>
      </w:r>
    </w:p>
    <w:p w14:paraId="01E9C4A7" w14:textId="6FF60C19" w:rsidR="008D3644" w:rsidRDefault="008D3644" w:rsidP="008D3644">
      <w:pPr>
        <w:spacing w:line="360" w:lineRule="auto"/>
        <w:jc w:val="both"/>
        <w:rPr>
          <w:lang w:val="ro-RO"/>
        </w:rPr>
      </w:pPr>
      <w:r>
        <w:rPr>
          <w:lang w:val="ro-RO"/>
        </w:rPr>
        <w:tab/>
        <w:t xml:space="preserve">Propunerile privind bugetul de dezvoltare al entității determină modificarea listei obiectivelor de investiții </w:t>
      </w:r>
      <w:r w:rsidRPr="00427C1E">
        <w:rPr>
          <w:lang w:val="ro-RO"/>
        </w:rPr>
        <w:t>finanţate din bugetul loca</w:t>
      </w:r>
      <w:r>
        <w:rPr>
          <w:lang w:val="ro-RO"/>
        </w:rPr>
        <w:t>l</w:t>
      </w:r>
      <w:r w:rsidRPr="00427C1E">
        <w:rPr>
          <w:lang w:val="ro-RO"/>
        </w:rPr>
        <w:t xml:space="preserve"> al judeţului Satu Mare pe anul 2023</w:t>
      </w:r>
      <w:r>
        <w:rPr>
          <w:lang w:val="ro-RO"/>
        </w:rPr>
        <w:t xml:space="preserve"> după cum urmează:</w:t>
      </w:r>
    </w:p>
    <w:p w14:paraId="0029E1DC" w14:textId="77777777" w:rsidR="008D3644" w:rsidRPr="00427C1E" w:rsidRDefault="008D3644" w:rsidP="008D3644">
      <w:pPr>
        <w:spacing w:line="360" w:lineRule="auto"/>
        <w:ind w:right="-846"/>
        <w:jc w:val="both"/>
        <w:rPr>
          <w:b/>
          <w:bCs/>
          <w:lang w:val="ro-RO"/>
        </w:rPr>
      </w:pPr>
      <w:r w:rsidRPr="00427C1E">
        <w:rPr>
          <w:b/>
          <w:bCs/>
          <w:lang w:val="ro-RO"/>
        </w:rPr>
        <w:tab/>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t xml:space="preserve">                 - </w:t>
      </w:r>
      <w:r w:rsidRPr="00427C1E">
        <w:rPr>
          <w:b/>
          <w:bCs/>
          <w:lang w:val="ro-RO"/>
        </w:rPr>
        <w:t>lei</w:t>
      </w:r>
    </w:p>
    <w:tbl>
      <w:tblPr>
        <w:tblW w:w="11394" w:type="dxa"/>
        <w:tblInd w:w="-861" w:type="dxa"/>
        <w:tblLayout w:type="fixed"/>
        <w:tblLook w:val="04A0" w:firstRow="1" w:lastRow="0" w:firstColumn="1" w:lastColumn="0" w:noHBand="0" w:noVBand="1"/>
      </w:tblPr>
      <w:tblGrid>
        <w:gridCol w:w="567"/>
        <w:gridCol w:w="5981"/>
        <w:gridCol w:w="1117"/>
        <w:gridCol w:w="985"/>
        <w:gridCol w:w="1288"/>
        <w:gridCol w:w="1220"/>
        <w:gridCol w:w="236"/>
      </w:tblGrid>
      <w:tr w:rsidR="008D3644" w14:paraId="29F04A55" w14:textId="77777777" w:rsidTr="006E71E0">
        <w:trPr>
          <w:gridAfter w:val="1"/>
          <w:wAfter w:w="236" w:type="dxa"/>
          <w:trHeight w:val="840"/>
          <w:tblHeader/>
        </w:trPr>
        <w:tc>
          <w:tcPr>
            <w:tcW w:w="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61CA6853" w14:textId="77777777" w:rsidR="008D3644" w:rsidRDefault="008D3644" w:rsidP="006E71E0">
            <w:pPr>
              <w:jc w:val="center"/>
              <w:rPr>
                <w:b/>
                <w:bCs/>
                <w:sz w:val="22"/>
                <w:szCs w:val="22"/>
              </w:rPr>
            </w:pPr>
            <w:r>
              <w:rPr>
                <w:b/>
                <w:bCs/>
                <w:sz w:val="22"/>
                <w:szCs w:val="22"/>
              </w:rPr>
              <w:t xml:space="preserve">Nr. </w:t>
            </w:r>
            <w:proofErr w:type="spellStart"/>
            <w:r>
              <w:rPr>
                <w:b/>
                <w:bCs/>
                <w:sz w:val="22"/>
                <w:szCs w:val="22"/>
              </w:rPr>
              <w:t>crt</w:t>
            </w:r>
            <w:proofErr w:type="spellEnd"/>
            <w:r>
              <w:rPr>
                <w:b/>
                <w:bCs/>
                <w:sz w:val="22"/>
                <w:szCs w:val="22"/>
              </w:rPr>
              <w:t>.</w:t>
            </w:r>
          </w:p>
        </w:tc>
        <w:tc>
          <w:tcPr>
            <w:tcW w:w="598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D1119DB" w14:textId="77777777" w:rsidR="008D3644" w:rsidRDefault="008D3644" w:rsidP="006E71E0">
            <w:pPr>
              <w:jc w:val="center"/>
              <w:rPr>
                <w:b/>
                <w:bCs/>
                <w:sz w:val="22"/>
                <w:szCs w:val="22"/>
              </w:rPr>
            </w:pPr>
            <w:proofErr w:type="spellStart"/>
            <w:r>
              <w:rPr>
                <w:b/>
                <w:bCs/>
                <w:sz w:val="22"/>
                <w:szCs w:val="22"/>
              </w:rPr>
              <w:t>Nominalizarea</w:t>
            </w:r>
            <w:proofErr w:type="spellEnd"/>
            <w:r>
              <w:rPr>
                <w:b/>
                <w:bCs/>
                <w:sz w:val="22"/>
                <w:szCs w:val="22"/>
              </w:rPr>
              <w:t xml:space="preserve"> </w:t>
            </w:r>
            <w:proofErr w:type="spellStart"/>
            <w:r>
              <w:rPr>
                <w:b/>
                <w:bCs/>
                <w:sz w:val="22"/>
                <w:szCs w:val="22"/>
              </w:rPr>
              <w:t>achiziţiilor</w:t>
            </w:r>
            <w:proofErr w:type="spellEnd"/>
            <w:r>
              <w:rPr>
                <w:b/>
                <w:bCs/>
                <w:sz w:val="22"/>
                <w:szCs w:val="22"/>
              </w:rPr>
              <w:t xml:space="preserve"> de </w:t>
            </w:r>
            <w:proofErr w:type="spellStart"/>
            <w:r>
              <w:rPr>
                <w:b/>
                <w:bCs/>
                <w:sz w:val="22"/>
                <w:szCs w:val="22"/>
              </w:rPr>
              <w:t>bunuri</w:t>
            </w:r>
            <w:proofErr w:type="spellEnd"/>
            <w:r>
              <w:rPr>
                <w:b/>
                <w:bCs/>
                <w:sz w:val="22"/>
                <w:szCs w:val="22"/>
              </w:rPr>
              <w:t xml:space="preserve"> </w:t>
            </w:r>
            <w:proofErr w:type="spellStart"/>
            <w:r>
              <w:rPr>
                <w:b/>
                <w:bCs/>
                <w:sz w:val="22"/>
                <w:szCs w:val="22"/>
              </w:rPr>
              <w:t>şi</w:t>
            </w:r>
            <w:proofErr w:type="spellEnd"/>
            <w:r>
              <w:rPr>
                <w:b/>
                <w:bCs/>
                <w:sz w:val="22"/>
                <w:szCs w:val="22"/>
              </w:rPr>
              <w:t xml:space="preserve"> </w:t>
            </w:r>
            <w:proofErr w:type="gramStart"/>
            <w:r>
              <w:rPr>
                <w:b/>
                <w:bCs/>
                <w:sz w:val="22"/>
                <w:szCs w:val="22"/>
              </w:rPr>
              <w:t>a</w:t>
            </w:r>
            <w:proofErr w:type="gramEnd"/>
            <w:r>
              <w:rPr>
                <w:b/>
                <w:bCs/>
                <w:sz w:val="22"/>
                <w:szCs w:val="22"/>
              </w:rPr>
              <w:t xml:space="preserve"> </w:t>
            </w:r>
            <w:proofErr w:type="spellStart"/>
            <w:r>
              <w:rPr>
                <w:b/>
                <w:bCs/>
                <w:sz w:val="22"/>
                <w:szCs w:val="22"/>
              </w:rPr>
              <w:t>altor</w:t>
            </w:r>
            <w:proofErr w:type="spellEnd"/>
            <w:r>
              <w:rPr>
                <w:b/>
                <w:bCs/>
                <w:sz w:val="22"/>
                <w:szCs w:val="22"/>
              </w:rPr>
              <w:t xml:space="preserve"> </w:t>
            </w:r>
            <w:proofErr w:type="spellStart"/>
            <w:r>
              <w:rPr>
                <w:b/>
                <w:bCs/>
                <w:sz w:val="22"/>
                <w:szCs w:val="22"/>
              </w:rPr>
              <w:t>cheltuieli</w:t>
            </w:r>
            <w:proofErr w:type="spellEnd"/>
            <w:r>
              <w:rPr>
                <w:b/>
                <w:bCs/>
                <w:sz w:val="22"/>
                <w:szCs w:val="22"/>
              </w:rPr>
              <w:t xml:space="preserve"> de </w:t>
            </w:r>
            <w:proofErr w:type="spellStart"/>
            <w:r>
              <w:rPr>
                <w:b/>
                <w:bCs/>
                <w:sz w:val="22"/>
                <w:szCs w:val="22"/>
              </w:rPr>
              <w:t>investiţii</w:t>
            </w:r>
            <w:proofErr w:type="spellEnd"/>
          </w:p>
        </w:tc>
        <w:tc>
          <w:tcPr>
            <w:tcW w:w="111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19AABF" w14:textId="77777777" w:rsidR="008D3644" w:rsidRDefault="008D3644" w:rsidP="006E71E0">
            <w:pPr>
              <w:jc w:val="center"/>
              <w:rPr>
                <w:b/>
                <w:bCs/>
                <w:sz w:val="22"/>
                <w:szCs w:val="22"/>
              </w:rPr>
            </w:pPr>
            <w:r>
              <w:rPr>
                <w:b/>
                <w:bCs/>
                <w:sz w:val="22"/>
                <w:szCs w:val="22"/>
              </w:rPr>
              <w:t xml:space="preserve">BVC </w:t>
            </w:r>
            <w:proofErr w:type="spellStart"/>
            <w:r>
              <w:rPr>
                <w:b/>
                <w:bCs/>
                <w:sz w:val="22"/>
                <w:szCs w:val="22"/>
              </w:rPr>
              <w:t>aprobat</w:t>
            </w:r>
            <w:proofErr w:type="spellEnd"/>
            <w:r>
              <w:rPr>
                <w:b/>
                <w:bCs/>
                <w:sz w:val="22"/>
                <w:szCs w:val="22"/>
              </w:rPr>
              <w:t xml:space="preserve"> 2023  </w:t>
            </w:r>
          </w:p>
        </w:tc>
        <w:tc>
          <w:tcPr>
            <w:tcW w:w="98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7B82019" w14:textId="77777777" w:rsidR="008D3644" w:rsidRDefault="008D3644" w:rsidP="006E71E0">
            <w:pPr>
              <w:jc w:val="center"/>
              <w:rPr>
                <w:b/>
                <w:bCs/>
                <w:sz w:val="22"/>
                <w:szCs w:val="22"/>
              </w:rPr>
            </w:pPr>
            <w:proofErr w:type="spellStart"/>
            <w:r>
              <w:rPr>
                <w:b/>
                <w:bCs/>
                <w:sz w:val="22"/>
                <w:szCs w:val="22"/>
              </w:rPr>
              <w:t>Influ-ențe</w:t>
            </w:r>
            <w:proofErr w:type="spellEnd"/>
            <w:proofErr w:type="gramStart"/>
            <w:r>
              <w:rPr>
                <w:b/>
                <w:bCs/>
                <w:sz w:val="22"/>
                <w:szCs w:val="22"/>
              </w:rPr>
              <w:t xml:space="preserve">   (</w:t>
            </w:r>
            <w:proofErr w:type="gramEnd"/>
            <w:r>
              <w:rPr>
                <w:b/>
                <w:bCs/>
                <w:sz w:val="22"/>
                <w:szCs w:val="22"/>
              </w:rPr>
              <w:t>+/-)</w:t>
            </w:r>
          </w:p>
        </w:tc>
        <w:tc>
          <w:tcPr>
            <w:tcW w:w="128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DB4608F" w14:textId="77777777" w:rsidR="008D3644" w:rsidRDefault="008D3644" w:rsidP="006E71E0">
            <w:pPr>
              <w:jc w:val="center"/>
              <w:rPr>
                <w:b/>
                <w:bCs/>
                <w:sz w:val="22"/>
                <w:szCs w:val="22"/>
              </w:rPr>
            </w:pPr>
            <w:proofErr w:type="spellStart"/>
            <w:r>
              <w:rPr>
                <w:b/>
                <w:bCs/>
                <w:sz w:val="22"/>
                <w:szCs w:val="22"/>
              </w:rPr>
              <w:t>Propuneri</w:t>
            </w:r>
            <w:proofErr w:type="spellEnd"/>
            <w:r>
              <w:rPr>
                <w:b/>
                <w:bCs/>
                <w:sz w:val="22"/>
                <w:szCs w:val="22"/>
              </w:rPr>
              <w:t xml:space="preserve"> </w:t>
            </w:r>
            <w:proofErr w:type="spellStart"/>
            <w:r>
              <w:rPr>
                <w:b/>
                <w:bCs/>
                <w:sz w:val="22"/>
                <w:szCs w:val="22"/>
              </w:rPr>
              <w:t>rectificare</w:t>
            </w:r>
            <w:proofErr w:type="spellEnd"/>
            <w:r>
              <w:rPr>
                <w:b/>
                <w:bCs/>
                <w:sz w:val="22"/>
                <w:szCs w:val="22"/>
              </w:rPr>
              <w:t xml:space="preserve"> BVC  2023</w:t>
            </w:r>
          </w:p>
        </w:tc>
        <w:tc>
          <w:tcPr>
            <w:tcW w:w="122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2BE922FF" w14:textId="77777777" w:rsidR="008D3644" w:rsidRDefault="008D3644" w:rsidP="006E71E0">
            <w:pPr>
              <w:jc w:val="center"/>
              <w:rPr>
                <w:b/>
                <w:bCs/>
                <w:sz w:val="22"/>
                <w:szCs w:val="22"/>
              </w:rPr>
            </w:pPr>
            <w:proofErr w:type="spellStart"/>
            <w:r>
              <w:rPr>
                <w:b/>
                <w:bCs/>
                <w:sz w:val="22"/>
                <w:szCs w:val="22"/>
              </w:rPr>
              <w:t>Propuneri</w:t>
            </w:r>
            <w:proofErr w:type="spellEnd"/>
            <w:r>
              <w:rPr>
                <w:b/>
                <w:bCs/>
                <w:sz w:val="22"/>
                <w:szCs w:val="22"/>
              </w:rPr>
              <w:t xml:space="preserve"> credit de </w:t>
            </w:r>
            <w:proofErr w:type="spellStart"/>
            <w:r>
              <w:rPr>
                <w:b/>
                <w:bCs/>
                <w:sz w:val="22"/>
                <w:szCs w:val="22"/>
              </w:rPr>
              <w:t>angaja-ment</w:t>
            </w:r>
            <w:proofErr w:type="spellEnd"/>
            <w:r>
              <w:rPr>
                <w:b/>
                <w:bCs/>
                <w:sz w:val="22"/>
                <w:szCs w:val="22"/>
              </w:rPr>
              <w:t xml:space="preserve"> 2024-2030</w:t>
            </w:r>
          </w:p>
        </w:tc>
      </w:tr>
      <w:tr w:rsidR="008D3644" w14:paraId="03469443" w14:textId="77777777" w:rsidTr="006E71E0">
        <w:trPr>
          <w:trHeight w:val="465"/>
          <w:tblHeader/>
        </w:trPr>
        <w:tc>
          <w:tcPr>
            <w:tcW w:w="567" w:type="dxa"/>
            <w:vMerge/>
            <w:tcBorders>
              <w:top w:val="single" w:sz="8" w:space="0" w:color="auto"/>
              <w:left w:val="single" w:sz="8" w:space="0" w:color="auto"/>
              <w:bottom w:val="single" w:sz="4" w:space="0" w:color="auto"/>
              <w:right w:val="single" w:sz="4" w:space="0" w:color="auto"/>
            </w:tcBorders>
            <w:vAlign w:val="center"/>
            <w:hideMark/>
          </w:tcPr>
          <w:p w14:paraId="0260737A" w14:textId="77777777" w:rsidR="008D3644" w:rsidRDefault="008D3644" w:rsidP="006E71E0">
            <w:pPr>
              <w:rPr>
                <w:b/>
                <w:bCs/>
                <w:sz w:val="22"/>
                <w:szCs w:val="22"/>
              </w:rPr>
            </w:pPr>
          </w:p>
        </w:tc>
        <w:tc>
          <w:tcPr>
            <w:tcW w:w="5981" w:type="dxa"/>
            <w:vMerge/>
            <w:tcBorders>
              <w:top w:val="single" w:sz="8" w:space="0" w:color="auto"/>
              <w:left w:val="single" w:sz="4" w:space="0" w:color="auto"/>
              <w:bottom w:val="single" w:sz="4" w:space="0" w:color="auto"/>
              <w:right w:val="single" w:sz="4" w:space="0" w:color="auto"/>
            </w:tcBorders>
            <w:vAlign w:val="center"/>
            <w:hideMark/>
          </w:tcPr>
          <w:p w14:paraId="493AC591" w14:textId="77777777" w:rsidR="008D3644" w:rsidRDefault="008D3644" w:rsidP="006E71E0">
            <w:pPr>
              <w:rPr>
                <w:b/>
                <w:bCs/>
                <w:sz w:val="22"/>
                <w:szCs w:val="22"/>
              </w:rPr>
            </w:pPr>
          </w:p>
        </w:tc>
        <w:tc>
          <w:tcPr>
            <w:tcW w:w="1117" w:type="dxa"/>
            <w:vMerge/>
            <w:tcBorders>
              <w:top w:val="single" w:sz="8" w:space="0" w:color="auto"/>
              <w:left w:val="single" w:sz="4" w:space="0" w:color="auto"/>
              <w:bottom w:val="single" w:sz="4" w:space="0" w:color="auto"/>
              <w:right w:val="single" w:sz="4" w:space="0" w:color="auto"/>
            </w:tcBorders>
            <w:vAlign w:val="center"/>
            <w:hideMark/>
          </w:tcPr>
          <w:p w14:paraId="6EBA38FF" w14:textId="77777777" w:rsidR="008D3644" w:rsidRDefault="008D3644" w:rsidP="006E71E0">
            <w:pPr>
              <w:rPr>
                <w:b/>
                <w:bCs/>
                <w:sz w:val="22"/>
                <w:szCs w:val="22"/>
              </w:rPr>
            </w:pPr>
          </w:p>
        </w:tc>
        <w:tc>
          <w:tcPr>
            <w:tcW w:w="985" w:type="dxa"/>
            <w:vMerge/>
            <w:tcBorders>
              <w:top w:val="single" w:sz="8" w:space="0" w:color="auto"/>
              <w:left w:val="single" w:sz="4" w:space="0" w:color="auto"/>
              <w:bottom w:val="single" w:sz="4" w:space="0" w:color="auto"/>
              <w:right w:val="single" w:sz="4" w:space="0" w:color="auto"/>
            </w:tcBorders>
            <w:vAlign w:val="center"/>
            <w:hideMark/>
          </w:tcPr>
          <w:p w14:paraId="79298000" w14:textId="77777777" w:rsidR="008D3644" w:rsidRDefault="008D3644" w:rsidP="006E71E0">
            <w:pPr>
              <w:rPr>
                <w:b/>
                <w:bCs/>
                <w:sz w:val="22"/>
                <w:szCs w:val="22"/>
              </w:rPr>
            </w:pPr>
          </w:p>
        </w:tc>
        <w:tc>
          <w:tcPr>
            <w:tcW w:w="1288" w:type="dxa"/>
            <w:vMerge/>
            <w:tcBorders>
              <w:top w:val="single" w:sz="8" w:space="0" w:color="auto"/>
              <w:left w:val="single" w:sz="4" w:space="0" w:color="auto"/>
              <w:bottom w:val="single" w:sz="4" w:space="0" w:color="auto"/>
              <w:right w:val="single" w:sz="4" w:space="0" w:color="auto"/>
            </w:tcBorders>
            <w:vAlign w:val="center"/>
            <w:hideMark/>
          </w:tcPr>
          <w:p w14:paraId="48207975" w14:textId="77777777" w:rsidR="008D3644" w:rsidRDefault="008D3644" w:rsidP="006E71E0">
            <w:pPr>
              <w:rPr>
                <w:b/>
                <w:bCs/>
                <w:sz w:val="22"/>
                <w:szCs w:val="22"/>
              </w:rPr>
            </w:pPr>
          </w:p>
        </w:tc>
        <w:tc>
          <w:tcPr>
            <w:tcW w:w="1220" w:type="dxa"/>
            <w:vMerge/>
            <w:tcBorders>
              <w:top w:val="single" w:sz="8" w:space="0" w:color="auto"/>
              <w:left w:val="single" w:sz="4" w:space="0" w:color="auto"/>
              <w:bottom w:val="single" w:sz="4" w:space="0" w:color="auto"/>
              <w:right w:val="single" w:sz="8" w:space="0" w:color="auto"/>
            </w:tcBorders>
            <w:vAlign w:val="center"/>
            <w:hideMark/>
          </w:tcPr>
          <w:p w14:paraId="20E06847" w14:textId="77777777" w:rsidR="008D3644" w:rsidRDefault="008D3644" w:rsidP="006E71E0">
            <w:pPr>
              <w:rPr>
                <w:b/>
                <w:bCs/>
                <w:sz w:val="22"/>
                <w:szCs w:val="22"/>
              </w:rPr>
            </w:pPr>
          </w:p>
        </w:tc>
        <w:tc>
          <w:tcPr>
            <w:tcW w:w="236" w:type="dxa"/>
            <w:tcBorders>
              <w:top w:val="nil"/>
              <w:left w:val="nil"/>
              <w:bottom w:val="nil"/>
              <w:right w:val="nil"/>
            </w:tcBorders>
            <w:shd w:val="clear" w:color="auto" w:fill="auto"/>
            <w:noWrap/>
            <w:vAlign w:val="bottom"/>
            <w:hideMark/>
          </w:tcPr>
          <w:p w14:paraId="5C0D3F69" w14:textId="77777777" w:rsidR="008D3644" w:rsidRDefault="008D3644" w:rsidP="006E71E0">
            <w:pPr>
              <w:jc w:val="center"/>
              <w:rPr>
                <w:b/>
                <w:bCs/>
                <w:sz w:val="22"/>
                <w:szCs w:val="22"/>
              </w:rPr>
            </w:pPr>
          </w:p>
        </w:tc>
      </w:tr>
      <w:tr w:rsidR="008D3644" w14:paraId="04674CF8" w14:textId="77777777" w:rsidTr="006E71E0">
        <w:trPr>
          <w:trHeight w:val="285"/>
          <w:tblHeader/>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45B27E25" w14:textId="77777777" w:rsidR="008D3644" w:rsidRDefault="008D3644" w:rsidP="006E71E0">
            <w:pPr>
              <w:jc w:val="center"/>
              <w:rPr>
                <w:i/>
                <w:iCs/>
                <w:sz w:val="16"/>
                <w:szCs w:val="16"/>
              </w:rPr>
            </w:pPr>
            <w:r>
              <w:rPr>
                <w:i/>
                <w:iCs/>
                <w:sz w:val="16"/>
                <w:szCs w:val="16"/>
              </w:rPr>
              <w:t>0</w:t>
            </w:r>
          </w:p>
        </w:tc>
        <w:tc>
          <w:tcPr>
            <w:tcW w:w="5981" w:type="dxa"/>
            <w:tcBorders>
              <w:top w:val="single" w:sz="4" w:space="0" w:color="auto"/>
              <w:left w:val="nil"/>
              <w:bottom w:val="single" w:sz="4" w:space="0" w:color="auto"/>
              <w:right w:val="single" w:sz="4" w:space="0" w:color="auto"/>
            </w:tcBorders>
            <w:shd w:val="clear" w:color="auto" w:fill="auto"/>
            <w:noWrap/>
            <w:vAlign w:val="bottom"/>
            <w:hideMark/>
          </w:tcPr>
          <w:p w14:paraId="6B9E26EF" w14:textId="77777777" w:rsidR="008D3644" w:rsidRDefault="008D3644" w:rsidP="006E71E0">
            <w:pPr>
              <w:jc w:val="center"/>
              <w:rPr>
                <w:i/>
                <w:iCs/>
                <w:sz w:val="16"/>
                <w:szCs w:val="16"/>
              </w:rPr>
            </w:pPr>
            <w:r>
              <w:rPr>
                <w:i/>
                <w:iCs/>
                <w:sz w:val="16"/>
                <w:szCs w:val="16"/>
              </w:rPr>
              <w:t>1</w:t>
            </w:r>
          </w:p>
        </w:tc>
        <w:tc>
          <w:tcPr>
            <w:tcW w:w="1117" w:type="dxa"/>
            <w:tcBorders>
              <w:top w:val="nil"/>
              <w:left w:val="nil"/>
              <w:bottom w:val="single" w:sz="4" w:space="0" w:color="auto"/>
              <w:right w:val="single" w:sz="4" w:space="0" w:color="auto"/>
            </w:tcBorders>
            <w:shd w:val="clear" w:color="auto" w:fill="auto"/>
            <w:noWrap/>
            <w:vAlign w:val="bottom"/>
            <w:hideMark/>
          </w:tcPr>
          <w:p w14:paraId="2D489955" w14:textId="77777777" w:rsidR="008D3644" w:rsidRDefault="008D3644" w:rsidP="006E71E0">
            <w:pPr>
              <w:jc w:val="center"/>
              <w:rPr>
                <w:i/>
                <w:iCs/>
                <w:sz w:val="16"/>
                <w:szCs w:val="16"/>
              </w:rPr>
            </w:pPr>
            <w:r>
              <w:rPr>
                <w:i/>
                <w:iCs/>
                <w:sz w:val="16"/>
                <w:szCs w:val="16"/>
              </w:rPr>
              <w:t>2</w:t>
            </w:r>
          </w:p>
        </w:tc>
        <w:tc>
          <w:tcPr>
            <w:tcW w:w="985" w:type="dxa"/>
            <w:tcBorders>
              <w:top w:val="nil"/>
              <w:left w:val="nil"/>
              <w:bottom w:val="single" w:sz="4" w:space="0" w:color="auto"/>
              <w:right w:val="single" w:sz="4" w:space="0" w:color="auto"/>
            </w:tcBorders>
            <w:shd w:val="clear" w:color="auto" w:fill="auto"/>
            <w:noWrap/>
            <w:vAlign w:val="bottom"/>
            <w:hideMark/>
          </w:tcPr>
          <w:p w14:paraId="552F2B1E" w14:textId="77777777" w:rsidR="008D3644" w:rsidRDefault="008D3644" w:rsidP="006E71E0">
            <w:pPr>
              <w:jc w:val="center"/>
              <w:rPr>
                <w:i/>
                <w:iCs/>
                <w:sz w:val="16"/>
                <w:szCs w:val="16"/>
              </w:rPr>
            </w:pPr>
            <w:r>
              <w:rPr>
                <w:i/>
                <w:iCs/>
                <w:sz w:val="16"/>
                <w:szCs w:val="16"/>
              </w:rPr>
              <w:t>3</w:t>
            </w:r>
          </w:p>
        </w:tc>
        <w:tc>
          <w:tcPr>
            <w:tcW w:w="1288" w:type="dxa"/>
            <w:tcBorders>
              <w:top w:val="nil"/>
              <w:left w:val="nil"/>
              <w:bottom w:val="single" w:sz="4" w:space="0" w:color="auto"/>
              <w:right w:val="single" w:sz="4" w:space="0" w:color="auto"/>
            </w:tcBorders>
            <w:shd w:val="clear" w:color="auto" w:fill="auto"/>
            <w:noWrap/>
            <w:vAlign w:val="bottom"/>
            <w:hideMark/>
          </w:tcPr>
          <w:p w14:paraId="0D96048E" w14:textId="77777777" w:rsidR="008D3644" w:rsidRDefault="008D3644" w:rsidP="006E71E0">
            <w:pPr>
              <w:jc w:val="center"/>
              <w:rPr>
                <w:i/>
                <w:iCs/>
                <w:sz w:val="16"/>
                <w:szCs w:val="16"/>
              </w:rPr>
            </w:pPr>
            <w:r>
              <w:rPr>
                <w:i/>
                <w:iCs/>
                <w:sz w:val="16"/>
                <w:szCs w:val="16"/>
              </w:rPr>
              <w:t>4</w:t>
            </w:r>
          </w:p>
        </w:tc>
        <w:tc>
          <w:tcPr>
            <w:tcW w:w="1220" w:type="dxa"/>
            <w:tcBorders>
              <w:top w:val="nil"/>
              <w:left w:val="nil"/>
              <w:bottom w:val="single" w:sz="4" w:space="0" w:color="auto"/>
              <w:right w:val="single" w:sz="8" w:space="0" w:color="auto"/>
            </w:tcBorders>
            <w:shd w:val="clear" w:color="auto" w:fill="auto"/>
            <w:noWrap/>
            <w:vAlign w:val="bottom"/>
            <w:hideMark/>
          </w:tcPr>
          <w:p w14:paraId="4F396937" w14:textId="77777777" w:rsidR="008D3644" w:rsidRDefault="008D3644" w:rsidP="006E71E0">
            <w:pPr>
              <w:jc w:val="center"/>
              <w:rPr>
                <w:i/>
                <w:iCs/>
                <w:sz w:val="16"/>
                <w:szCs w:val="16"/>
              </w:rPr>
            </w:pPr>
            <w:r>
              <w:rPr>
                <w:i/>
                <w:iCs/>
                <w:sz w:val="16"/>
                <w:szCs w:val="16"/>
              </w:rPr>
              <w:t>5</w:t>
            </w:r>
          </w:p>
        </w:tc>
        <w:tc>
          <w:tcPr>
            <w:tcW w:w="236" w:type="dxa"/>
            <w:vAlign w:val="center"/>
            <w:hideMark/>
          </w:tcPr>
          <w:p w14:paraId="68865492" w14:textId="77777777" w:rsidR="008D3644" w:rsidRDefault="008D3644" w:rsidP="006E71E0">
            <w:pPr>
              <w:rPr>
                <w:sz w:val="20"/>
                <w:szCs w:val="20"/>
              </w:rPr>
            </w:pPr>
          </w:p>
        </w:tc>
      </w:tr>
      <w:tr w:rsidR="008D3644" w14:paraId="4F78E9EB" w14:textId="77777777" w:rsidTr="006E71E0">
        <w:trPr>
          <w:trHeight w:val="33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0A00771A" w14:textId="77777777" w:rsidR="008D3644" w:rsidRDefault="008D3644" w:rsidP="006E71E0">
            <w:pPr>
              <w:rPr>
                <w:sz w:val="22"/>
                <w:szCs w:val="22"/>
              </w:rPr>
            </w:pPr>
            <w:r>
              <w:rPr>
                <w:sz w:val="22"/>
                <w:szCs w:val="22"/>
              </w:rPr>
              <w:t> </w:t>
            </w:r>
          </w:p>
        </w:tc>
        <w:tc>
          <w:tcPr>
            <w:tcW w:w="5981" w:type="dxa"/>
            <w:tcBorders>
              <w:top w:val="single" w:sz="4" w:space="0" w:color="auto"/>
              <w:left w:val="nil"/>
              <w:bottom w:val="single" w:sz="4" w:space="0" w:color="auto"/>
              <w:right w:val="single" w:sz="4" w:space="0" w:color="auto"/>
            </w:tcBorders>
            <w:shd w:val="clear" w:color="auto" w:fill="auto"/>
            <w:noWrap/>
            <w:vAlign w:val="bottom"/>
            <w:hideMark/>
          </w:tcPr>
          <w:p w14:paraId="4EE5CBFA" w14:textId="77777777" w:rsidR="008D3644" w:rsidRDefault="008D3644" w:rsidP="006E71E0">
            <w:pPr>
              <w:rPr>
                <w:b/>
                <w:bCs/>
                <w:sz w:val="22"/>
                <w:szCs w:val="22"/>
              </w:rPr>
            </w:pPr>
            <w:r>
              <w:rPr>
                <w:b/>
                <w:bCs/>
                <w:sz w:val="22"/>
                <w:szCs w:val="22"/>
              </w:rPr>
              <w:t>TOTAL INVESTIŢII</w:t>
            </w:r>
          </w:p>
        </w:tc>
        <w:tc>
          <w:tcPr>
            <w:tcW w:w="1117" w:type="dxa"/>
            <w:tcBorders>
              <w:top w:val="nil"/>
              <w:left w:val="nil"/>
              <w:bottom w:val="single" w:sz="4" w:space="0" w:color="auto"/>
              <w:right w:val="single" w:sz="4" w:space="0" w:color="auto"/>
            </w:tcBorders>
            <w:shd w:val="clear" w:color="auto" w:fill="auto"/>
            <w:noWrap/>
            <w:vAlign w:val="bottom"/>
            <w:hideMark/>
          </w:tcPr>
          <w:p w14:paraId="60CF241D" w14:textId="436E02AA" w:rsidR="008D3644" w:rsidRDefault="008D3644" w:rsidP="006E71E0">
            <w:pPr>
              <w:jc w:val="right"/>
              <w:rPr>
                <w:b/>
                <w:bCs/>
                <w:sz w:val="22"/>
                <w:szCs w:val="22"/>
              </w:rPr>
            </w:pPr>
            <w:r>
              <w:rPr>
                <w:b/>
                <w:bCs/>
                <w:sz w:val="22"/>
                <w:szCs w:val="22"/>
              </w:rPr>
              <w:t>11</w:t>
            </w:r>
            <w:r w:rsidR="00BB3C34">
              <w:rPr>
                <w:b/>
                <w:bCs/>
                <w:sz w:val="22"/>
                <w:szCs w:val="22"/>
              </w:rPr>
              <w:t>.</w:t>
            </w:r>
            <w:r>
              <w:rPr>
                <w:b/>
                <w:bCs/>
                <w:sz w:val="22"/>
                <w:szCs w:val="22"/>
              </w:rPr>
              <w:t>238</w:t>
            </w:r>
            <w:r w:rsidR="00BB3C34">
              <w:rPr>
                <w:b/>
                <w:bCs/>
                <w:sz w:val="22"/>
                <w:szCs w:val="22"/>
              </w:rPr>
              <w:t>,</w:t>
            </w:r>
            <w:r>
              <w:rPr>
                <w:b/>
                <w:b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05A954C4" w14:textId="4E2784AB" w:rsidR="008D3644" w:rsidRDefault="008D3644" w:rsidP="006E71E0">
            <w:pPr>
              <w:jc w:val="right"/>
              <w:rPr>
                <w:b/>
                <w:bCs/>
                <w:sz w:val="22"/>
                <w:szCs w:val="22"/>
              </w:rPr>
            </w:pPr>
            <w:r>
              <w:rPr>
                <w:b/>
                <w:bCs/>
                <w:sz w:val="22"/>
                <w:szCs w:val="22"/>
              </w:rPr>
              <w:t>872</w:t>
            </w:r>
            <w:r w:rsidR="00BB3C34">
              <w:rPr>
                <w:b/>
                <w:bCs/>
                <w:sz w:val="22"/>
                <w:szCs w:val="22"/>
              </w:rPr>
              <w:t>,</w:t>
            </w:r>
            <w:r>
              <w:rPr>
                <w:b/>
                <w:bCs/>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4C2589B7" w14:textId="31D7710A" w:rsidR="008D3644" w:rsidRDefault="008D3644" w:rsidP="006E71E0">
            <w:pPr>
              <w:jc w:val="right"/>
              <w:rPr>
                <w:b/>
                <w:bCs/>
                <w:sz w:val="22"/>
                <w:szCs w:val="22"/>
              </w:rPr>
            </w:pPr>
            <w:r>
              <w:rPr>
                <w:b/>
                <w:bCs/>
                <w:sz w:val="22"/>
                <w:szCs w:val="22"/>
              </w:rPr>
              <w:t>12</w:t>
            </w:r>
            <w:r w:rsidR="00BB3C34">
              <w:rPr>
                <w:b/>
                <w:bCs/>
                <w:sz w:val="22"/>
                <w:szCs w:val="22"/>
              </w:rPr>
              <w:t>.</w:t>
            </w:r>
            <w:r>
              <w:rPr>
                <w:b/>
                <w:bCs/>
                <w:sz w:val="22"/>
                <w:szCs w:val="22"/>
              </w:rPr>
              <w:t>110</w:t>
            </w:r>
            <w:r w:rsidR="00BB3C34">
              <w:rPr>
                <w:b/>
                <w:bCs/>
                <w:sz w:val="22"/>
                <w:szCs w:val="22"/>
              </w:rPr>
              <w:t>,</w:t>
            </w:r>
            <w:r>
              <w:rPr>
                <w:b/>
                <w:b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57211941" w14:textId="74827C96" w:rsidR="008D3644" w:rsidRDefault="008D3644" w:rsidP="006E71E0">
            <w:pPr>
              <w:jc w:val="right"/>
              <w:rPr>
                <w:b/>
                <w:bCs/>
                <w:sz w:val="22"/>
                <w:szCs w:val="22"/>
              </w:rPr>
            </w:pPr>
            <w:r>
              <w:rPr>
                <w:b/>
                <w:bCs/>
                <w:sz w:val="22"/>
                <w:szCs w:val="22"/>
              </w:rPr>
              <w:t>47</w:t>
            </w:r>
            <w:r w:rsidR="00BB3C34">
              <w:rPr>
                <w:b/>
                <w:bCs/>
                <w:sz w:val="22"/>
                <w:szCs w:val="22"/>
              </w:rPr>
              <w:t>.</w:t>
            </w:r>
            <w:r>
              <w:rPr>
                <w:b/>
                <w:bCs/>
                <w:sz w:val="22"/>
                <w:szCs w:val="22"/>
              </w:rPr>
              <w:t>680</w:t>
            </w:r>
            <w:r w:rsidR="00BB3C34">
              <w:rPr>
                <w:b/>
                <w:bCs/>
                <w:sz w:val="22"/>
                <w:szCs w:val="22"/>
              </w:rPr>
              <w:t>,</w:t>
            </w:r>
            <w:r>
              <w:rPr>
                <w:b/>
                <w:bCs/>
                <w:sz w:val="22"/>
                <w:szCs w:val="22"/>
              </w:rPr>
              <w:t>00</w:t>
            </w:r>
          </w:p>
        </w:tc>
        <w:tc>
          <w:tcPr>
            <w:tcW w:w="236" w:type="dxa"/>
            <w:vAlign w:val="center"/>
            <w:hideMark/>
          </w:tcPr>
          <w:p w14:paraId="2BD2C268" w14:textId="77777777" w:rsidR="008D3644" w:rsidRDefault="008D3644" w:rsidP="006E71E0">
            <w:pPr>
              <w:rPr>
                <w:sz w:val="20"/>
                <w:szCs w:val="20"/>
              </w:rPr>
            </w:pPr>
          </w:p>
        </w:tc>
      </w:tr>
      <w:tr w:rsidR="008D3644" w14:paraId="115A7343" w14:textId="77777777" w:rsidTr="006E71E0">
        <w:trPr>
          <w:trHeight w:val="27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6CB2C9EA" w14:textId="77777777" w:rsidR="008D3644" w:rsidRDefault="008D3644" w:rsidP="006E71E0">
            <w:pPr>
              <w:rPr>
                <w:sz w:val="22"/>
                <w:szCs w:val="22"/>
              </w:rPr>
            </w:pPr>
            <w:r>
              <w:rPr>
                <w:sz w:val="22"/>
                <w:szCs w:val="22"/>
              </w:rPr>
              <w:t> </w:t>
            </w:r>
          </w:p>
        </w:tc>
        <w:tc>
          <w:tcPr>
            <w:tcW w:w="5981" w:type="dxa"/>
            <w:tcBorders>
              <w:top w:val="single" w:sz="4" w:space="0" w:color="auto"/>
              <w:left w:val="nil"/>
              <w:bottom w:val="single" w:sz="4" w:space="0" w:color="auto"/>
              <w:right w:val="single" w:sz="4" w:space="0" w:color="auto"/>
            </w:tcBorders>
            <w:shd w:val="clear" w:color="auto" w:fill="auto"/>
            <w:noWrap/>
            <w:vAlign w:val="bottom"/>
            <w:hideMark/>
          </w:tcPr>
          <w:p w14:paraId="21F90547" w14:textId="77777777" w:rsidR="008D3644" w:rsidRDefault="008D3644" w:rsidP="006E71E0">
            <w:pPr>
              <w:rPr>
                <w:b/>
                <w:bCs/>
                <w:i/>
                <w:iCs/>
                <w:sz w:val="22"/>
                <w:szCs w:val="22"/>
              </w:rPr>
            </w:pPr>
            <w:r>
              <w:rPr>
                <w:b/>
                <w:bCs/>
                <w:i/>
                <w:iCs/>
                <w:sz w:val="22"/>
                <w:szCs w:val="22"/>
              </w:rPr>
              <w:t>din care:</w:t>
            </w:r>
          </w:p>
        </w:tc>
        <w:tc>
          <w:tcPr>
            <w:tcW w:w="1117" w:type="dxa"/>
            <w:tcBorders>
              <w:top w:val="nil"/>
              <w:left w:val="nil"/>
              <w:bottom w:val="single" w:sz="4" w:space="0" w:color="auto"/>
              <w:right w:val="single" w:sz="4" w:space="0" w:color="auto"/>
            </w:tcBorders>
            <w:shd w:val="clear" w:color="auto" w:fill="auto"/>
            <w:noWrap/>
            <w:vAlign w:val="bottom"/>
            <w:hideMark/>
          </w:tcPr>
          <w:p w14:paraId="694C4497" w14:textId="77777777" w:rsidR="008D3644" w:rsidRDefault="008D3644" w:rsidP="006E71E0">
            <w:pPr>
              <w:rPr>
                <w:sz w:val="22"/>
                <w:szCs w:val="22"/>
              </w:rPr>
            </w:pPr>
            <w:r>
              <w:rPr>
                <w:sz w:val="22"/>
                <w:szCs w:val="22"/>
              </w:rPr>
              <w:t> </w:t>
            </w:r>
          </w:p>
        </w:tc>
        <w:tc>
          <w:tcPr>
            <w:tcW w:w="985" w:type="dxa"/>
            <w:tcBorders>
              <w:top w:val="nil"/>
              <w:left w:val="nil"/>
              <w:bottom w:val="single" w:sz="4" w:space="0" w:color="auto"/>
              <w:right w:val="single" w:sz="4" w:space="0" w:color="auto"/>
            </w:tcBorders>
            <w:shd w:val="clear" w:color="auto" w:fill="auto"/>
            <w:noWrap/>
            <w:vAlign w:val="bottom"/>
            <w:hideMark/>
          </w:tcPr>
          <w:p w14:paraId="2DF03FDB" w14:textId="77777777" w:rsidR="008D3644" w:rsidRDefault="008D3644" w:rsidP="006E71E0">
            <w:pPr>
              <w:rPr>
                <w:sz w:val="22"/>
                <w:szCs w:val="22"/>
              </w:rPr>
            </w:pPr>
            <w:r>
              <w:rPr>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74CE76B8" w14:textId="77777777" w:rsidR="008D3644" w:rsidRDefault="008D3644" w:rsidP="006E71E0">
            <w:pPr>
              <w:rPr>
                <w:sz w:val="22"/>
                <w:szCs w:val="22"/>
              </w:rPr>
            </w:pPr>
            <w:r>
              <w:rPr>
                <w:sz w:val="22"/>
                <w:szCs w:val="22"/>
              </w:rPr>
              <w:t> </w:t>
            </w:r>
          </w:p>
        </w:tc>
        <w:tc>
          <w:tcPr>
            <w:tcW w:w="1220" w:type="dxa"/>
            <w:tcBorders>
              <w:top w:val="nil"/>
              <w:left w:val="nil"/>
              <w:bottom w:val="single" w:sz="4" w:space="0" w:color="auto"/>
              <w:right w:val="single" w:sz="8" w:space="0" w:color="auto"/>
            </w:tcBorders>
            <w:shd w:val="clear" w:color="auto" w:fill="auto"/>
            <w:noWrap/>
            <w:vAlign w:val="bottom"/>
            <w:hideMark/>
          </w:tcPr>
          <w:p w14:paraId="2FAD5998" w14:textId="77777777" w:rsidR="008D3644" w:rsidRDefault="008D3644" w:rsidP="006E71E0">
            <w:pPr>
              <w:rPr>
                <w:sz w:val="22"/>
                <w:szCs w:val="22"/>
              </w:rPr>
            </w:pPr>
            <w:r>
              <w:rPr>
                <w:sz w:val="22"/>
                <w:szCs w:val="22"/>
              </w:rPr>
              <w:t> </w:t>
            </w:r>
          </w:p>
        </w:tc>
        <w:tc>
          <w:tcPr>
            <w:tcW w:w="236" w:type="dxa"/>
            <w:vAlign w:val="center"/>
            <w:hideMark/>
          </w:tcPr>
          <w:p w14:paraId="2852F3A9" w14:textId="77777777" w:rsidR="008D3644" w:rsidRDefault="008D3644" w:rsidP="006E71E0">
            <w:pPr>
              <w:rPr>
                <w:sz w:val="20"/>
                <w:szCs w:val="20"/>
              </w:rPr>
            </w:pPr>
          </w:p>
        </w:tc>
      </w:tr>
      <w:tr w:rsidR="008D3644" w14:paraId="1A24D2CA" w14:textId="77777777" w:rsidTr="006E71E0">
        <w:trPr>
          <w:trHeight w:val="600"/>
        </w:trPr>
        <w:tc>
          <w:tcPr>
            <w:tcW w:w="567"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56049526" w14:textId="77777777" w:rsidR="008D3644" w:rsidRDefault="008D3644" w:rsidP="006E71E0">
            <w:pPr>
              <w:jc w:val="center"/>
              <w:rPr>
                <w:sz w:val="22"/>
                <w:szCs w:val="22"/>
              </w:rPr>
            </w:pPr>
            <w:r>
              <w:rPr>
                <w:sz w:val="22"/>
                <w:szCs w:val="22"/>
              </w:rPr>
              <w:t>1</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08DABB69" w14:textId="77777777" w:rsidR="008D3644" w:rsidRDefault="008D3644" w:rsidP="006E71E0">
            <w:pPr>
              <w:rPr>
                <w:sz w:val="22"/>
                <w:szCs w:val="22"/>
              </w:rPr>
            </w:pPr>
            <w:proofErr w:type="spellStart"/>
            <w:r>
              <w:rPr>
                <w:sz w:val="22"/>
                <w:szCs w:val="22"/>
              </w:rPr>
              <w:t>Reabilitare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modernizare</w:t>
            </w:r>
            <w:proofErr w:type="spellEnd"/>
            <w:r>
              <w:rPr>
                <w:sz w:val="22"/>
                <w:szCs w:val="22"/>
              </w:rPr>
              <w:t xml:space="preserve"> </w:t>
            </w:r>
            <w:proofErr w:type="spellStart"/>
            <w:r>
              <w:rPr>
                <w:sz w:val="22"/>
                <w:szCs w:val="22"/>
              </w:rPr>
              <w:t>suprafețe</w:t>
            </w:r>
            <w:proofErr w:type="spellEnd"/>
            <w:r>
              <w:rPr>
                <w:sz w:val="22"/>
                <w:szCs w:val="22"/>
              </w:rPr>
              <w:t xml:space="preserve"> de </w:t>
            </w:r>
            <w:proofErr w:type="spellStart"/>
            <w:r>
              <w:rPr>
                <w:sz w:val="22"/>
                <w:szCs w:val="22"/>
              </w:rPr>
              <w:t>mișcare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extindere</w:t>
            </w:r>
            <w:proofErr w:type="spellEnd"/>
            <w:r>
              <w:rPr>
                <w:sz w:val="22"/>
                <w:szCs w:val="22"/>
              </w:rPr>
              <w:t xml:space="preserve"> </w:t>
            </w:r>
            <w:proofErr w:type="spellStart"/>
            <w:r>
              <w:rPr>
                <w:sz w:val="22"/>
                <w:szCs w:val="22"/>
              </w:rPr>
              <w:t>aerogară</w:t>
            </w:r>
            <w:proofErr w:type="spellEnd"/>
            <w:r>
              <w:rPr>
                <w:sz w:val="22"/>
                <w:szCs w:val="22"/>
              </w:rPr>
              <w:t xml:space="preserve"> la </w:t>
            </w:r>
            <w:proofErr w:type="spellStart"/>
            <w:r>
              <w:rPr>
                <w:sz w:val="22"/>
                <w:szCs w:val="22"/>
              </w:rPr>
              <w:t>Aeroportul</w:t>
            </w:r>
            <w:proofErr w:type="spellEnd"/>
            <w:r>
              <w:rPr>
                <w:sz w:val="22"/>
                <w:szCs w:val="22"/>
              </w:rPr>
              <w:t xml:space="preserve"> Satu Mare, </w:t>
            </w:r>
            <w:r>
              <w:rPr>
                <w:i/>
                <w:iCs/>
                <w:sz w:val="22"/>
                <w:szCs w:val="22"/>
              </w:rPr>
              <w:t>din care:</w:t>
            </w:r>
          </w:p>
        </w:tc>
        <w:tc>
          <w:tcPr>
            <w:tcW w:w="1117" w:type="dxa"/>
            <w:tcBorders>
              <w:top w:val="nil"/>
              <w:left w:val="nil"/>
              <w:bottom w:val="single" w:sz="4" w:space="0" w:color="auto"/>
              <w:right w:val="single" w:sz="4" w:space="0" w:color="auto"/>
            </w:tcBorders>
            <w:shd w:val="clear" w:color="auto" w:fill="auto"/>
            <w:noWrap/>
            <w:vAlign w:val="bottom"/>
            <w:hideMark/>
          </w:tcPr>
          <w:p w14:paraId="4A544E23" w14:textId="3203886E" w:rsidR="008D3644" w:rsidRDefault="008D3644" w:rsidP="006E71E0">
            <w:pPr>
              <w:jc w:val="right"/>
              <w:rPr>
                <w:sz w:val="22"/>
                <w:szCs w:val="22"/>
              </w:rPr>
            </w:pPr>
            <w:r>
              <w:rPr>
                <w:sz w:val="22"/>
                <w:szCs w:val="22"/>
              </w:rPr>
              <w:t>1</w:t>
            </w:r>
            <w:r w:rsidR="00BB3C34">
              <w:rPr>
                <w:sz w:val="22"/>
                <w:szCs w:val="22"/>
              </w:rPr>
              <w:t>.</w:t>
            </w:r>
            <w:r>
              <w:rPr>
                <w:sz w:val="22"/>
                <w:szCs w:val="22"/>
              </w:rPr>
              <w:t>201</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1F4667E3" w14:textId="77777777" w:rsidR="008D3644" w:rsidRDefault="008D3644" w:rsidP="006E71E0">
            <w:pPr>
              <w:rPr>
                <w:sz w:val="22"/>
                <w:szCs w:val="22"/>
              </w:rPr>
            </w:pPr>
            <w:r>
              <w:rPr>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6B0C3AC4" w14:textId="27BED1B9" w:rsidR="008D3644" w:rsidRDefault="008D3644" w:rsidP="006E71E0">
            <w:pPr>
              <w:jc w:val="right"/>
              <w:rPr>
                <w:sz w:val="22"/>
                <w:szCs w:val="22"/>
              </w:rPr>
            </w:pPr>
            <w:r>
              <w:rPr>
                <w:sz w:val="22"/>
                <w:szCs w:val="22"/>
              </w:rPr>
              <w:t>1</w:t>
            </w:r>
            <w:r w:rsidR="00BB3C34">
              <w:rPr>
                <w:sz w:val="22"/>
                <w:szCs w:val="22"/>
              </w:rPr>
              <w:t>.</w:t>
            </w:r>
            <w:r>
              <w:rPr>
                <w:sz w:val="22"/>
                <w:szCs w:val="22"/>
              </w:rPr>
              <w:t>201</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4F376019" w14:textId="77777777" w:rsidR="008D3644" w:rsidRDefault="008D3644" w:rsidP="006E71E0">
            <w:pPr>
              <w:rPr>
                <w:sz w:val="22"/>
                <w:szCs w:val="22"/>
              </w:rPr>
            </w:pPr>
            <w:r>
              <w:rPr>
                <w:sz w:val="22"/>
                <w:szCs w:val="22"/>
              </w:rPr>
              <w:t> </w:t>
            </w:r>
          </w:p>
        </w:tc>
        <w:tc>
          <w:tcPr>
            <w:tcW w:w="236" w:type="dxa"/>
            <w:vAlign w:val="center"/>
            <w:hideMark/>
          </w:tcPr>
          <w:p w14:paraId="1A6E7254" w14:textId="77777777" w:rsidR="008D3644" w:rsidRDefault="008D3644" w:rsidP="006E71E0">
            <w:pPr>
              <w:rPr>
                <w:sz w:val="20"/>
                <w:szCs w:val="20"/>
              </w:rPr>
            </w:pPr>
          </w:p>
        </w:tc>
      </w:tr>
      <w:tr w:rsidR="008D3644" w14:paraId="49713613" w14:textId="77777777" w:rsidTr="006E71E0">
        <w:trPr>
          <w:trHeight w:val="315"/>
        </w:trPr>
        <w:tc>
          <w:tcPr>
            <w:tcW w:w="567" w:type="dxa"/>
            <w:vMerge/>
            <w:tcBorders>
              <w:top w:val="nil"/>
              <w:left w:val="single" w:sz="8" w:space="0" w:color="auto"/>
              <w:bottom w:val="single" w:sz="4" w:space="0" w:color="auto"/>
              <w:right w:val="single" w:sz="4" w:space="0" w:color="auto"/>
            </w:tcBorders>
            <w:vAlign w:val="center"/>
            <w:hideMark/>
          </w:tcPr>
          <w:p w14:paraId="11B753CC"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4116665E" w14:textId="77777777" w:rsidR="008D3644" w:rsidRDefault="008D3644" w:rsidP="006E71E0">
            <w:pPr>
              <w:rPr>
                <w:i/>
                <w:iCs/>
                <w:sz w:val="22"/>
                <w:szCs w:val="22"/>
              </w:rPr>
            </w:pPr>
            <w:r>
              <w:rPr>
                <w:i/>
                <w:iCs/>
                <w:sz w:val="22"/>
                <w:szCs w:val="22"/>
              </w:rPr>
              <w:t xml:space="preserve">1.1. </w:t>
            </w:r>
            <w:proofErr w:type="spellStart"/>
            <w:r>
              <w:rPr>
                <w:i/>
                <w:iCs/>
                <w:sz w:val="22"/>
                <w:szCs w:val="22"/>
              </w:rPr>
              <w:t>Rambursare</w:t>
            </w:r>
            <w:proofErr w:type="spellEnd"/>
            <w:r>
              <w:rPr>
                <w:i/>
                <w:iCs/>
                <w:sz w:val="22"/>
                <w:szCs w:val="22"/>
              </w:rPr>
              <w:t xml:space="preserve"> rate credit</w:t>
            </w:r>
          </w:p>
        </w:tc>
        <w:tc>
          <w:tcPr>
            <w:tcW w:w="1117" w:type="dxa"/>
            <w:tcBorders>
              <w:top w:val="nil"/>
              <w:left w:val="nil"/>
              <w:bottom w:val="single" w:sz="4" w:space="0" w:color="auto"/>
              <w:right w:val="single" w:sz="4" w:space="0" w:color="auto"/>
            </w:tcBorders>
            <w:shd w:val="clear" w:color="auto" w:fill="auto"/>
            <w:noWrap/>
            <w:vAlign w:val="bottom"/>
            <w:hideMark/>
          </w:tcPr>
          <w:p w14:paraId="1361F2E7" w14:textId="01A08AD7" w:rsidR="008D3644" w:rsidRDefault="008D3644" w:rsidP="006E71E0">
            <w:pPr>
              <w:jc w:val="right"/>
              <w:rPr>
                <w:i/>
                <w:iCs/>
                <w:sz w:val="22"/>
                <w:szCs w:val="22"/>
              </w:rPr>
            </w:pPr>
            <w:r>
              <w:rPr>
                <w:i/>
                <w:iCs/>
                <w:sz w:val="22"/>
                <w:szCs w:val="22"/>
              </w:rPr>
              <w:t>1</w:t>
            </w:r>
            <w:r w:rsidR="00BB3C34">
              <w:rPr>
                <w:i/>
                <w:iCs/>
                <w:sz w:val="22"/>
                <w:szCs w:val="22"/>
              </w:rPr>
              <w:t>.</w:t>
            </w:r>
            <w:r>
              <w:rPr>
                <w:i/>
                <w:iCs/>
                <w:sz w:val="22"/>
                <w:szCs w:val="22"/>
              </w:rPr>
              <w:t>201</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2FB037B9" w14:textId="77777777" w:rsidR="008D3644" w:rsidRDefault="008D3644" w:rsidP="006E71E0">
            <w:pPr>
              <w:rPr>
                <w:sz w:val="22"/>
                <w:szCs w:val="22"/>
              </w:rPr>
            </w:pPr>
            <w:r>
              <w:rPr>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165689B4" w14:textId="661A17C3" w:rsidR="008D3644" w:rsidRDefault="008D3644" w:rsidP="006E71E0">
            <w:pPr>
              <w:jc w:val="right"/>
              <w:rPr>
                <w:sz w:val="22"/>
                <w:szCs w:val="22"/>
              </w:rPr>
            </w:pPr>
            <w:r>
              <w:rPr>
                <w:sz w:val="22"/>
                <w:szCs w:val="22"/>
              </w:rPr>
              <w:t>1</w:t>
            </w:r>
            <w:r w:rsidR="00BB3C34">
              <w:rPr>
                <w:sz w:val="22"/>
                <w:szCs w:val="22"/>
              </w:rPr>
              <w:t>.</w:t>
            </w:r>
            <w:r>
              <w:rPr>
                <w:sz w:val="22"/>
                <w:szCs w:val="22"/>
              </w:rPr>
              <w:t>201</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10ED7B89" w14:textId="77777777" w:rsidR="008D3644" w:rsidRDefault="008D3644" w:rsidP="006E71E0">
            <w:pPr>
              <w:rPr>
                <w:sz w:val="22"/>
                <w:szCs w:val="22"/>
              </w:rPr>
            </w:pPr>
            <w:r>
              <w:rPr>
                <w:sz w:val="22"/>
                <w:szCs w:val="22"/>
              </w:rPr>
              <w:t> </w:t>
            </w:r>
          </w:p>
        </w:tc>
        <w:tc>
          <w:tcPr>
            <w:tcW w:w="236" w:type="dxa"/>
            <w:vAlign w:val="center"/>
            <w:hideMark/>
          </w:tcPr>
          <w:p w14:paraId="01A8F2A4" w14:textId="77777777" w:rsidR="008D3644" w:rsidRDefault="008D3644" w:rsidP="006E71E0">
            <w:pPr>
              <w:rPr>
                <w:sz w:val="20"/>
                <w:szCs w:val="20"/>
              </w:rPr>
            </w:pPr>
          </w:p>
        </w:tc>
      </w:tr>
      <w:tr w:rsidR="008D3644" w14:paraId="4F336A51" w14:textId="77777777" w:rsidTr="006E71E0">
        <w:trPr>
          <w:trHeight w:val="585"/>
        </w:trPr>
        <w:tc>
          <w:tcPr>
            <w:tcW w:w="567"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17344F19" w14:textId="77777777" w:rsidR="008D3644" w:rsidRDefault="008D3644" w:rsidP="006E71E0">
            <w:pPr>
              <w:jc w:val="center"/>
              <w:rPr>
                <w:sz w:val="22"/>
                <w:szCs w:val="22"/>
              </w:rPr>
            </w:pPr>
            <w:r>
              <w:rPr>
                <w:sz w:val="22"/>
                <w:szCs w:val="22"/>
              </w:rPr>
              <w:t>2</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4CCB2901" w14:textId="77777777" w:rsidR="008D3644" w:rsidRDefault="008D3644" w:rsidP="006E71E0">
            <w:pPr>
              <w:rPr>
                <w:sz w:val="22"/>
                <w:szCs w:val="22"/>
              </w:rPr>
            </w:pPr>
            <w:proofErr w:type="spellStart"/>
            <w:r>
              <w:rPr>
                <w:sz w:val="22"/>
                <w:szCs w:val="22"/>
              </w:rPr>
              <w:t>Dezvoltarea</w:t>
            </w:r>
            <w:proofErr w:type="spellEnd"/>
            <w:r>
              <w:rPr>
                <w:sz w:val="22"/>
                <w:szCs w:val="22"/>
              </w:rPr>
              <w:t xml:space="preserve"> </w:t>
            </w:r>
            <w:proofErr w:type="spellStart"/>
            <w:r>
              <w:rPr>
                <w:sz w:val="22"/>
                <w:szCs w:val="22"/>
              </w:rPr>
              <w:t>infrastructurii</w:t>
            </w:r>
            <w:proofErr w:type="spellEnd"/>
            <w:r>
              <w:rPr>
                <w:sz w:val="22"/>
                <w:szCs w:val="22"/>
              </w:rPr>
              <w:t xml:space="preserve"> </w:t>
            </w:r>
            <w:proofErr w:type="spellStart"/>
            <w:r>
              <w:rPr>
                <w:sz w:val="22"/>
                <w:szCs w:val="22"/>
              </w:rPr>
              <w:t>aeroportuare</w:t>
            </w:r>
            <w:proofErr w:type="spellEnd"/>
            <w:r>
              <w:rPr>
                <w:sz w:val="22"/>
                <w:szCs w:val="22"/>
              </w:rPr>
              <w:t xml:space="preserve"> a </w:t>
            </w:r>
            <w:proofErr w:type="spellStart"/>
            <w:r>
              <w:rPr>
                <w:sz w:val="22"/>
                <w:szCs w:val="22"/>
              </w:rPr>
              <w:t>Aeroportului</w:t>
            </w:r>
            <w:proofErr w:type="spellEnd"/>
            <w:r>
              <w:rPr>
                <w:sz w:val="22"/>
                <w:szCs w:val="22"/>
              </w:rPr>
              <w:t xml:space="preserve"> Satu Mare </w:t>
            </w:r>
            <w:proofErr w:type="spellStart"/>
            <w:r>
              <w:rPr>
                <w:sz w:val="22"/>
                <w:szCs w:val="22"/>
              </w:rPr>
              <w:t>prin</w:t>
            </w:r>
            <w:proofErr w:type="spellEnd"/>
            <w:r>
              <w:rPr>
                <w:sz w:val="22"/>
                <w:szCs w:val="22"/>
              </w:rPr>
              <w:t xml:space="preserve"> </w:t>
            </w:r>
            <w:proofErr w:type="spellStart"/>
            <w:r>
              <w:rPr>
                <w:sz w:val="22"/>
                <w:szCs w:val="22"/>
              </w:rPr>
              <w:t>îmbunătățirea</w:t>
            </w:r>
            <w:proofErr w:type="spellEnd"/>
            <w:r>
              <w:rPr>
                <w:sz w:val="22"/>
                <w:szCs w:val="22"/>
              </w:rPr>
              <w:t xml:space="preserve"> </w:t>
            </w:r>
            <w:proofErr w:type="spellStart"/>
            <w:r>
              <w:rPr>
                <w:sz w:val="22"/>
                <w:szCs w:val="22"/>
              </w:rPr>
              <w:t>condițiilor</w:t>
            </w:r>
            <w:proofErr w:type="spellEnd"/>
            <w:r>
              <w:rPr>
                <w:sz w:val="22"/>
                <w:szCs w:val="22"/>
              </w:rPr>
              <w:t xml:space="preserve"> de </w:t>
            </w:r>
            <w:proofErr w:type="spellStart"/>
            <w:r>
              <w:rPr>
                <w:sz w:val="22"/>
                <w:szCs w:val="22"/>
              </w:rPr>
              <w:t>siguranță</w:t>
            </w:r>
            <w:proofErr w:type="spellEnd"/>
            <w:r>
              <w:rPr>
                <w:sz w:val="22"/>
                <w:szCs w:val="22"/>
              </w:rPr>
              <w:t xml:space="preserve"> </w:t>
            </w:r>
            <w:proofErr w:type="spellStart"/>
            <w:r>
              <w:rPr>
                <w:sz w:val="22"/>
                <w:szCs w:val="22"/>
              </w:rPr>
              <w:t>aeroportuară</w:t>
            </w:r>
            <w:proofErr w:type="spellEnd"/>
            <w:r>
              <w:rPr>
                <w:sz w:val="22"/>
                <w:szCs w:val="22"/>
              </w:rPr>
              <w:t xml:space="preserve">, </w:t>
            </w:r>
            <w:r>
              <w:rPr>
                <w:i/>
                <w:iCs/>
                <w:sz w:val="22"/>
                <w:szCs w:val="22"/>
              </w:rPr>
              <w:t xml:space="preserve">din care: </w:t>
            </w:r>
          </w:p>
        </w:tc>
        <w:tc>
          <w:tcPr>
            <w:tcW w:w="1117" w:type="dxa"/>
            <w:tcBorders>
              <w:top w:val="nil"/>
              <w:left w:val="nil"/>
              <w:bottom w:val="single" w:sz="4" w:space="0" w:color="auto"/>
              <w:right w:val="single" w:sz="4" w:space="0" w:color="auto"/>
            </w:tcBorders>
            <w:shd w:val="clear" w:color="auto" w:fill="auto"/>
            <w:noWrap/>
            <w:vAlign w:val="bottom"/>
            <w:hideMark/>
          </w:tcPr>
          <w:p w14:paraId="28F0EAAC" w14:textId="4EB0AC7D" w:rsidR="008D3644" w:rsidRDefault="008D3644" w:rsidP="006E71E0">
            <w:pPr>
              <w:jc w:val="right"/>
              <w:rPr>
                <w:sz w:val="22"/>
                <w:szCs w:val="22"/>
              </w:rPr>
            </w:pPr>
            <w:r>
              <w:rPr>
                <w:sz w:val="22"/>
                <w:szCs w:val="22"/>
              </w:rPr>
              <w:t>1</w:t>
            </w:r>
            <w:r w:rsidR="00BB3C34">
              <w:rPr>
                <w:sz w:val="22"/>
                <w:szCs w:val="22"/>
              </w:rPr>
              <w:t>.</w:t>
            </w:r>
            <w:r>
              <w:rPr>
                <w:sz w:val="22"/>
                <w:szCs w:val="22"/>
              </w:rPr>
              <w:t>149</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3D67A41F" w14:textId="300D652F" w:rsidR="008D3644" w:rsidRDefault="008D3644" w:rsidP="006E71E0">
            <w:pPr>
              <w:jc w:val="right"/>
              <w:rPr>
                <w:sz w:val="22"/>
                <w:szCs w:val="22"/>
              </w:rPr>
            </w:pPr>
            <w:r>
              <w:rPr>
                <w:sz w:val="22"/>
                <w:szCs w:val="22"/>
              </w:rPr>
              <w:t>1</w:t>
            </w:r>
            <w:r w:rsidR="00BB3C34">
              <w:rPr>
                <w:sz w:val="22"/>
                <w:szCs w:val="22"/>
              </w:rPr>
              <w:t>.</w:t>
            </w:r>
            <w:r>
              <w:rPr>
                <w:sz w:val="22"/>
                <w:szCs w:val="22"/>
              </w:rPr>
              <w:t>469</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4C1018B8" w14:textId="5C6899EC" w:rsidR="008D3644" w:rsidRDefault="008D3644" w:rsidP="006E71E0">
            <w:pPr>
              <w:jc w:val="right"/>
              <w:rPr>
                <w:sz w:val="22"/>
                <w:szCs w:val="22"/>
              </w:rPr>
            </w:pPr>
            <w:r>
              <w:rPr>
                <w:sz w:val="22"/>
                <w:szCs w:val="22"/>
              </w:rPr>
              <w:t>2</w:t>
            </w:r>
            <w:r w:rsidR="00BB3C34">
              <w:rPr>
                <w:sz w:val="22"/>
                <w:szCs w:val="22"/>
              </w:rPr>
              <w:t>.</w:t>
            </w:r>
            <w:r>
              <w:rPr>
                <w:sz w:val="22"/>
                <w:szCs w:val="22"/>
              </w:rPr>
              <w:t>618</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2091346C" w14:textId="1492164C" w:rsidR="008D3644" w:rsidRDefault="008D3644" w:rsidP="006E71E0">
            <w:pPr>
              <w:jc w:val="right"/>
              <w:rPr>
                <w:sz w:val="22"/>
                <w:szCs w:val="22"/>
              </w:rPr>
            </w:pPr>
            <w:r>
              <w:rPr>
                <w:sz w:val="22"/>
                <w:szCs w:val="22"/>
              </w:rPr>
              <w:t>6</w:t>
            </w:r>
            <w:r w:rsidR="00BB3C34">
              <w:rPr>
                <w:sz w:val="22"/>
                <w:szCs w:val="22"/>
              </w:rPr>
              <w:t>.</w:t>
            </w:r>
            <w:r>
              <w:rPr>
                <w:sz w:val="22"/>
                <w:szCs w:val="22"/>
              </w:rPr>
              <w:t>007</w:t>
            </w:r>
            <w:r w:rsidR="00BB3C34">
              <w:rPr>
                <w:sz w:val="22"/>
                <w:szCs w:val="22"/>
              </w:rPr>
              <w:t>,</w:t>
            </w:r>
            <w:r>
              <w:rPr>
                <w:sz w:val="22"/>
                <w:szCs w:val="22"/>
              </w:rPr>
              <w:t>50</w:t>
            </w:r>
          </w:p>
        </w:tc>
        <w:tc>
          <w:tcPr>
            <w:tcW w:w="236" w:type="dxa"/>
            <w:vAlign w:val="center"/>
            <w:hideMark/>
          </w:tcPr>
          <w:p w14:paraId="7D94C416" w14:textId="77777777" w:rsidR="008D3644" w:rsidRDefault="008D3644" w:rsidP="006E71E0">
            <w:pPr>
              <w:rPr>
                <w:sz w:val="20"/>
                <w:szCs w:val="20"/>
              </w:rPr>
            </w:pPr>
          </w:p>
        </w:tc>
      </w:tr>
      <w:tr w:rsidR="008D3644" w14:paraId="44F66A1C" w14:textId="77777777" w:rsidTr="006E71E0">
        <w:trPr>
          <w:trHeight w:val="315"/>
        </w:trPr>
        <w:tc>
          <w:tcPr>
            <w:tcW w:w="567" w:type="dxa"/>
            <w:vMerge/>
            <w:tcBorders>
              <w:top w:val="nil"/>
              <w:left w:val="single" w:sz="8" w:space="0" w:color="auto"/>
              <w:bottom w:val="single" w:sz="4" w:space="0" w:color="auto"/>
              <w:right w:val="single" w:sz="4" w:space="0" w:color="auto"/>
            </w:tcBorders>
            <w:vAlign w:val="center"/>
            <w:hideMark/>
          </w:tcPr>
          <w:p w14:paraId="028275AE"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61E935ED" w14:textId="77777777" w:rsidR="008D3644" w:rsidRDefault="008D3644" w:rsidP="006E71E0">
            <w:pPr>
              <w:rPr>
                <w:sz w:val="22"/>
                <w:szCs w:val="22"/>
              </w:rPr>
            </w:pPr>
            <w:r>
              <w:rPr>
                <w:sz w:val="22"/>
                <w:szCs w:val="22"/>
              </w:rPr>
              <w:t xml:space="preserve">2.1.  </w:t>
            </w:r>
            <w:proofErr w:type="spellStart"/>
            <w:r>
              <w:rPr>
                <w:sz w:val="22"/>
                <w:szCs w:val="22"/>
              </w:rPr>
              <w:t>Servicii</w:t>
            </w:r>
            <w:proofErr w:type="spellEnd"/>
            <w:r>
              <w:rPr>
                <w:sz w:val="22"/>
                <w:szCs w:val="22"/>
              </w:rPr>
              <w:t xml:space="preserve"> de audit de </w:t>
            </w:r>
            <w:proofErr w:type="spellStart"/>
            <w:r>
              <w:rPr>
                <w:sz w:val="22"/>
                <w:szCs w:val="22"/>
              </w:rPr>
              <w:t>proiect</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4AC6BB43" w14:textId="7398A2BA" w:rsidR="008D3644" w:rsidRDefault="008D3644" w:rsidP="006E71E0">
            <w:pPr>
              <w:jc w:val="right"/>
              <w:rPr>
                <w:sz w:val="22"/>
                <w:szCs w:val="22"/>
              </w:rPr>
            </w:pPr>
            <w:r>
              <w:rPr>
                <w:sz w:val="22"/>
                <w:szCs w:val="22"/>
              </w:rPr>
              <w:t>15</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450AD4FA" w14:textId="595280E7" w:rsidR="008D3644" w:rsidRDefault="008D3644" w:rsidP="006E71E0">
            <w:pPr>
              <w:jc w:val="right"/>
              <w:rPr>
                <w:sz w:val="22"/>
                <w:szCs w:val="22"/>
              </w:rPr>
            </w:pPr>
            <w:r>
              <w:rPr>
                <w:sz w:val="22"/>
                <w:szCs w:val="22"/>
              </w:rPr>
              <w:t>-7</w:t>
            </w:r>
            <w:r w:rsidR="00BB3C34">
              <w:rPr>
                <w:sz w:val="22"/>
                <w:szCs w:val="22"/>
              </w:rPr>
              <w:t>,</w:t>
            </w:r>
            <w:r>
              <w:rPr>
                <w:sz w:val="22"/>
                <w:szCs w:val="22"/>
              </w:rPr>
              <w:t>50</w:t>
            </w:r>
          </w:p>
        </w:tc>
        <w:tc>
          <w:tcPr>
            <w:tcW w:w="1288" w:type="dxa"/>
            <w:tcBorders>
              <w:top w:val="nil"/>
              <w:left w:val="nil"/>
              <w:bottom w:val="single" w:sz="4" w:space="0" w:color="auto"/>
              <w:right w:val="single" w:sz="4" w:space="0" w:color="auto"/>
            </w:tcBorders>
            <w:shd w:val="clear" w:color="auto" w:fill="auto"/>
            <w:noWrap/>
            <w:vAlign w:val="bottom"/>
            <w:hideMark/>
          </w:tcPr>
          <w:p w14:paraId="4B995A47" w14:textId="1144800F" w:rsidR="008D3644" w:rsidRDefault="008D3644" w:rsidP="006E71E0">
            <w:pPr>
              <w:jc w:val="right"/>
              <w:rPr>
                <w:sz w:val="22"/>
                <w:szCs w:val="22"/>
              </w:rPr>
            </w:pPr>
            <w:r>
              <w:rPr>
                <w:sz w:val="22"/>
                <w:szCs w:val="22"/>
              </w:rPr>
              <w:t>7</w:t>
            </w:r>
            <w:r w:rsidR="00BB3C34">
              <w:rPr>
                <w:sz w:val="22"/>
                <w:szCs w:val="22"/>
              </w:rPr>
              <w:t>,</w:t>
            </w:r>
            <w:r>
              <w:rPr>
                <w:sz w:val="22"/>
                <w:szCs w:val="22"/>
              </w:rPr>
              <w:t>50</w:t>
            </w:r>
          </w:p>
        </w:tc>
        <w:tc>
          <w:tcPr>
            <w:tcW w:w="1220" w:type="dxa"/>
            <w:tcBorders>
              <w:top w:val="nil"/>
              <w:left w:val="nil"/>
              <w:bottom w:val="single" w:sz="4" w:space="0" w:color="auto"/>
              <w:right w:val="single" w:sz="8" w:space="0" w:color="auto"/>
            </w:tcBorders>
            <w:shd w:val="clear" w:color="auto" w:fill="auto"/>
            <w:noWrap/>
            <w:vAlign w:val="bottom"/>
            <w:hideMark/>
          </w:tcPr>
          <w:p w14:paraId="55293F5E" w14:textId="475470F8" w:rsidR="008D3644" w:rsidRDefault="008D3644" w:rsidP="006E71E0">
            <w:pPr>
              <w:jc w:val="right"/>
              <w:rPr>
                <w:sz w:val="22"/>
                <w:szCs w:val="22"/>
              </w:rPr>
            </w:pPr>
            <w:r>
              <w:rPr>
                <w:sz w:val="22"/>
                <w:szCs w:val="22"/>
              </w:rPr>
              <w:t>7</w:t>
            </w:r>
            <w:r w:rsidR="00BB3C34">
              <w:rPr>
                <w:sz w:val="22"/>
                <w:szCs w:val="22"/>
              </w:rPr>
              <w:t>,</w:t>
            </w:r>
            <w:r>
              <w:rPr>
                <w:sz w:val="22"/>
                <w:szCs w:val="22"/>
              </w:rPr>
              <w:t>50</w:t>
            </w:r>
          </w:p>
        </w:tc>
        <w:tc>
          <w:tcPr>
            <w:tcW w:w="236" w:type="dxa"/>
            <w:vAlign w:val="center"/>
            <w:hideMark/>
          </w:tcPr>
          <w:p w14:paraId="2A70D05E" w14:textId="77777777" w:rsidR="008D3644" w:rsidRDefault="008D3644" w:rsidP="006E71E0">
            <w:pPr>
              <w:rPr>
                <w:sz w:val="20"/>
                <w:szCs w:val="20"/>
              </w:rPr>
            </w:pPr>
          </w:p>
        </w:tc>
      </w:tr>
      <w:tr w:rsidR="008D3644" w14:paraId="210D9D93" w14:textId="77777777" w:rsidTr="006E71E0">
        <w:trPr>
          <w:trHeight w:val="55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3C518458" w14:textId="77777777" w:rsidR="008D3644" w:rsidRDefault="008D3644" w:rsidP="006E71E0">
            <w:pPr>
              <w:jc w:val="center"/>
              <w:rPr>
                <w:sz w:val="22"/>
                <w:szCs w:val="22"/>
              </w:rPr>
            </w:pPr>
            <w:r>
              <w:rPr>
                <w:sz w:val="22"/>
                <w:szCs w:val="22"/>
              </w:rPr>
              <w:t>3</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1E4F0B72" w14:textId="77777777" w:rsidR="008D3644" w:rsidRDefault="008D3644" w:rsidP="006E71E0">
            <w:pPr>
              <w:rPr>
                <w:sz w:val="22"/>
                <w:szCs w:val="22"/>
              </w:rPr>
            </w:pPr>
            <w:r>
              <w:rPr>
                <w:sz w:val="22"/>
                <w:szCs w:val="22"/>
              </w:rPr>
              <w:t>Carpathian Small Aviation for sustainable development of border regions</w:t>
            </w:r>
          </w:p>
        </w:tc>
        <w:tc>
          <w:tcPr>
            <w:tcW w:w="1117" w:type="dxa"/>
            <w:tcBorders>
              <w:top w:val="nil"/>
              <w:left w:val="nil"/>
              <w:bottom w:val="single" w:sz="4" w:space="0" w:color="auto"/>
              <w:right w:val="single" w:sz="4" w:space="0" w:color="auto"/>
            </w:tcBorders>
            <w:shd w:val="clear" w:color="auto" w:fill="auto"/>
            <w:noWrap/>
            <w:vAlign w:val="bottom"/>
            <w:hideMark/>
          </w:tcPr>
          <w:p w14:paraId="5976E855" w14:textId="3416E759" w:rsidR="008D3644" w:rsidRDefault="008D3644" w:rsidP="006E71E0">
            <w:pPr>
              <w:jc w:val="right"/>
              <w:rPr>
                <w:sz w:val="22"/>
                <w:szCs w:val="22"/>
              </w:rPr>
            </w:pPr>
            <w:r>
              <w:rPr>
                <w:sz w:val="22"/>
                <w:szCs w:val="22"/>
              </w:rPr>
              <w:t>1</w:t>
            </w:r>
            <w:r w:rsidR="00BB3C34">
              <w:rPr>
                <w:sz w:val="22"/>
                <w:szCs w:val="22"/>
              </w:rPr>
              <w:t>.</w:t>
            </w:r>
            <w:r>
              <w:rPr>
                <w:sz w:val="22"/>
                <w:szCs w:val="22"/>
              </w:rPr>
              <w:t>663</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41BBEF81" w14:textId="7C548EA3" w:rsidR="008D3644" w:rsidRDefault="008D3644" w:rsidP="006E71E0">
            <w:pPr>
              <w:jc w:val="right"/>
              <w:rPr>
                <w:sz w:val="22"/>
                <w:szCs w:val="22"/>
              </w:rPr>
            </w:pPr>
            <w:r>
              <w:rPr>
                <w:sz w:val="22"/>
                <w:szCs w:val="22"/>
              </w:rPr>
              <w:t>-360</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61DFED8B" w14:textId="048CE111" w:rsidR="008D3644" w:rsidRDefault="008D3644" w:rsidP="006E71E0">
            <w:pPr>
              <w:jc w:val="right"/>
              <w:rPr>
                <w:sz w:val="22"/>
                <w:szCs w:val="22"/>
              </w:rPr>
            </w:pPr>
            <w:r>
              <w:rPr>
                <w:sz w:val="22"/>
                <w:szCs w:val="22"/>
              </w:rPr>
              <w:t>1</w:t>
            </w:r>
            <w:r w:rsidR="00BB3C34">
              <w:rPr>
                <w:sz w:val="22"/>
                <w:szCs w:val="22"/>
              </w:rPr>
              <w:t>.</w:t>
            </w:r>
            <w:r>
              <w:rPr>
                <w:sz w:val="22"/>
                <w:szCs w:val="22"/>
              </w:rPr>
              <w:t>303</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66A8EAD9" w14:textId="77777777" w:rsidR="008D3644" w:rsidRDefault="008D3644" w:rsidP="006E71E0">
            <w:pPr>
              <w:rPr>
                <w:sz w:val="22"/>
                <w:szCs w:val="22"/>
              </w:rPr>
            </w:pPr>
            <w:r>
              <w:rPr>
                <w:sz w:val="22"/>
                <w:szCs w:val="22"/>
              </w:rPr>
              <w:t> </w:t>
            </w:r>
          </w:p>
        </w:tc>
        <w:tc>
          <w:tcPr>
            <w:tcW w:w="236" w:type="dxa"/>
            <w:vAlign w:val="center"/>
            <w:hideMark/>
          </w:tcPr>
          <w:p w14:paraId="7946829C" w14:textId="77777777" w:rsidR="008D3644" w:rsidRDefault="008D3644" w:rsidP="006E71E0">
            <w:pPr>
              <w:rPr>
                <w:sz w:val="20"/>
                <w:szCs w:val="20"/>
              </w:rPr>
            </w:pPr>
          </w:p>
        </w:tc>
      </w:tr>
      <w:tr w:rsidR="008D3644" w14:paraId="624628F2" w14:textId="77777777" w:rsidTr="006E71E0">
        <w:trPr>
          <w:trHeight w:val="585"/>
        </w:trPr>
        <w:tc>
          <w:tcPr>
            <w:tcW w:w="567"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262D078" w14:textId="77777777" w:rsidR="008D3644" w:rsidRDefault="008D3644" w:rsidP="006E71E0">
            <w:pPr>
              <w:jc w:val="center"/>
              <w:rPr>
                <w:sz w:val="22"/>
                <w:szCs w:val="22"/>
              </w:rPr>
            </w:pPr>
            <w:r>
              <w:rPr>
                <w:sz w:val="22"/>
                <w:szCs w:val="22"/>
              </w:rPr>
              <w:t>4</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43E44AAF" w14:textId="77777777" w:rsidR="008D3644" w:rsidRDefault="008D3644" w:rsidP="006E71E0">
            <w:pPr>
              <w:rPr>
                <w:sz w:val="22"/>
                <w:szCs w:val="22"/>
              </w:rPr>
            </w:pPr>
            <w:proofErr w:type="spellStart"/>
            <w:r>
              <w:rPr>
                <w:sz w:val="22"/>
                <w:szCs w:val="22"/>
              </w:rPr>
              <w:t>Reabilitarea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modernizarea</w:t>
            </w:r>
            <w:proofErr w:type="spellEnd"/>
            <w:r>
              <w:rPr>
                <w:sz w:val="22"/>
                <w:szCs w:val="22"/>
              </w:rPr>
              <w:t xml:space="preserve"> </w:t>
            </w:r>
            <w:proofErr w:type="spellStart"/>
            <w:r>
              <w:rPr>
                <w:sz w:val="22"/>
                <w:szCs w:val="22"/>
              </w:rPr>
              <w:t>infrastructurii</w:t>
            </w:r>
            <w:proofErr w:type="spellEnd"/>
            <w:r>
              <w:rPr>
                <w:sz w:val="22"/>
                <w:szCs w:val="22"/>
              </w:rPr>
              <w:t xml:space="preserve"> </w:t>
            </w:r>
            <w:proofErr w:type="spellStart"/>
            <w:r>
              <w:rPr>
                <w:sz w:val="22"/>
                <w:szCs w:val="22"/>
              </w:rPr>
              <w:t>aeroportuare</w:t>
            </w:r>
            <w:proofErr w:type="spellEnd"/>
            <w:r>
              <w:rPr>
                <w:sz w:val="22"/>
                <w:szCs w:val="22"/>
              </w:rPr>
              <w:t xml:space="preserve"> la </w:t>
            </w:r>
            <w:proofErr w:type="spellStart"/>
            <w:r>
              <w:rPr>
                <w:sz w:val="22"/>
                <w:szCs w:val="22"/>
              </w:rPr>
              <w:t>Aeroportul</w:t>
            </w:r>
            <w:proofErr w:type="spellEnd"/>
            <w:r>
              <w:rPr>
                <w:sz w:val="22"/>
                <w:szCs w:val="22"/>
              </w:rPr>
              <w:t xml:space="preserve"> Satu Mare, </w:t>
            </w:r>
            <w:r>
              <w:rPr>
                <w:i/>
                <w:iCs/>
                <w:sz w:val="22"/>
                <w:szCs w:val="22"/>
              </w:rPr>
              <w:t>din care:</w:t>
            </w:r>
          </w:p>
        </w:tc>
        <w:tc>
          <w:tcPr>
            <w:tcW w:w="1117" w:type="dxa"/>
            <w:tcBorders>
              <w:top w:val="nil"/>
              <w:left w:val="nil"/>
              <w:bottom w:val="single" w:sz="4" w:space="0" w:color="auto"/>
              <w:right w:val="single" w:sz="4" w:space="0" w:color="auto"/>
            </w:tcBorders>
            <w:shd w:val="clear" w:color="auto" w:fill="auto"/>
            <w:noWrap/>
            <w:vAlign w:val="bottom"/>
            <w:hideMark/>
          </w:tcPr>
          <w:p w14:paraId="2811F32B" w14:textId="292D6889" w:rsidR="008D3644" w:rsidRDefault="008D3644" w:rsidP="006E71E0">
            <w:pPr>
              <w:jc w:val="right"/>
              <w:rPr>
                <w:sz w:val="22"/>
                <w:szCs w:val="22"/>
              </w:rPr>
            </w:pPr>
            <w:r>
              <w:rPr>
                <w:sz w:val="22"/>
                <w:szCs w:val="22"/>
              </w:rPr>
              <w:t>6</w:t>
            </w:r>
            <w:r w:rsidR="00BB3C34">
              <w:rPr>
                <w:sz w:val="22"/>
                <w:szCs w:val="22"/>
              </w:rPr>
              <w:t>.</w:t>
            </w:r>
            <w:r>
              <w:rPr>
                <w:sz w:val="22"/>
                <w:szCs w:val="22"/>
              </w:rPr>
              <w:t>184</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53AA790F" w14:textId="77777777" w:rsidR="008D3644" w:rsidRDefault="008D3644" w:rsidP="006E71E0">
            <w:pPr>
              <w:rPr>
                <w:sz w:val="22"/>
                <w:szCs w:val="22"/>
              </w:rPr>
            </w:pPr>
            <w:r>
              <w:rPr>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4DF31661" w14:textId="5C7AFE75" w:rsidR="008D3644" w:rsidRDefault="008D3644" w:rsidP="006E71E0">
            <w:pPr>
              <w:jc w:val="right"/>
              <w:rPr>
                <w:sz w:val="22"/>
                <w:szCs w:val="22"/>
              </w:rPr>
            </w:pPr>
            <w:r>
              <w:rPr>
                <w:sz w:val="22"/>
                <w:szCs w:val="22"/>
              </w:rPr>
              <w:t>6</w:t>
            </w:r>
            <w:r w:rsidR="00BB3C34">
              <w:rPr>
                <w:sz w:val="22"/>
                <w:szCs w:val="22"/>
              </w:rPr>
              <w:t>.</w:t>
            </w:r>
            <w:r>
              <w:rPr>
                <w:sz w:val="22"/>
                <w:szCs w:val="22"/>
              </w:rPr>
              <w:t>184</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01AE7097" w14:textId="632EB07E" w:rsidR="008D3644" w:rsidRDefault="008D3644" w:rsidP="006E71E0">
            <w:pPr>
              <w:jc w:val="right"/>
              <w:rPr>
                <w:sz w:val="22"/>
                <w:szCs w:val="22"/>
              </w:rPr>
            </w:pPr>
            <w:r>
              <w:rPr>
                <w:sz w:val="22"/>
                <w:szCs w:val="22"/>
              </w:rPr>
              <w:t>41</w:t>
            </w:r>
            <w:r w:rsidR="00BB3C34">
              <w:rPr>
                <w:sz w:val="22"/>
                <w:szCs w:val="22"/>
              </w:rPr>
              <w:t>.</w:t>
            </w:r>
            <w:r>
              <w:rPr>
                <w:sz w:val="22"/>
                <w:szCs w:val="22"/>
              </w:rPr>
              <w:t>672</w:t>
            </w:r>
            <w:r w:rsidR="00BB3C34">
              <w:rPr>
                <w:sz w:val="22"/>
                <w:szCs w:val="22"/>
              </w:rPr>
              <w:t>,</w:t>
            </w:r>
            <w:r>
              <w:rPr>
                <w:sz w:val="22"/>
                <w:szCs w:val="22"/>
              </w:rPr>
              <w:t>50</w:t>
            </w:r>
          </w:p>
        </w:tc>
        <w:tc>
          <w:tcPr>
            <w:tcW w:w="236" w:type="dxa"/>
            <w:vAlign w:val="center"/>
            <w:hideMark/>
          </w:tcPr>
          <w:p w14:paraId="1C22132B" w14:textId="77777777" w:rsidR="008D3644" w:rsidRDefault="008D3644" w:rsidP="006E71E0">
            <w:pPr>
              <w:rPr>
                <w:sz w:val="20"/>
                <w:szCs w:val="20"/>
              </w:rPr>
            </w:pPr>
          </w:p>
        </w:tc>
      </w:tr>
      <w:tr w:rsidR="008D3644" w14:paraId="39806FB4" w14:textId="77777777" w:rsidTr="006E71E0">
        <w:trPr>
          <w:trHeight w:val="315"/>
        </w:trPr>
        <w:tc>
          <w:tcPr>
            <w:tcW w:w="567" w:type="dxa"/>
            <w:vMerge/>
            <w:tcBorders>
              <w:top w:val="nil"/>
              <w:left w:val="single" w:sz="8" w:space="0" w:color="auto"/>
              <w:bottom w:val="single" w:sz="4" w:space="0" w:color="auto"/>
              <w:right w:val="single" w:sz="4" w:space="0" w:color="auto"/>
            </w:tcBorders>
            <w:vAlign w:val="center"/>
            <w:hideMark/>
          </w:tcPr>
          <w:p w14:paraId="389DB1F8"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14C139B5" w14:textId="77777777" w:rsidR="008D3644" w:rsidRDefault="008D3644" w:rsidP="006E71E0">
            <w:pPr>
              <w:rPr>
                <w:sz w:val="22"/>
                <w:szCs w:val="22"/>
              </w:rPr>
            </w:pPr>
            <w:r>
              <w:rPr>
                <w:sz w:val="22"/>
                <w:szCs w:val="22"/>
              </w:rPr>
              <w:t xml:space="preserve">4.1. </w:t>
            </w:r>
            <w:proofErr w:type="spellStart"/>
            <w:r>
              <w:rPr>
                <w:sz w:val="22"/>
                <w:szCs w:val="22"/>
              </w:rPr>
              <w:t>Servicii</w:t>
            </w:r>
            <w:proofErr w:type="spellEnd"/>
            <w:r>
              <w:rPr>
                <w:sz w:val="22"/>
                <w:szCs w:val="22"/>
              </w:rPr>
              <w:t xml:space="preserve"> de audit de </w:t>
            </w:r>
            <w:proofErr w:type="spellStart"/>
            <w:r>
              <w:rPr>
                <w:sz w:val="22"/>
                <w:szCs w:val="22"/>
              </w:rPr>
              <w:t>proiect</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53CF9A96" w14:textId="56F38A71" w:rsidR="008D3644" w:rsidRDefault="008D3644" w:rsidP="006E71E0">
            <w:pPr>
              <w:jc w:val="right"/>
              <w:rPr>
                <w:sz w:val="22"/>
                <w:szCs w:val="22"/>
              </w:rPr>
            </w:pPr>
            <w:r>
              <w:rPr>
                <w:sz w:val="22"/>
                <w:szCs w:val="22"/>
              </w:rPr>
              <w:t>45</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5E6A516B" w14:textId="6B08E4A2" w:rsidR="008D3644" w:rsidRDefault="008D3644" w:rsidP="006E71E0">
            <w:pPr>
              <w:jc w:val="right"/>
              <w:rPr>
                <w:sz w:val="22"/>
                <w:szCs w:val="22"/>
              </w:rPr>
            </w:pPr>
            <w:r>
              <w:rPr>
                <w:sz w:val="22"/>
                <w:szCs w:val="22"/>
              </w:rPr>
              <w:t>-22</w:t>
            </w:r>
            <w:r w:rsidR="00BB3C34">
              <w:rPr>
                <w:sz w:val="22"/>
                <w:szCs w:val="22"/>
              </w:rPr>
              <w:t>,</w:t>
            </w:r>
            <w:r>
              <w:rPr>
                <w:sz w:val="22"/>
                <w:szCs w:val="22"/>
              </w:rPr>
              <w:t>50</w:t>
            </w:r>
          </w:p>
        </w:tc>
        <w:tc>
          <w:tcPr>
            <w:tcW w:w="1288" w:type="dxa"/>
            <w:tcBorders>
              <w:top w:val="nil"/>
              <w:left w:val="nil"/>
              <w:bottom w:val="single" w:sz="4" w:space="0" w:color="auto"/>
              <w:right w:val="single" w:sz="4" w:space="0" w:color="auto"/>
            </w:tcBorders>
            <w:shd w:val="clear" w:color="auto" w:fill="auto"/>
            <w:noWrap/>
            <w:vAlign w:val="bottom"/>
            <w:hideMark/>
          </w:tcPr>
          <w:p w14:paraId="2FC26969" w14:textId="33989AAF" w:rsidR="008D3644" w:rsidRDefault="008D3644" w:rsidP="006E71E0">
            <w:pPr>
              <w:jc w:val="right"/>
              <w:rPr>
                <w:sz w:val="22"/>
                <w:szCs w:val="22"/>
              </w:rPr>
            </w:pPr>
            <w:r>
              <w:rPr>
                <w:sz w:val="22"/>
                <w:szCs w:val="22"/>
              </w:rPr>
              <w:t>22</w:t>
            </w:r>
            <w:r w:rsidR="00BB3C34">
              <w:rPr>
                <w:sz w:val="22"/>
                <w:szCs w:val="22"/>
              </w:rPr>
              <w:t>,</w:t>
            </w:r>
            <w:r>
              <w:rPr>
                <w:sz w:val="22"/>
                <w:szCs w:val="22"/>
              </w:rPr>
              <w:t>50</w:t>
            </w:r>
          </w:p>
        </w:tc>
        <w:tc>
          <w:tcPr>
            <w:tcW w:w="1220" w:type="dxa"/>
            <w:tcBorders>
              <w:top w:val="nil"/>
              <w:left w:val="nil"/>
              <w:bottom w:val="single" w:sz="4" w:space="0" w:color="auto"/>
              <w:right w:val="single" w:sz="8" w:space="0" w:color="auto"/>
            </w:tcBorders>
            <w:shd w:val="clear" w:color="auto" w:fill="auto"/>
            <w:noWrap/>
            <w:vAlign w:val="bottom"/>
            <w:hideMark/>
          </w:tcPr>
          <w:p w14:paraId="5052BE6E" w14:textId="54818943" w:rsidR="008D3644" w:rsidRDefault="008D3644" w:rsidP="006E71E0">
            <w:pPr>
              <w:jc w:val="right"/>
              <w:rPr>
                <w:sz w:val="22"/>
                <w:szCs w:val="22"/>
              </w:rPr>
            </w:pPr>
            <w:r>
              <w:rPr>
                <w:sz w:val="22"/>
                <w:szCs w:val="22"/>
              </w:rPr>
              <w:t>22</w:t>
            </w:r>
            <w:r w:rsidR="00BB3C34">
              <w:rPr>
                <w:sz w:val="22"/>
                <w:szCs w:val="22"/>
              </w:rPr>
              <w:t>,</w:t>
            </w:r>
            <w:r>
              <w:rPr>
                <w:sz w:val="22"/>
                <w:szCs w:val="22"/>
              </w:rPr>
              <w:t>50</w:t>
            </w:r>
          </w:p>
        </w:tc>
        <w:tc>
          <w:tcPr>
            <w:tcW w:w="236" w:type="dxa"/>
            <w:vAlign w:val="center"/>
            <w:hideMark/>
          </w:tcPr>
          <w:p w14:paraId="11606146" w14:textId="77777777" w:rsidR="008D3644" w:rsidRDefault="008D3644" w:rsidP="006E71E0">
            <w:pPr>
              <w:rPr>
                <w:sz w:val="20"/>
                <w:szCs w:val="20"/>
              </w:rPr>
            </w:pPr>
          </w:p>
        </w:tc>
      </w:tr>
      <w:tr w:rsidR="008D3644" w14:paraId="0AE92E7B" w14:textId="77777777" w:rsidTr="006E71E0">
        <w:trPr>
          <w:trHeight w:val="585"/>
        </w:trPr>
        <w:tc>
          <w:tcPr>
            <w:tcW w:w="567"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F4A2BDA" w14:textId="77777777" w:rsidR="008D3644" w:rsidRDefault="008D3644" w:rsidP="006E71E0">
            <w:pPr>
              <w:jc w:val="center"/>
              <w:rPr>
                <w:sz w:val="22"/>
                <w:szCs w:val="22"/>
              </w:rPr>
            </w:pPr>
            <w:r>
              <w:rPr>
                <w:sz w:val="22"/>
                <w:szCs w:val="22"/>
              </w:rPr>
              <w:t>5</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2B810D68" w14:textId="77777777" w:rsidR="008D3644" w:rsidRDefault="008D3644" w:rsidP="006E71E0">
            <w:pPr>
              <w:rPr>
                <w:sz w:val="22"/>
                <w:szCs w:val="22"/>
              </w:rPr>
            </w:pPr>
            <w:proofErr w:type="spellStart"/>
            <w:r>
              <w:rPr>
                <w:sz w:val="22"/>
                <w:szCs w:val="22"/>
              </w:rPr>
              <w:t>Securizarea</w:t>
            </w:r>
            <w:proofErr w:type="spellEnd"/>
            <w:r>
              <w:rPr>
                <w:sz w:val="22"/>
                <w:szCs w:val="22"/>
              </w:rPr>
              <w:t xml:space="preserve"> </w:t>
            </w:r>
            <w:proofErr w:type="spellStart"/>
            <w:r>
              <w:rPr>
                <w:sz w:val="22"/>
                <w:szCs w:val="22"/>
              </w:rPr>
              <w:t>rețelelor</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sistemelor</w:t>
            </w:r>
            <w:proofErr w:type="spellEnd"/>
            <w:r>
              <w:rPr>
                <w:sz w:val="22"/>
                <w:szCs w:val="22"/>
              </w:rPr>
              <w:t xml:space="preserve"> </w:t>
            </w:r>
            <w:proofErr w:type="spellStart"/>
            <w:r>
              <w:rPr>
                <w:sz w:val="22"/>
                <w:szCs w:val="22"/>
              </w:rPr>
              <w:t>informatice</w:t>
            </w:r>
            <w:proofErr w:type="spellEnd"/>
            <w:r>
              <w:rPr>
                <w:sz w:val="22"/>
                <w:szCs w:val="22"/>
              </w:rPr>
              <w:t xml:space="preserve"> ale </w:t>
            </w:r>
            <w:proofErr w:type="spellStart"/>
            <w:r>
              <w:rPr>
                <w:sz w:val="22"/>
                <w:szCs w:val="22"/>
              </w:rPr>
              <w:t>Aeroportului</w:t>
            </w:r>
            <w:proofErr w:type="spellEnd"/>
            <w:r>
              <w:rPr>
                <w:sz w:val="22"/>
                <w:szCs w:val="22"/>
              </w:rPr>
              <w:t xml:space="preserve"> Satu Mare</w:t>
            </w:r>
            <w:r>
              <w:rPr>
                <w:i/>
                <w:iCs/>
                <w:sz w:val="22"/>
                <w:szCs w:val="22"/>
              </w:rPr>
              <w:t>, din care:</w:t>
            </w:r>
          </w:p>
        </w:tc>
        <w:tc>
          <w:tcPr>
            <w:tcW w:w="1117" w:type="dxa"/>
            <w:tcBorders>
              <w:top w:val="nil"/>
              <w:left w:val="nil"/>
              <w:bottom w:val="single" w:sz="4" w:space="0" w:color="auto"/>
              <w:right w:val="single" w:sz="4" w:space="0" w:color="auto"/>
            </w:tcBorders>
            <w:shd w:val="clear" w:color="auto" w:fill="auto"/>
            <w:noWrap/>
            <w:vAlign w:val="bottom"/>
            <w:hideMark/>
          </w:tcPr>
          <w:p w14:paraId="10EC2600" w14:textId="0AD9C991" w:rsidR="008D3644" w:rsidRDefault="008D3644" w:rsidP="006E71E0">
            <w:pPr>
              <w:jc w:val="right"/>
              <w:rPr>
                <w:sz w:val="22"/>
                <w:szCs w:val="22"/>
              </w:rPr>
            </w:pPr>
            <w:r>
              <w:rPr>
                <w:sz w:val="22"/>
                <w:szCs w:val="22"/>
              </w:rPr>
              <w:t>105</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4E7A91F6" w14:textId="58802E83" w:rsidR="008D3644" w:rsidRDefault="008D3644" w:rsidP="006E71E0">
            <w:pPr>
              <w:jc w:val="right"/>
              <w:rPr>
                <w:sz w:val="22"/>
                <w:szCs w:val="22"/>
              </w:rPr>
            </w:pPr>
            <w:r>
              <w:rPr>
                <w:sz w:val="22"/>
                <w:szCs w:val="22"/>
              </w:rPr>
              <w:t>-73</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4F3E5A8A" w14:textId="39169703" w:rsidR="008D3644" w:rsidRDefault="008D3644" w:rsidP="006E71E0">
            <w:pPr>
              <w:jc w:val="right"/>
              <w:rPr>
                <w:sz w:val="22"/>
                <w:szCs w:val="22"/>
              </w:rPr>
            </w:pPr>
            <w:r>
              <w:rPr>
                <w:sz w:val="22"/>
                <w:szCs w:val="22"/>
              </w:rPr>
              <w:t>32</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2624479C" w14:textId="77777777" w:rsidR="008D3644" w:rsidRDefault="008D3644" w:rsidP="006E71E0">
            <w:pPr>
              <w:rPr>
                <w:sz w:val="22"/>
                <w:szCs w:val="22"/>
              </w:rPr>
            </w:pPr>
            <w:r>
              <w:rPr>
                <w:sz w:val="22"/>
                <w:szCs w:val="22"/>
              </w:rPr>
              <w:t> </w:t>
            </w:r>
          </w:p>
        </w:tc>
        <w:tc>
          <w:tcPr>
            <w:tcW w:w="236" w:type="dxa"/>
            <w:vAlign w:val="center"/>
            <w:hideMark/>
          </w:tcPr>
          <w:p w14:paraId="58DBFF97" w14:textId="77777777" w:rsidR="008D3644" w:rsidRDefault="008D3644" w:rsidP="006E71E0">
            <w:pPr>
              <w:rPr>
                <w:sz w:val="20"/>
                <w:szCs w:val="20"/>
              </w:rPr>
            </w:pPr>
          </w:p>
        </w:tc>
      </w:tr>
      <w:tr w:rsidR="008D3644" w14:paraId="2DDFB416" w14:textId="77777777" w:rsidTr="006E71E0">
        <w:trPr>
          <w:trHeight w:val="600"/>
        </w:trPr>
        <w:tc>
          <w:tcPr>
            <w:tcW w:w="567" w:type="dxa"/>
            <w:vMerge/>
            <w:tcBorders>
              <w:top w:val="nil"/>
              <w:left w:val="single" w:sz="8" w:space="0" w:color="auto"/>
              <w:bottom w:val="single" w:sz="4" w:space="0" w:color="auto"/>
              <w:right w:val="single" w:sz="4" w:space="0" w:color="auto"/>
            </w:tcBorders>
            <w:vAlign w:val="center"/>
            <w:hideMark/>
          </w:tcPr>
          <w:p w14:paraId="2EA8EA5E"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2133EF24" w14:textId="77777777" w:rsidR="008D3644" w:rsidRDefault="008D3644" w:rsidP="006E71E0">
            <w:pPr>
              <w:rPr>
                <w:i/>
                <w:iCs/>
                <w:sz w:val="22"/>
                <w:szCs w:val="22"/>
              </w:rPr>
            </w:pPr>
            <w:r>
              <w:rPr>
                <w:i/>
                <w:iCs/>
                <w:sz w:val="22"/>
                <w:szCs w:val="22"/>
              </w:rPr>
              <w:t xml:space="preserve">5.1. </w:t>
            </w:r>
            <w:proofErr w:type="spellStart"/>
            <w:r>
              <w:rPr>
                <w:i/>
                <w:iCs/>
                <w:sz w:val="22"/>
                <w:szCs w:val="22"/>
              </w:rPr>
              <w:t>Servicii</w:t>
            </w:r>
            <w:proofErr w:type="spellEnd"/>
            <w:r>
              <w:rPr>
                <w:i/>
                <w:iCs/>
                <w:sz w:val="22"/>
                <w:szCs w:val="22"/>
              </w:rPr>
              <w:t xml:space="preserve"> de audit de </w:t>
            </w:r>
            <w:proofErr w:type="spellStart"/>
            <w:r>
              <w:rPr>
                <w:i/>
                <w:iCs/>
                <w:sz w:val="22"/>
                <w:szCs w:val="22"/>
              </w:rPr>
              <w:t>securitate</w:t>
            </w:r>
            <w:proofErr w:type="spellEnd"/>
            <w:r>
              <w:rPr>
                <w:i/>
                <w:iCs/>
                <w:sz w:val="22"/>
                <w:szCs w:val="22"/>
              </w:rPr>
              <w:t xml:space="preserve"> </w:t>
            </w:r>
            <w:proofErr w:type="spellStart"/>
            <w:r>
              <w:rPr>
                <w:i/>
                <w:iCs/>
                <w:sz w:val="22"/>
                <w:szCs w:val="22"/>
              </w:rPr>
              <w:t>cibernetică</w:t>
            </w:r>
            <w:proofErr w:type="spellEnd"/>
            <w:r>
              <w:rPr>
                <w:i/>
                <w:iCs/>
                <w:sz w:val="22"/>
                <w:szCs w:val="22"/>
              </w:rPr>
              <w:t xml:space="preserve"> a </w:t>
            </w:r>
            <w:proofErr w:type="spellStart"/>
            <w:r>
              <w:rPr>
                <w:i/>
                <w:iCs/>
                <w:sz w:val="22"/>
                <w:szCs w:val="22"/>
              </w:rPr>
              <w:t>sistemelor</w:t>
            </w:r>
            <w:proofErr w:type="spellEnd"/>
            <w:r>
              <w:rPr>
                <w:i/>
                <w:iCs/>
                <w:sz w:val="22"/>
                <w:szCs w:val="22"/>
              </w:rPr>
              <w:t xml:space="preserve"> </w:t>
            </w:r>
            <w:proofErr w:type="spellStart"/>
            <w:r>
              <w:rPr>
                <w:i/>
                <w:iCs/>
                <w:sz w:val="22"/>
                <w:szCs w:val="22"/>
              </w:rPr>
              <w:t>informatice</w:t>
            </w:r>
            <w:proofErr w:type="spellEnd"/>
            <w:r>
              <w:rPr>
                <w:i/>
                <w:iCs/>
                <w:sz w:val="22"/>
                <w:szCs w:val="22"/>
              </w:rPr>
              <w:t xml:space="preserve"> (audit informatic) </w:t>
            </w:r>
            <w:proofErr w:type="spellStart"/>
            <w:r>
              <w:rPr>
                <w:i/>
                <w:iCs/>
                <w:sz w:val="22"/>
                <w:szCs w:val="22"/>
              </w:rPr>
              <w:t>și</w:t>
            </w:r>
            <w:proofErr w:type="spellEnd"/>
            <w:r>
              <w:rPr>
                <w:i/>
                <w:iCs/>
                <w:sz w:val="22"/>
                <w:szCs w:val="22"/>
              </w:rPr>
              <w:t xml:space="preserve"> </w:t>
            </w:r>
            <w:proofErr w:type="spellStart"/>
            <w:r>
              <w:rPr>
                <w:i/>
                <w:iCs/>
                <w:sz w:val="22"/>
                <w:szCs w:val="22"/>
              </w:rPr>
              <w:t>consultanță</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606A0D7F" w14:textId="1167E86E" w:rsidR="008D3644" w:rsidRDefault="008D3644" w:rsidP="006E71E0">
            <w:pPr>
              <w:jc w:val="right"/>
              <w:rPr>
                <w:i/>
                <w:iCs/>
                <w:sz w:val="22"/>
                <w:szCs w:val="22"/>
              </w:rPr>
            </w:pPr>
            <w:r>
              <w:rPr>
                <w:i/>
                <w:iCs/>
                <w:sz w:val="22"/>
                <w:szCs w:val="22"/>
              </w:rPr>
              <w:t>35</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5F949DAC" w14:textId="42EAD139" w:rsidR="008D3644" w:rsidRDefault="008D3644" w:rsidP="006E71E0">
            <w:pPr>
              <w:jc w:val="right"/>
              <w:rPr>
                <w:sz w:val="22"/>
                <w:szCs w:val="22"/>
              </w:rPr>
            </w:pPr>
            <w:r>
              <w:rPr>
                <w:sz w:val="22"/>
                <w:szCs w:val="22"/>
              </w:rPr>
              <w:t>-3</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6371B5D6" w14:textId="71D51746" w:rsidR="008D3644" w:rsidRDefault="008D3644" w:rsidP="006E71E0">
            <w:pPr>
              <w:jc w:val="right"/>
              <w:rPr>
                <w:i/>
                <w:iCs/>
                <w:sz w:val="22"/>
                <w:szCs w:val="22"/>
              </w:rPr>
            </w:pPr>
            <w:r>
              <w:rPr>
                <w:i/>
                <w:iCs/>
                <w:sz w:val="22"/>
                <w:szCs w:val="22"/>
              </w:rPr>
              <w:t>32</w:t>
            </w:r>
            <w:r w:rsidR="00BB3C34">
              <w:rPr>
                <w:i/>
                <w:iCs/>
                <w:sz w:val="22"/>
                <w:szCs w:val="22"/>
              </w:rPr>
              <w:t>,</w:t>
            </w:r>
            <w:r>
              <w:rPr>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1C59B13B" w14:textId="77777777" w:rsidR="008D3644" w:rsidRDefault="008D3644" w:rsidP="006E71E0">
            <w:pPr>
              <w:rPr>
                <w:sz w:val="22"/>
                <w:szCs w:val="22"/>
              </w:rPr>
            </w:pPr>
            <w:r>
              <w:rPr>
                <w:sz w:val="22"/>
                <w:szCs w:val="22"/>
              </w:rPr>
              <w:t> </w:t>
            </w:r>
          </w:p>
        </w:tc>
        <w:tc>
          <w:tcPr>
            <w:tcW w:w="236" w:type="dxa"/>
            <w:vAlign w:val="center"/>
            <w:hideMark/>
          </w:tcPr>
          <w:p w14:paraId="37F0D9C9" w14:textId="77777777" w:rsidR="008D3644" w:rsidRDefault="008D3644" w:rsidP="006E71E0">
            <w:pPr>
              <w:rPr>
                <w:sz w:val="20"/>
                <w:szCs w:val="20"/>
              </w:rPr>
            </w:pPr>
          </w:p>
        </w:tc>
      </w:tr>
      <w:tr w:rsidR="008D3644" w14:paraId="6043906C" w14:textId="77777777" w:rsidTr="006E71E0">
        <w:trPr>
          <w:trHeight w:val="360"/>
        </w:trPr>
        <w:tc>
          <w:tcPr>
            <w:tcW w:w="567" w:type="dxa"/>
            <w:vMerge/>
            <w:tcBorders>
              <w:top w:val="nil"/>
              <w:left w:val="single" w:sz="8" w:space="0" w:color="auto"/>
              <w:bottom w:val="single" w:sz="4" w:space="0" w:color="auto"/>
              <w:right w:val="single" w:sz="4" w:space="0" w:color="auto"/>
            </w:tcBorders>
            <w:vAlign w:val="center"/>
            <w:hideMark/>
          </w:tcPr>
          <w:p w14:paraId="7A0C6F14"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4A0E5038" w14:textId="77777777" w:rsidR="008D3644" w:rsidRDefault="008D3644" w:rsidP="006E71E0">
            <w:pPr>
              <w:rPr>
                <w:i/>
                <w:iCs/>
                <w:sz w:val="22"/>
                <w:szCs w:val="22"/>
              </w:rPr>
            </w:pPr>
            <w:r>
              <w:rPr>
                <w:i/>
                <w:iCs/>
                <w:sz w:val="22"/>
                <w:szCs w:val="22"/>
              </w:rPr>
              <w:t xml:space="preserve">5.2. </w:t>
            </w:r>
            <w:proofErr w:type="spellStart"/>
            <w:r>
              <w:rPr>
                <w:i/>
                <w:iCs/>
                <w:sz w:val="22"/>
                <w:szCs w:val="22"/>
              </w:rPr>
              <w:t>Echipamente</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22285B39" w14:textId="48C524C6" w:rsidR="008D3644" w:rsidRDefault="008D3644" w:rsidP="006E71E0">
            <w:pPr>
              <w:jc w:val="right"/>
              <w:rPr>
                <w:i/>
                <w:iCs/>
                <w:sz w:val="22"/>
                <w:szCs w:val="22"/>
              </w:rPr>
            </w:pPr>
            <w:r>
              <w:rPr>
                <w:i/>
                <w:iCs/>
                <w:sz w:val="22"/>
                <w:szCs w:val="22"/>
              </w:rPr>
              <w:t>50</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01405C3F" w14:textId="534D9106" w:rsidR="008D3644" w:rsidRDefault="008D3644" w:rsidP="006E71E0">
            <w:pPr>
              <w:jc w:val="right"/>
              <w:rPr>
                <w:sz w:val="22"/>
                <w:szCs w:val="22"/>
              </w:rPr>
            </w:pPr>
            <w:r>
              <w:rPr>
                <w:sz w:val="22"/>
                <w:szCs w:val="22"/>
              </w:rPr>
              <w:t>-50</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1D1F9BC1" w14:textId="54498CF2" w:rsidR="008D3644" w:rsidRDefault="008D3644" w:rsidP="006E71E0">
            <w:pPr>
              <w:jc w:val="right"/>
              <w:rPr>
                <w:i/>
                <w:iCs/>
                <w:sz w:val="22"/>
                <w:szCs w:val="22"/>
              </w:rPr>
            </w:pPr>
            <w:r>
              <w:rPr>
                <w:i/>
                <w:iCs/>
                <w:sz w:val="22"/>
                <w:szCs w:val="22"/>
              </w:rPr>
              <w:t>0</w:t>
            </w:r>
            <w:r w:rsidR="00BB3C34">
              <w:rPr>
                <w:i/>
                <w:iCs/>
                <w:sz w:val="22"/>
                <w:szCs w:val="22"/>
              </w:rPr>
              <w:t>,</w:t>
            </w:r>
            <w:r>
              <w:rPr>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60A6FDCD" w14:textId="77777777" w:rsidR="008D3644" w:rsidRDefault="008D3644" w:rsidP="006E71E0">
            <w:pPr>
              <w:rPr>
                <w:sz w:val="22"/>
                <w:szCs w:val="22"/>
              </w:rPr>
            </w:pPr>
            <w:r>
              <w:rPr>
                <w:sz w:val="22"/>
                <w:szCs w:val="22"/>
              </w:rPr>
              <w:t> </w:t>
            </w:r>
          </w:p>
        </w:tc>
        <w:tc>
          <w:tcPr>
            <w:tcW w:w="236" w:type="dxa"/>
            <w:vAlign w:val="center"/>
            <w:hideMark/>
          </w:tcPr>
          <w:p w14:paraId="016379C8" w14:textId="77777777" w:rsidR="008D3644" w:rsidRDefault="008D3644" w:rsidP="006E71E0">
            <w:pPr>
              <w:rPr>
                <w:sz w:val="20"/>
                <w:szCs w:val="20"/>
              </w:rPr>
            </w:pPr>
          </w:p>
        </w:tc>
      </w:tr>
      <w:tr w:rsidR="008D3644" w14:paraId="01D47587" w14:textId="77777777" w:rsidTr="006E71E0">
        <w:trPr>
          <w:trHeight w:val="615"/>
        </w:trPr>
        <w:tc>
          <w:tcPr>
            <w:tcW w:w="567" w:type="dxa"/>
            <w:vMerge/>
            <w:tcBorders>
              <w:top w:val="nil"/>
              <w:left w:val="single" w:sz="8" w:space="0" w:color="auto"/>
              <w:bottom w:val="single" w:sz="4" w:space="0" w:color="auto"/>
              <w:right w:val="single" w:sz="4" w:space="0" w:color="auto"/>
            </w:tcBorders>
            <w:vAlign w:val="center"/>
            <w:hideMark/>
          </w:tcPr>
          <w:p w14:paraId="1B0863DE"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2BEBF86B" w14:textId="77777777" w:rsidR="008D3644" w:rsidRDefault="008D3644" w:rsidP="006E71E0">
            <w:pPr>
              <w:rPr>
                <w:i/>
                <w:iCs/>
                <w:sz w:val="22"/>
                <w:szCs w:val="22"/>
              </w:rPr>
            </w:pPr>
            <w:r>
              <w:rPr>
                <w:i/>
                <w:iCs/>
                <w:sz w:val="22"/>
                <w:szCs w:val="22"/>
              </w:rPr>
              <w:t xml:space="preserve">5.3. </w:t>
            </w:r>
            <w:proofErr w:type="spellStart"/>
            <w:r>
              <w:rPr>
                <w:i/>
                <w:iCs/>
                <w:sz w:val="22"/>
                <w:szCs w:val="22"/>
              </w:rPr>
              <w:t>Consultanță</w:t>
            </w:r>
            <w:proofErr w:type="spellEnd"/>
            <w:r>
              <w:rPr>
                <w:i/>
                <w:iCs/>
                <w:sz w:val="22"/>
                <w:szCs w:val="22"/>
              </w:rPr>
              <w:t xml:space="preserve"> </w:t>
            </w:r>
            <w:proofErr w:type="spellStart"/>
            <w:r>
              <w:rPr>
                <w:i/>
                <w:iCs/>
                <w:sz w:val="22"/>
                <w:szCs w:val="22"/>
              </w:rPr>
              <w:t>pentru</w:t>
            </w:r>
            <w:proofErr w:type="spellEnd"/>
            <w:r>
              <w:rPr>
                <w:i/>
                <w:iCs/>
                <w:sz w:val="22"/>
                <w:szCs w:val="22"/>
              </w:rPr>
              <w:t xml:space="preserve"> </w:t>
            </w:r>
            <w:proofErr w:type="spellStart"/>
            <w:r>
              <w:rPr>
                <w:i/>
                <w:iCs/>
                <w:sz w:val="22"/>
                <w:szCs w:val="22"/>
              </w:rPr>
              <w:t>elaborare</w:t>
            </w:r>
            <w:proofErr w:type="spellEnd"/>
            <w:r>
              <w:rPr>
                <w:i/>
                <w:iCs/>
                <w:sz w:val="22"/>
                <w:szCs w:val="22"/>
              </w:rPr>
              <w:t xml:space="preserve"> </w:t>
            </w:r>
            <w:proofErr w:type="spellStart"/>
            <w:r>
              <w:rPr>
                <w:i/>
                <w:iCs/>
                <w:sz w:val="22"/>
                <w:szCs w:val="22"/>
              </w:rPr>
              <w:t>și</w:t>
            </w:r>
            <w:proofErr w:type="spellEnd"/>
            <w:r>
              <w:rPr>
                <w:i/>
                <w:iCs/>
                <w:sz w:val="22"/>
                <w:szCs w:val="22"/>
              </w:rPr>
              <w:t xml:space="preserve"> </w:t>
            </w:r>
            <w:proofErr w:type="spellStart"/>
            <w:r>
              <w:rPr>
                <w:i/>
                <w:iCs/>
                <w:sz w:val="22"/>
                <w:szCs w:val="22"/>
              </w:rPr>
              <w:t>implementare</w:t>
            </w:r>
            <w:proofErr w:type="spellEnd"/>
            <w:r>
              <w:rPr>
                <w:i/>
                <w:iCs/>
                <w:sz w:val="22"/>
                <w:szCs w:val="22"/>
              </w:rPr>
              <w:t xml:space="preserve"> </w:t>
            </w:r>
            <w:proofErr w:type="spellStart"/>
            <w:r>
              <w:rPr>
                <w:i/>
                <w:iCs/>
                <w:sz w:val="22"/>
                <w:szCs w:val="22"/>
              </w:rPr>
              <w:t>programe</w:t>
            </w:r>
            <w:proofErr w:type="spellEnd"/>
            <w:r>
              <w:rPr>
                <w:i/>
                <w:iCs/>
                <w:sz w:val="22"/>
                <w:szCs w:val="22"/>
              </w:rPr>
              <w:t xml:space="preserve"> </w:t>
            </w:r>
            <w:proofErr w:type="spellStart"/>
            <w:r>
              <w:rPr>
                <w:i/>
                <w:iCs/>
                <w:sz w:val="22"/>
                <w:szCs w:val="22"/>
              </w:rPr>
              <w:t>și</w:t>
            </w:r>
            <w:proofErr w:type="spellEnd"/>
            <w:r>
              <w:rPr>
                <w:i/>
                <w:iCs/>
                <w:sz w:val="22"/>
                <w:szCs w:val="22"/>
              </w:rPr>
              <w:t xml:space="preserve"> </w:t>
            </w:r>
            <w:proofErr w:type="spellStart"/>
            <w:r>
              <w:rPr>
                <w:i/>
                <w:iCs/>
                <w:sz w:val="22"/>
                <w:szCs w:val="22"/>
              </w:rPr>
              <w:t>proceduri</w:t>
            </w:r>
            <w:proofErr w:type="spellEnd"/>
            <w:r>
              <w:rPr>
                <w:i/>
                <w:iCs/>
                <w:sz w:val="22"/>
                <w:szCs w:val="22"/>
              </w:rPr>
              <w:t xml:space="preserve"> </w:t>
            </w:r>
            <w:proofErr w:type="spellStart"/>
            <w:r>
              <w:rPr>
                <w:i/>
                <w:iCs/>
                <w:sz w:val="22"/>
                <w:szCs w:val="22"/>
              </w:rPr>
              <w:t>specifice</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16A5E043" w14:textId="349550D9" w:rsidR="008D3644" w:rsidRDefault="008D3644" w:rsidP="006E71E0">
            <w:pPr>
              <w:jc w:val="right"/>
              <w:rPr>
                <w:i/>
                <w:iCs/>
                <w:sz w:val="22"/>
                <w:szCs w:val="22"/>
              </w:rPr>
            </w:pPr>
            <w:r>
              <w:rPr>
                <w:i/>
                <w:iCs/>
                <w:sz w:val="22"/>
                <w:szCs w:val="22"/>
              </w:rPr>
              <w:t>20</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74993770" w14:textId="684C9769" w:rsidR="008D3644" w:rsidRDefault="008D3644" w:rsidP="006E71E0">
            <w:pPr>
              <w:jc w:val="right"/>
              <w:rPr>
                <w:sz w:val="22"/>
                <w:szCs w:val="22"/>
              </w:rPr>
            </w:pPr>
            <w:r>
              <w:rPr>
                <w:sz w:val="22"/>
                <w:szCs w:val="22"/>
              </w:rPr>
              <w:t>-20</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34F0C05F" w14:textId="4CC8D447" w:rsidR="008D3644" w:rsidRDefault="008D3644" w:rsidP="006E71E0">
            <w:pPr>
              <w:jc w:val="right"/>
              <w:rPr>
                <w:i/>
                <w:iCs/>
                <w:sz w:val="22"/>
                <w:szCs w:val="22"/>
              </w:rPr>
            </w:pPr>
            <w:r>
              <w:rPr>
                <w:i/>
                <w:iCs/>
                <w:sz w:val="22"/>
                <w:szCs w:val="22"/>
              </w:rPr>
              <w:t>0</w:t>
            </w:r>
            <w:r w:rsidR="00BB3C34">
              <w:rPr>
                <w:i/>
                <w:iCs/>
                <w:sz w:val="22"/>
                <w:szCs w:val="22"/>
              </w:rPr>
              <w:t>,</w:t>
            </w:r>
            <w:r>
              <w:rPr>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1310B995" w14:textId="77777777" w:rsidR="008D3644" w:rsidRDefault="008D3644" w:rsidP="006E71E0">
            <w:pPr>
              <w:rPr>
                <w:sz w:val="22"/>
                <w:szCs w:val="22"/>
              </w:rPr>
            </w:pPr>
            <w:r>
              <w:rPr>
                <w:sz w:val="22"/>
                <w:szCs w:val="22"/>
              </w:rPr>
              <w:t> </w:t>
            </w:r>
          </w:p>
        </w:tc>
        <w:tc>
          <w:tcPr>
            <w:tcW w:w="236" w:type="dxa"/>
            <w:vAlign w:val="center"/>
            <w:hideMark/>
          </w:tcPr>
          <w:p w14:paraId="03AC3E08" w14:textId="77777777" w:rsidR="008D3644" w:rsidRDefault="008D3644" w:rsidP="006E71E0">
            <w:pPr>
              <w:rPr>
                <w:sz w:val="20"/>
                <w:szCs w:val="20"/>
              </w:rPr>
            </w:pPr>
          </w:p>
        </w:tc>
      </w:tr>
      <w:tr w:rsidR="008D3644" w14:paraId="51B0350A" w14:textId="77777777" w:rsidTr="006E71E0">
        <w:trPr>
          <w:trHeight w:val="360"/>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4EAD6D7F" w14:textId="77777777" w:rsidR="008D3644" w:rsidRDefault="008D3644" w:rsidP="006E71E0">
            <w:pPr>
              <w:jc w:val="center"/>
              <w:rPr>
                <w:sz w:val="22"/>
                <w:szCs w:val="22"/>
              </w:rPr>
            </w:pPr>
            <w:r>
              <w:rPr>
                <w:sz w:val="22"/>
                <w:szCs w:val="22"/>
              </w:rPr>
              <w:t>6</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6E4E767B" w14:textId="77777777" w:rsidR="008D3644" w:rsidRDefault="008D3644" w:rsidP="006E71E0">
            <w:pPr>
              <w:rPr>
                <w:sz w:val="22"/>
                <w:szCs w:val="22"/>
              </w:rPr>
            </w:pPr>
            <w:r>
              <w:rPr>
                <w:sz w:val="22"/>
                <w:szCs w:val="22"/>
              </w:rPr>
              <w:t xml:space="preserve">Set </w:t>
            </w:r>
            <w:proofErr w:type="spellStart"/>
            <w:r>
              <w:rPr>
                <w:sz w:val="22"/>
                <w:szCs w:val="22"/>
              </w:rPr>
              <w:t>căști</w:t>
            </w:r>
            <w:proofErr w:type="spellEnd"/>
            <w:r>
              <w:rPr>
                <w:sz w:val="22"/>
                <w:szCs w:val="22"/>
              </w:rPr>
              <w:t xml:space="preserve"> intercom </w:t>
            </w:r>
            <w:proofErr w:type="spellStart"/>
            <w:r>
              <w:rPr>
                <w:sz w:val="22"/>
                <w:szCs w:val="22"/>
              </w:rPr>
              <w:t>aeronavă</w:t>
            </w:r>
            <w:proofErr w:type="spellEnd"/>
            <w:r>
              <w:rPr>
                <w:sz w:val="22"/>
                <w:szCs w:val="22"/>
              </w:rPr>
              <w:t xml:space="preserve">  </w:t>
            </w:r>
          </w:p>
        </w:tc>
        <w:tc>
          <w:tcPr>
            <w:tcW w:w="1117" w:type="dxa"/>
            <w:tcBorders>
              <w:top w:val="nil"/>
              <w:left w:val="nil"/>
              <w:bottom w:val="single" w:sz="4" w:space="0" w:color="auto"/>
              <w:right w:val="single" w:sz="4" w:space="0" w:color="auto"/>
            </w:tcBorders>
            <w:shd w:val="clear" w:color="auto" w:fill="auto"/>
            <w:noWrap/>
            <w:vAlign w:val="bottom"/>
            <w:hideMark/>
          </w:tcPr>
          <w:p w14:paraId="53243941" w14:textId="28F25B16" w:rsidR="008D3644" w:rsidRDefault="008D3644" w:rsidP="006E71E0">
            <w:pPr>
              <w:jc w:val="right"/>
              <w:rPr>
                <w:sz w:val="22"/>
                <w:szCs w:val="22"/>
              </w:rPr>
            </w:pPr>
            <w:r>
              <w:rPr>
                <w:sz w:val="22"/>
                <w:szCs w:val="22"/>
              </w:rPr>
              <w:t>3</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2FB55419" w14:textId="77777777" w:rsidR="008D3644" w:rsidRDefault="008D3644" w:rsidP="006E71E0">
            <w:pPr>
              <w:rPr>
                <w:sz w:val="22"/>
                <w:szCs w:val="22"/>
              </w:rPr>
            </w:pPr>
            <w:r>
              <w:rPr>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5A68029F" w14:textId="4BBEDB0B" w:rsidR="008D3644" w:rsidRDefault="008D3644" w:rsidP="006E71E0">
            <w:pPr>
              <w:jc w:val="right"/>
              <w:rPr>
                <w:sz w:val="22"/>
                <w:szCs w:val="22"/>
              </w:rPr>
            </w:pPr>
            <w:r>
              <w:rPr>
                <w:sz w:val="22"/>
                <w:szCs w:val="22"/>
              </w:rPr>
              <w:t>3</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633968CC" w14:textId="77777777" w:rsidR="008D3644" w:rsidRDefault="008D3644" w:rsidP="006E71E0">
            <w:pPr>
              <w:rPr>
                <w:sz w:val="22"/>
                <w:szCs w:val="22"/>
              </w:rPr>
            </w:pPr>
            <w:r>
              <w:rPr>
                <w:sz w:val="22"/>
                <w:szCs w:val="22"/>
              </w:rPr>
              <w:t> </w:t>
            </w:r>
          </w:p>
        </w:tc>
        <w:tc>
          <w:tcPr>
            <w:tcW w:w="236" w:type="dxa"/>
            <w:vAlign w:val="center"/>
            <w:hideMark/>
          </w:tcPr>
          <w:p w14:paraId="2C764E8D" w14:textId="77777777" w:rsidR="008D3644" w:rsidRDefault="008D3644" w:rsidP="006E71E0">
            <w:pPr>
              <w:rPr>
                <w:sz w:val="20"/>
                <w:szCs w:val="20"/>
              </w:rPr>
            </w:pPr>
          </w:p>
        </w:tc>
      </w:tr>
      <w:tr w:rsidR="008D3644" w14:paraId="682A6A7C" w14:textId="77777777" w:rsidTr="006E71E0">
        <w:trPr>
          <w:trHeight w:val="31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6FEF94DA" w14:textId="77777777" w:rsidR="008D3644" w:rsidRDefault="008D3644" w:rsidP="006E71E0">
            <w:pPr>
              <w:jc w:val="center"/>
              <w:rPr>
                <w:sz w:val="22"/>
                <w:szCs w:val="22"/>
              </w:rPr>
            </w:pPr>
            <w:r>
              <w:rPr>
                <w:sz w:val="22"/>
                <w:szCs w:val="22"/>
              </w:rPr>
              <w:t>7</w:t>
            </w: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552E4F54" w14:textId="77777777" w:rsidR="008D3644" w:rsidRDefault="008D3644" w:rsidP="006E71E0">
            <w:pPr>
              <w:rPr>
                <w:sz w:val="22"/>
                <w:szCs w:val="22"/>
              </w:rPr>
            </w:pPr>
            <w:proofErr w:type="spellStart"/>
            <w:r>
              <w:rPr>
                <w:sz w:val="22"/>
                <w:szCs w:val="22"/>
              </w:rPr>
              <w:t>Reparații</w:t>
            </w:r>
            <w:proofErr w:type="spellEnd"/>
            <w:r>
              <w:rPr>
                <w:sz w:val="22"/>
                <w:szCs w:val="22"/>
              </w:rPr>
              <w:t xml:space="preserve"> </w:t>
            </w:r>
            <w:proofErr w:type="spellStart"/>
            <w:r>
              <w:rPr>
                <w:sz w:val="22"/>
                <w:szCs w:val="22"/>
              </w:rPr>
              <w:t>capitale</w:t>
            </w:r>
            <w:proofErr w:type="spellEnd"/>
            <w:r>
              <w:rPr>
                <w:sz w:val="22"/>
                <w:szCs w:val="22"/>
              </w:rPr>
              <w:t xml:space="preserve"> </w:t>
            </w:r>
            <w:proofErr w:type="spellStart"/>
            <w:r>
              <w:rPr>
                <w:sz w:val="22"/>
                <w:szCs w:val="22"/>
              </w:rPr>
              <w:t>gard</w:t>
            </w:r>
            <w:proofErr w:type="spellEnd"/>
            <w:r>
              <w:rPr>
                <w:sz w:val="22"/>
                <w:szCs w:val="22"/>
              </w:rPr>
              <w:t xml:space="preserve"> perimetral</w:t>
            </w:r>
          </w:p>
        </w:tc>
        <w:tc>
          <w:tcPr>
            <w:tcW w:w="1117" w:type="dxa"/>
            <w:tcBorders>
              <w:top w:val="nil"/>
              <w:left w:val="nil"/>
              <w:bottom w:val="single" w:sz="4" w:space="0" w:color="auto"/>
              <w:right w:val="single" w:sz="4" w:space="0" w:color="auto"/>
            </w:tcBorders>
            <w:shd w:val="clear" w:color="auto" w:fill="auto"/>
            <w:noWrap/>
            <w:vAlign w:val="bottom"/>
            <w:hideMark/>
          </w:tcPr>
          <w:p w14:paraId="6CA62527" w14:textId="5F2C92E0" w:rsidR="008D3644" w:rsidRDefault="008D3644" w:rsidP="006E71E0">
            <w:pPr>
              <w:jc w:val="right"/>
              <w:rPr>
                <w:sz w:val="22"/>
                <w:szCs w:val="22"/>
              </w:rPr>
            </w:pPr>
            <w:r>
              <w:rPr>
                <w:sz w:val="22"/>
                <w:szCs w:val="22"/>
              </w:rPr>
              <w:t>743</w:t>
            </w:r>
            <w:r w:rsidR="00BB3C34">
              <w:rPr>
                <w:sz w:val="22"/>
                <w:szCs w:val="22"/>
              </w:rPr>
              <w:t>,</w:t>
            </w:r>
            <w:r>
              <w:rPr>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3CEC28A1" w14:textId="6E7A1234" w:rsidR="008D3644" w:rsidRDefault="008D3644" w:rsidP="006E71E0">
            <w:pPr>
              <w:jc w:val="right"/>
              <w:rPr>
                <w:sz w:val="22"/>
                <w:szCs w:val="22"/>
              </w:rPr>
            </w:pPr>
            <w:r>
              <w:rPr>
                <w:sz w:val="22"/>
                <w:szCs w:val="22"/>
              </w:rPr>
              <w:t>-114</w:t>
            </w:r>
            <w:r w:rsidR="00BB3C34">
              <w:rPr>
                <w:sz w:val="22"/>
                <w:szCs w:val="22"/>
              </w:rPr>
              <w:t>,</w:t>
            </w:r>
            <w:r>
              <w:rPr>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4ADF6BD9" w14:textId="4EBABB51" w:rsidR="008D3644" w:rsidRDefault="008D3644" w:rsidP="006E71E0">
            <w:pPr>
              <w:jc w:val="right"/>
              <w:rPr>
                <w:sz w:val="22"/>
                <w:szCs w:val="22"/>
              </w:rPr>
            </w:pPr>
            <w:r>
              <w:rPr>
                <w:sz w:val="22"/>
                <w:szCs w:val="22"/>
              </w:rPr>
              <w:t>629</w:t>
            </w:r>
            <w:r w:rsidR="00BB3C34">
              <w:rPr>
                <w:sz w:val="22"/>
                <w:szCs w:val="22"/>
              </w:rPr>
              <w:t>,</w:t>
            </w:r>
            <w:r>
              <w:rPr>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783948FB" w14:textId="77777777" w:rsidR="008D3644" w:rsidRDefault="008D3644" w:rsidP="006E71E0">
            <w:pPr>
              <w:rPr>
                <w:sz w:val="22"/>
                <w:szCs w:val="22"/>
              </w:rPr>
            </w:pPr>
            <w:r>
              <w:rPr>
                <w:sz w:val="22"/>
                <w:szCs w:val="22"/>
              </w:rPr>
              <w:t> </w:t>
            </w:r>
          </w:p>
        </w:tc>
        <w:tc>
          <w:tcPr>
            <w:tcW w:w="236" w:type="dxa"/>
            <w:vAlign w:val="center"/>
            <w:hideMark/>
          </w:tcPr>
          <w:p w14:paraId="48B1CDA1" w14:textId="77777777" w:rsidR="008D3644" w:rsidRDefault="008D3644" w:rsidP="006E71E0">
            <w:pPr>
              <w:rPr>
                <w:sz w:val="20"/>
                <w:szCs w:val="20"/>
              </w:rPr>
            </w:pPr>
          </w:p>
        </w:tc>
      </w:tr>
      <w:tr w:rsidR="008D3644" w14:paraId="09DF3C9F" w14:textId="77777777" w:rsidTr="006E71E0">
        <w:trPr>
          <w:trHeight w:val="315"/>
        </w:trPr>
        <w:tc>
          <w:tcPr>
            <w:tcW w:w="567" w:type="dxa"/>
            <w:vMerge w:val="restart"/>
            <w:tcBorders>
              <w:top w:val="nil"/>
              <w:left w:val="single" w:sz="8" w:space="0" w:color="auto"/>
              <w:bottom w:val="single" w:sz="8" w:space="0" w:color="000000"/>
              <w:right w:val="single" w:sz="4" w:space="0" w:color="auto"/>
            </w:tcBorders>
            <w:shd w:val="clear" w:color="auto" w:fill="auto"/>
            <w:vAlign w:val="center"/>
            <w:hideMark/>
          </w:tcPr>
          <w:p w14:paraId="3E43FE73" w14:textId="77777777" w:rsidR="008D3644" w:rsidRDefault="008D3644" w:rsidP="006E71E0">
            <w:pPr>
              <w:jc w:val="center"/>
              <w:rPr>
                <w:sz w:val="22"/>
                <w:szCs w:val="22"/>
              </w:rPr>
            </w:pPr>
            <w:r>
              <w:rPr>
                <w:sz w:val="22"/>
                <w:szCs w:val="22"/>
              </w:rPr>
              <w:lastRenderedPageBreak/>
              <w:t>8</w:t>
            </w:r>
          </w:p>
        </w:tc>
        <w:tc>
          <w:tcPr>
            <w:tcW w:w="5981" w:type="dxa"/>
            <w:tcBorders>
              <w:top w:val="single" w:sz="4" w:space="0" w:color="auto"/>
              <w:left w:val="nil"/>
              <w:bottom w:val="single" w:sz="4" w:space="0" w:color="auto"/>
              <w:right w:val="single" w:sz="4" w:space="0" w:color="auto"/>
            </w:tcBorders>
            <w:shd w:val="clear" w:color="auto" w:fill="auto"/>
            <w:vAlign w:val="bottom"/>
            <w:hideMark/>
          </w:tcPr>
          <w:p w14:paraId="51854EBA" w14:textId="77777777" w:rsidR="008D3644" w:rsidRDefault="008D3644" w:rsidP="006E71E0">
            <w:pPr>
              <w:rPr>
                <w:b/>
                <w:bCs/>
                <w:i/>
                <w:iCs/>
                <w:sz w:val="22"/>
                <w:szCs w:val="22"/>
              </w:rPr>
            </w:pPr>
            <w:proofErr w:type="spellStart"/>
            <w:r>
              <w:rPr>
                <w:b/>
                <w:bCs/>
                <w:i/>
                <w:iCs/>
                <w:sz w:val="22"/>
                <w:szCs w:val="22"/>
              </w:rPr>
              <w:t>Proiecte</w:t>
            </w:r>
            <w:proofErr w:type="spellEnd"/>
            <w:r>
              <w:rPr>
                <w:b/>
                <w:bCs/>
                <w:i/>
                <w:iCs/>
                <w:sz w:val="22"/>
                <w:szCs w:val="22"/>
              </w:rPr>
              <w:t xml:space="preserve"> </w:t>
            </w:r>
            <w:proofErr w:type="spellStart"/>
            <w:r>
              <w:rPr>
                <w:b/>
                <w:bCs/>
                <w:i/>
                <w:iCs/>
                <w:sz w:val="22"/>
                <w:szCs w:val="22"/>
              </w:rPr>
              <w:t>și</w:t>
            </w:r>
            <w:proofErr w:type="spellEnd"/>
            <w:r>
              <w:rPr>
                <w:b/>
                <w:bCs/>
                <w:i/>
                <w:iCs/>
                <w:sz w:val="22"/>
                <w:szCs w:val="22"/>
              </w:rPr>
              <w:t xml:space="preserve"> </w:t>
            </w:r>
            <w:proofErr w:type="spellStart"/>
            <w:r>
              <w:rPr>
                <w:b/>
                <w:bCs/>
                <w:i/>
                <w:iCs/>
                <w:sz w:val="22"/>
                <w:szCs w:val="22"/>
              </w:rPr>
              <w:t>studii</w:t>
            </w:r>
            <w:proofErr w:type="spellEnd"/>
            <w:r>
              <w:rPr>
                <w:b/>
                <w:bCs/>
                <w:i/>
                <w:iCs/>
                <w:sz w:val="22"/>
                <w:szCs w:val="22"/>
              </w:rPr>
              <w:t>:</w:t>
            </w:r>
          </w:p>
        </w:tc>
        <w:tc>
          <w:tcPr>
            <w:tcW w:w="1117" w:type="dxa"/>
            <w:tcBorders>
              <w:top w:val="nil"/>
              <w:left w:val="nil"/>
              <w:bottom w:val="single" w:sz="4" w:space="0" w:color="auto"/>
              <w:right w:val="single" w:sz="4" w:space="0" w:color="auto"/>
            </w:tcBorders>
            <w:shd w:val="clear" w:color="auto" w:fill="auto"/>
            <w:noWrap/>
            <w:vAlign w:val="bottom"/>
            <w:hideMark/>
          </w:tcPr>
          <w:p w14:paraId="022A2452" w14:textId="59E923EF" w:rsidR="008D3644" w:rsidRDefault="008D3644" w:rsidP="006E71E0">
            <w:pPr>
              <w:jc w:val="right"/>
              <w:rPr>
                <w:b/>
                <w:bCs/>
                <w:i/>
                <w:iCs/>
                <w:sz w:val="22"/>
                <w:szCs w:val="22"/>
              </w:rPr>
            </w:pPr>
            <w:r>
              <w:rPr>
                <w:b/>
                <w:bCs/>
                <w:i/>
                <w:iCs/>
                <w:sz w:val="22"/>
                <w:szCs w:val="22"/>
              </w:rPr>
              <w:t>190</w:t>
            </w:r>
            <w:r w:rsidR="00BB3C34">
              <w:rPr>
                <w:b/>
                <w:bCs/>
                <w:i/>
                <w:iCs/>
                <w:sz w:val="22"/>
                <w:szCs w:val="22"/>
              </w:rPr>
              <w:t>,</w:t>
            </w:r>
            <w:r>
              <w:rPr>
                <w:b/>
                <w:bCs/>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25BFFCBD" w14:textId="0C746015" w:rsidR="008D3644" w:rsidRDefault="008D3644" w:rsidP="006E71E0">
            <w:pPr>
              <w:jc w:val="right"/>
              <w:rPr>
                <w:b/>
                <w:bCs/>
                <w:i/>
                <w:iCs/>
                <w:sz w:val="22"/>
                <w:szCs w:val="22"/>
              </w:rPr>
            </w:pPr>
            <w:r>
              <w:rPr>
                <w:b/>
                <w:bCs/>
                <w:i/>
                <w:iCs/>
                <w:sz w:val="22"/>
                <w:szCs w:val="22"/>
              </w:rPr>
              <w:t>-50</w:t>
            </w:r>
            <w:r w:rsidR="00BB3C34">
              <w:rPr>
                <w:b/>
                <w:bCs/>
                <w:i/>
                <w:iCs/>
                <w:sz w:val="22"/>
                <w:szCs w:val="22"/>
              </w:rPr>
              <w:t>,</w:t>
            </w:r>
            <w:r>
              <w:rPr>
                <w:b/>
                <w:bCs/>
                <w:i/>
                <w:iCs/>
                <w:sz w:val="22"/>
                <w:szCs w:val="22"/>
              </w:rPr>
              <w:t>00</w:t>
            </w:r>
          </w:p>
        </w:tc>
        <w:tc>
          <w:tcPr>
            <w:tcW w:w="1288" w:type="dxa"/>
            <w:tcBorders>
              <w:top w:val="nil"/>
              <w:left w:val="nil"/>
              <w:bottom w:val="single" w:sz="4" w:space="0" w:color="auto"/>
              <w:right w:val="single" w:sz="4" w:space="0" w:color="auto"/>
            </w:tcBorders>
            <w:shd w:val="clear" w:color="auto" w:fill="auto"/>
            <w:noWrap/>
            <w:vAlign w:val="bottom"/>
            <w:hideMark/>
          </w:tcPr>
          <w:p w14:paraId="514F92D0" w14:textId="1EFFB330" w:rsidR="008D3644" w:rsidRDefault="008D3644" w:rsidP="006E71E0">
            <w:pPr>
              <w:jc w:val="right"/>
              <w:rPr>
                <w:b/>
                <w:bCs/>
                <w:i/>
                <w:iCs/>
                <w:sz w:val="22"/>
                <w:szCs w:val="22"/>
              </w:rPr>
            </w:pPr>
            <w:r>
              <w:rPr>
                <w:b/>
                <w:bCs/>
                <w:i/>
                <w:iCs/>
                <w:sz w:val="22"/>
                <w:szCs w:val="22"/>
              </w:rPr>
              <w:t>140</w:t>
            </w:r>
            <w:r w:rsidR="00BB3C34">
              <w:rPr>
                <w:b/>
                <w:bCs/>
                <w:i/>
                <w:iCs/>
                <w:sz w:val="22"/>
                <w:szCs w:val="22"/>
              </w:rPr>
              <w:t>,</w:t>
            </w:r>
            <w:r>
              <w:rPr>
                <w:b/>
                <w:bCs/>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74C01039" w14:textId="1020C233" w:rsidR="008D3644" w:rsidRDefault="008D3644" w:rsidP="006E71E0">
            <w:pPr>
              <w:jc w:val="right"/>
              <w:rPr>
                <w:b/>
                <w:bCs/>
                <w:i/>
                <w:iCs/>
                <w:sz w:val="22"/>
                <w:szCs w:val="22"/>
              </w:rPr>
            </w:pPr>
            <w:r>
              <w:rPr>
                <w:b/>
                <w:bCs/>
                <w:i/>
                <w:iCs/>
                <w:sz w:val="22"/>
                <w:szCs w:val="22"/>
              </w:rPr>
              <w:t>0</w:t>
            </w:r>
            <w:r w:rsidR="00BB3C34">
              <w:rPr>
                <w:b/>
                <w:bCs/>
                <w:i/>
                <w:iCs/>
                <w:sz w:val="22"/>
                <w:szCs w:val="22"/>
              </w:rPr>
              <w:t>,</w:t>
            </w:r>
            <w:r>
              <w:rPr>
                <w:b/>
                <w:bCs/>
                <w:i/>
                <w:iCs/>
                <w:sz w:val="22"/>
                <w:szCs w:val="22"/>
              </w:rPr>
              <w:t>00</w:t>
            </w:r>
          </w:p>
        </w:tc>
        <w:tc>
          <w:tcPr>
            <w:tcW w:w="236" w:type="dxa"/>
            <w:vAlign w:val="center"/>
            <w:hideMark/>
          </w:tcPr>
          <w:p w14:paraId="073B52AC" w14:textId="77777777" w:rsidR="008D3644" w:rsidRDefault="008D3644" w:rsidP="006E71E0">
            <w:pPr>
              <w:rPr>
                <w:sz w:val="20"/>
                <w:szCs w:val="20"/>
              </w:rPr>
            </w:pPr>
          </w:p>
        </w:tc>
      </w:tr>
      <w:tr w:rsidR="008D3644" w14:paraId="1BC219F3" w14:textId="77777777" w:rsidTr="006E71E0">
        <w:trPr>
          <w:trHeight w:val="600"/>
        </w:trPr>
        <w:tc>
          <w:tcPr>
            <w:tcW w:w="567" w:type="dxa"/>
            <w:vMerge/>
            <w:tcBorders>
              <w:top w:val="nil"/>
              <w:left w:val="single" w:sz="8" w:space="0" w:color="auto"/>
              <w:bottom w:val="single" w:sz="8" w:space="0" w:color="000000"/>
              <w:right w:val="single" w:sz="4" w:space="0" w:color="auto"/>
            </w:tcBorders>
            <w:vAlign w:val="center"/>
            <w:hideMark/>
          </w:tcPr>
          <w:p w14:paraId="542552B6"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36E2FDBD" w14:textId="77777777" w:rsidR="008D3644" w:rsidRDefault="008D3644" w:rsidP="006E71E0">
            <w:pPr>
              <w:ind w:firstLineChars="200" w:firstLine="440"/>
              <w:rPr>
                <w:i/>
                <w:iCs/>
                <w:sz w:val="22"/>
                <w:szCs w:val="22"/>
              </w:rPr>
            </w:pPr>
            <w:r>
              <w:rPr>
                <w:i/>
                <w:iCs/>
                <w:sz w:val="22"/>
                <w:szCs w:val="22"/>
              </w:rPr>
              <w:t xml:space="preserve">8.1. </w:t>
            </w:r>
            <w:proofErr w:type="spellStart"/>
            <w:r>
              <w:rPr>
                <w:i/>
                <w:iCs/>
                <w:sz w:val="22"/>
                <w:szCs w:val="22"/>
              </w:rPr>
              <w:t>Studiu</w:t>
            </w:r>
            <w:proofErr w:type="spellEnd"/>
            <w:r>
              <w:rPr>
                <w:i/>
                <w:iCs/>
                <w:sz w:val="22"/>
                <w:szCs w:val="22"/>
              </w:rPr>
              <w:t xml:space="preserve"> </w:t>
            </w:r>
            <w:proofErr w:type="spellStart"/>
            <w:r>
              <w:rPr>
                <w:i/>
                <w:iCs/>
                <w:sz w:val="22"/>
                <w:szCs w:val="22"/>
              </w:rPr>
              <w:t>privind</w:t>
            </w:r>
            <w:proofErr w:type="spellEnd"/>
            <w:r>
              <w:rPr>
                <w:i/>
                <w:iCs/>
                <w:sz w:val="22"/>
                <w:szCs w:val="22"/>
              </w:rPr>
              <w:t xml:space="preserve"> </w:t>
            </w:r>
            <w:proofErr w:type="spellStart"/>
            <w:r>
              <w:rPr>
                <w:i/>
                <w:iCs/>
                <w:sz w:val="22"/>
                <w:szCs w:val="22"/>
              </w:rPr>
              <w:t>viața</w:t>
            </w:r>
            <w:proofErr w:type="spellEnd"/>
            <w:r>
              <w:rPr>
                <w:i/>
                <w:iCs/>
                <w:sz w:val="22"/>
                <w:szCs w:val="22"/>
              </w:rPr>
              <w:t xml:space="preserve"> </w:t>
            </w:r>
            <w:proofErr w:type="spellStart"/>
            <w:r>
              <w:rPr>
                <w:i/>
                <w:iCs/>
                <w:sz w:val="22"/>
                <w:szCs w:val="22"/>
              </w:rPr>
              <w:t>sălbatică</w:t>
            </w:r>
            <w:proofErr w:type="spellEnd"/>
            <w:r>
              <w:rPr>
                <w:i/>
                <w:iCs/>
                <w:sz w:val="22"/>
                <w:szCs w:val="22"/>
              </w:rPr>
              <w:t xml:space="preserve"> </w:t>
            </w:r>
            <w:proofErr w:type="spellStart"/>
            <w:r>
              <w:rPr>
                <w:i/>
                <w:iCs/>
                <w:sz w:val="22"/>
                <w:szCs w:val="22"/>
              </w:rPr>
              <w:t>prezentă</w:t>
            </w:r>
            <w:proofErr w:type="spellEnd"/>
            <w:r>
              <w:rPr>
                <w:i/>
                <w:iCs/>
                <w:sz w:val="22"/>
                <w:szCs w:val="22"/>
              </w:rPr>
              <w:t xml:space="preserve"> pe </w:t>
            </w:r>
            <w:proofErr w:type="spellStart"/>
            <w:r>
              <w:rPr>
                <w:i/>
                <w:iCs/>
                <w:sz w:val="22"/>
                <w:szCs w:val="22"/>
              </w:rPr>
              <w:t>teritoriul</w:t>
            </w:r>
            <w:proofErr w:type="spellEnd"/>
            <w:r>
              <w:rPr>
                <w:i/>
                <w:iCs/>
                <w:sz w:val="22"/>
                <w:szCs w:val="22"/>
              </w:rPr>
              <w:t xml:space="preserve"> </w:t>
            </w:r>
            <w:proofErr w:type="spellStart"/>
            <w:r>
              <w:rPr>
                <w:i/>
                <w:iCs/>
                <w:sz w:val="22"/>
                <w:szCs w:val="22"/>
              </w:rPr>
              <w:t>Aeroportului</w:t>
            </w:r>
            <w:proofErr w:type="spellEnd"/>
            <w:r>
              <w:rPr>
                <w:i/>
                <w:iCs/>
                <w:sz w:val="22"/>
                <w:szCs w:val="22"/>
              </w:rPr>
              <w:t xml:space="preserve"> Satu Mare </w:t>
            </w:r>
            <w:proofErr w:type="spellStart"/>
            <w:r>
              <w:rPr>
                <w:i/>
                <w:iCs/>
                <w:sz w:val="22"/>
                <w:szCs w:val="22"/>
              </w:rPr>
              <w:t>și</w:t>
            </w:r>
            <w:proofErr w:type="spellEnd"/>
            <w:r>
              <w:rPr>
                <w:i/>
                <w:iCs/>
                <w:sz w:val="22"/>
                <w:szCs w:val="22"/>
              </w:rPr>
              <w:t xml:space="preserve"> </w:t>
            </w:r>
            <w:proofErr w:type="spellStart"/>
            <w:r>
              <w:rPr>
                <w:i/>
                <w:iCs/>
                <w:sz w:val="22"/>
                <w:szCs w:val="22"/>
              </w:rPr>
              <w:t>în</w:t>
            </w:r>
            <w:proofErr w:type="spellEnd"/>
            <w:r>
              <w:rPr>
                <w:i/>
                <w:iCs/>
                <w:sz w:val="22"/>
                <w:szCs w:val="22"/>
              </w:rPr>
              <w:t xml:space="preserve"> </w:t>
            </w:r>
            <w:proofErr w:type="spellStart"/>
            <w:r>
              <w:rPr>
                <w:i/>
                <w:iCs/>
                <w:sz w:val="22"/>
                <w:szCs w:val="22"/>
              </w:rPr>
              <w:t>zonele</w:t>
            </w:r>
            <w:proofErr w:type="spellEnd"/>
            <w:r>
              <w:rPr>
                <w:i/>
                <w:iCs/>
                <w:sz w:val="22"/>
                <w:szCs w:val="22"/>
              </w:rPr>
              <w:t xml:space="preserve"> </w:t>
            </w:r>
            <w:proofErr w:type="spellStart"/>
            <w:r>
              <w:rPr>
                <w:i/>
                <w:iCs/>
                <w:sz w:val="22"/>
                <w:szCs w:val="22"/>
              </w:rPr>
              <w:t>limitrofe</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3D2D0B89" w14:textId="0FDA665D" w:rsidR="008D3644" w:rsidRDefault="008D3644" w:rsidP="006E71E0">
            <w:pPr>
              <w:jc w:val="right"/>
              <w:rPr>
                <w:i/>
                <w:iCs/>
                <w:sz w:val="22"/>
                <w:szCs w:val="22"/>
              </w:rPr>
            </w:pPr>
            <w:r>
              <w:rPr>
                <w:i/>
                <w:iCs/>
                <w:sz w:val="22"/>
                <w:szCs w:val="22"/>
              </w:rPr>
              <w:t>40</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04205260" w14:textId="77777777" w:rsidR="008D3644" w:rsidRDefault="008D3644" w:rsidP="006E71E0">
            <w:pPr>
              <w:rPr>
                <w:i/>
                <w:iCs/>
                <w:sz w:val="22"/>
                <w:szCs w:val="22"/>
              </w:rPr>
            </w:pPr>
            <w:r>
              <w:rPr>
                <w:i/>
                <w:iCs/>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6704EAEA" w14:textId="31BE2903" w:rsidR="008D3644" w:rsidRDefault="008D3644" w:rsidP="006E71E0">
            <w:pPr>
              <w:jc w:val="right"/>
              <w:rPr>
                <w:i/>
                <w:iCs/>
                <w:sz w:val="22"/>
                <w:szCs w:val="22"/>
              </w:rPr>
            </w:pPr>
            <w:r>
              <w:rPr>
                <w:i/>
                <w:iCs/>
                <w:sz w:val="22"/>
                <w:szCs w:val="22"/>
              </w:rPr>
              <w:t>40</w:t>
            </w:r>
            <w:r w:rsidR="00BB3C34">
              <w:rPr>
                <w:i/>
                <w:iCs/>
                <w:sz w:val="22"/>
                <w:szCs w:val="22"/>
              </w:rPr>
              <w:t>,</w:t>
            </w:r>
            <w:r>
              <w:rPr>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42B4FC22" w14:textId="77777777" w:rsidR="008D3644" w:rsidRDefault="008D3644" w:rsidP="006E71E0">
            <w:pPr>
              <w:rPr>
                <w:sz w:val="22"/>
                <w:szCs w:val="22"/>
              </w:rPr>
            </w:pPr>
            <w:r>
              <w:rPr>
                <w:sz w:val="22"/>
                <w:szCs w:val="22"/>
              </w:rPr>
              <w:t> </w:t>
            </w:r>
          </w:p>
        </w:tc>
        <w:tc>
          <w:tcPr>
            <w:tcW w:w="236" w:type="dxa"/>
            <w:vAlign w:val="center"/>
            <w:hideMark/>
          </w:tcPr>
          <w:p w14:paraId="3439781F" w14:textId="77777777" w:rsidR="008D3644" w:rsidRDefault="008D3644" w:rsidP="006E71E0">
            <w:pPr>
              <w:rPr>
                <w:sz w:val="20"/>
                <w:szCs w:val="20"/>
              </w:rPr>
            </w:pPr>
          </w:p>
        </w:tc>
      </w:tr>
      <w:tr w:rsidR="008D3644" w14:paraId="2D84A356" w14:textId="77777777" w:rsidTr="006E71E0">
        <w:trPr>
          <w:trHeight w:val="1140"/>
        </w:trPr>
        <w:tc>
          <w:tcPr>
            <w:tcW w:w="567" w:type="dxa"/>
            <w:vMerge/>
            <w:tcBorders>
              <w:top w:val="nil"/>
              <w:left w:val="single" w:sz="8" w:space="0" w:color="auto"/>
              <w:bottom w:val="single" w:sz="8" w:space="0" w:color="000000"/>
              <w:right w:val="single" w:sz="4" w:space="0" w:color="auto"/>
            </w:tcBorders>
            <w:vAlign w:val="center"/>
            <w:hideMark/>
          </w:tcPr>
          <w:p w14:paraId="006A4D35"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09209A23" w14:textId="77777777" w:rsidR="008D3644" w:rsidRDefault="008D3644" w:rsidP="006E71E0">
            <w:pPr>
              <w:ind w:firstLineChars="200" w:firstLine="440"/>
              <w:rPr>
                <w:i/>
                <w:iCs/>
                <w:sz w:val="22"/>
                <w:szCs w:val="22"/>
              </w:rPr>
            </w:pPr>
            <w:r>
              <w:rPr>
                <w:i/>
                <w:iCs/>
                <w:sz w:val="22"/>
                <w:szCs w:val="22"/>
              </w:rPr>
              <w:t xml:space="preserve">8.2. </w:t>
            </w:r>
            <w:proofErr w:type="spellStart"/>
            <w:r>
              <w:rPr>
                <w:i/>
                <w:iCs/>
                <w:sz w:val="22"/>
                <w:szCs w:val="22"/>
              </w:rPr>
              <w:t>Actualizarea</w:t>
            </w:r>
            <w:proofErr w:type="spellEnd"/>
            <w:r>
              <w:rPr>
                <w:i/>
                <w:iCs/>
                <w:sz w:val="22"/>
                <w:szCs w:val="22"/>
              </w:rPr>
              <w:t xml:space="preserve"> </w:t>
            </w:r>
            <w:proofErr w:type="spellStart"/>
            <w:r>
              <w:rPr>
                <w:i/>
                <w:iCs/>
                <w:sz w:val="22"/>
                <w:szCs w:val="22"/>
              </w:rPr>
              <w:t>zonelor</w:t>
            </w:r>
            <w:proofErr w:type="spellEnd"/>
            <w:r>
              <w:rPr>
                <w:i/>
                <w:iCs/>
                <w:sz w:val="22"/>
                <w:szCs w:val="22"/>
              </w:rPr>
              <w:t xml:space="preserve"> cu </w:t>
            </w:r>
            <w:proofErr w:type="spellStart"/>
            <w:r>
              <w:rPr>
                <w:i/>
                <w:iCs/>
                <w:sz w:val="22"/>
                <w:szCs w:val="22"/>
              </w:rPr>
              <w:t>servituti</w:t>
            </w:r>
            <w:proofErr w:type="spellEnd"/>
            <w:r>
              <w:rPr>
                <w:i/>
                <w:iCs/>
                <w:sz w:val="22"/>
                <w:szCs w:val="22"/>
              </w:rPr>
              <w:t xml:space="preserve"> </w:t>
            </w:r>
            <w:proofErr w:type="spellStart"/>
            <w:r>
              <w:rPr>
                <w:i/>
                <w:iCs/>
                <w:sz w:val="22"/>
                <w:szCs w:val="22"/>
              </w:rPr>
              <w:t>aeronautice</w:t>
            </w:r>
            <w:proofErr w:type="spellEnd"/>
            <w:r>
              <w:rPr>
                <w:i/>
                <w:iCs/>
                <w:sz w:val="22"/>
                <w:szCs w:val="22"/>
              </w:rPr>
              <w:t xml:space="preserve"> civile </w:t>
            </w:r>
            <w:proofErr w:type="spellStart"/>
            <w:r>
              <w:rPr>
                <w:i/>
                <w:iCs/>
                <w:sz w:val="22"/>
                <w:szCs w:val="22"/>
              </w:rPr>
              <w:t>specifice</w:t>
            </w:r>
            <w:proofErr w:type="spellEnd"/>
            <w:r>
              <w:rPr>
                <w:i/>
                <w:iCs/>
                <w:sz w:val="22"/>
                <w:szCs w:val="22"/>
              </w:rPr>
              <w:t>/</w:t>
            </w:r>
            <w:proofErr w:type="spellStart"/>
            <w:r>
              <w:rPr>
                <w:i/>
                <w:iCs/>
                <w:sz w:val="22"/>
                <w:szCs w:val="22"/>
              </w:rPr>
              <w:t>particulare</w:t>
            </w:r>
            <w:proofErr w:type="spellEnd"/>
            <w:r>
              <w:rPr>
                <w:i/>
                <w:iCs/>
                <w:sz w:val="22"/>
                <w:szCs w:val="22"/>
              </w:rPr>
              <w:t xml:space="preserve"> </w:t>
            </w:r>
            <w:proofErr w:type="spellStart"/>
            <w:r>
              <w:rPr>
                <w:i/>
                <w:iCs/>
                <w:sz w:val="22"/>
                <w:szCs w:val="22"/>
              </w:rPr>
              <w:t>asociate</w:t>
            </w:r>
            <w:proofErr w:type="spellEnd"/>
            <w:r>
              <w:rPr>
                <w:i/>
                <w:iCs/>
                <w:sz w:val="22"/>
                <w:szCs w:val="22"/>
              </w:rPr>
              <w:t xml:space="preserve"> </w:t>
            </w:r>
            <w:proofErr w:type="spellStart"/>
            <w:r>
              <w:rPr>
                <w:i/>
                <w:iCs/>
                <w:sz w:val="22"/>
                <w:szCs w:val="22"/>
              </w:rPr>
              <w:t>Aeroportului</w:t>
            </w:r>
            <w:proofErr w:type="spellEnd"/>
            <w:r>
              <w:rPr>
                <w:i/>
                <w:iCs/>
                <w:sz w:val="22"/>
                <w:szCs w:val="22"/>
              </w:rPr>
              <w:t xml:space="preserve"> Satu Mare, </w:t>
            </w:r>
            <w:proofErr w:type="spellStart"/>
            <w:r>
              <w:rPr>
                <w:i/>
                <w:iCs/>
                <w:sz w:val="22"/>
                <w:szCs w:val="22"/>
              </w:rPr>
              <w:t>inclusiv</w:t>
            </w:r>
            <w:proofErr w:type="spellEnd"/>
            <w:r>
              <w:rPr>
                <w:i/>
                <w:iCs/>
                <w:sz w:val="22"/>
                <w:szCs w:val="22"/>
              </w:rPr>
              <w:t xml:space="preserve"> </w:t>
            </w:r>
            <w:proofErr w:type="spellStart"/>
            <w:r>
              <w:rPr>
                <w:i/>
                <w:iCs/>
                <w:sz w:val="22"/>
                <w:szCs w:val="22"/>
              </w:rPr>
              <w:t>mijloacele</w:t>
            </w:r>
            <w:proofErr w:type="spellEnd"/>
            <w:r>
              <w:rPr>
                <w:i/>
                <w:iCs/>
                <w:sz w:val="22"/>
                <w:szCs w:val="22"/>
              </w:rPr>
              <w:t xml:space="preserve"> CNS </w:t>
            </w:r>
            <w:proofErr w:type="spellStart"/>
            <w:r>
              <w:rPr>
                <w:i/>
                <w:iCs/>
                <w:sz w:val="22"/>
                <w:szCs w:val="22"/>
              </w:rPr>
              <w:t>și</w:t>
            </w:r>
            <w:proofErr w:type="spellEnd"/>
            <w:r>
              <w:rPr>
                <w:i/>
                <w:iCs/>
                <w:sz w:val="22"/>
                <w:szCs w:val="22"/>
              </w:rPr>
              <w:t xml:space="preserve"> </w:t>
            </w:r>
            <w:proofErr w:type="spellStart"/>
            <w:r>
              <w:rPr>
                <w:i/>
                <w:iCs/>
                <w:sz w:val="22"/>
                <w:szCs w:val="22"/>
              </w:rPr>
              <w:t>meteorologice</w:t>
            </w:r>
            <w:proofErr w:type="spellEnd"/>
            <w:r>
              <w:rPr>
                <w:i/>
                <w:iCs/>
                <w:sz w:val="22"/>
                <w:szCs w:val="22"/>
              </w:rPr>
              <w:t xml:space="preserve"> </w:t>
            </w:r>
            <w:proofErr w:type="spellStart"/>
            <w:r>
              <w:rPr>
                <w:i/>
                <w:iCs/>
                <w:sz w:val="22"/>
                <w:szCs w:val="22"/>
              </w:rPr>
              <w:t>aferente</w:t>
            </w:r>
            <w:proofErr w:type="spellEnd"/>
            <w:r>
              <w:rPr>
                <w:i/>
                <w:iCs/>
                <w:sz w:val="22"/>
                <w:szCs w:val="22"/>
              </w:rPr>
              <w:t xml:space="preserve"> </w:t>
            </w:r>
            <w:proofErr w:type="spellStart"/>
            <w:r>
              <w:rPr>
                <w:i/>
                <w:iCs/>
                <w:sz w:val="22"/>
                <w:szCs w:val="22"/>
              </w:rPr>
              <w:t>aerodromului</w:t>
            </w:r>
            <w:proofErr w:type="spellEnd"/>
          </w:p>
        </w:tc>
        <w:tc>
          <w:tcPr>
            <w:tcW w:w="1117" w:type="dxa"/>
            <w:tcBorders>
              <w:top w:val="nil"/>
              <w:left w:val="nil"/>
              <w:bottom w:val="single" w:sz="4" w:space="0" w:color="auto"/>
              <w:right w:val="single" w:sz="4" w:space="0" w:color="auto"/>
            </w:tcBorders>
            <w:shd w:val="clear" w:color="auto" w:fill="auto"/>
            <w:noWrap/>
            <w:vAlign w:val="bottom"/>
            <w:hideMark/>
          </w:tcPr>
          <w:p w14:paraId="42C5E6D0" w14:textId="71CF09E8" w:rsidR="008D3644" w:rsidRDefault="008D3644" w:rsidP="006E71E0">
            <w:pPr>
              <w:jc w:val="right"/>
              <w:rPr>
                <w:i/>
                <w:iCs/>
                <w:sz w:val="22"/>
                <w:szCs w:val="22"/>
              </w:rPr>
            </w:pPr>
            <w:r>
              <w:rPr>
                <w:i/>
                <w:iCs/>
                <w:sz w:val="22"/>
                <w:szCs w:val="22"/>
              </w:rPr>
              <w:t>25</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3D34A473" w14:textId="77777777" w:rsidR="008D3644" w:rsidRDefault="008D3644" w:rsidP="006E71E0">
            <w:pPr>
              <w:rPr>
                <w:i/>
                <w:iCs/>
                <w:sz w:val="22"/>
                <w:szCs w:val="22"/>
              </w:rPr>
            </w:pPr>
            <w:r>
              <w:rPr>
                <w:i/>
                <w:iCs/>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27959AB5" w14:textId="7CA8441B" w:rsidR="008D3644" w:rsidRDefault="008D3644" w:rsidP="006E71E0">
            <w:pPr>
              <w:jc w:val="right"/>
              <w:rPr>
                <w:i/>
                <w:iCs/>
                <w:sz w:val="22"/>
                <w:szCs w:val="22"/>
              </w:rPr>
            </w:pPr>
            <w:r>
              <w:rPr>
                <w:i/>
                <w:iCs/>
                <w:sz w:val="22"/>
                <w:szCs w:val="22"/>
              </w:rPr>
              <w:t>25</w:t>
            </w:r>
            <w:r w:rsidR="00BB3C34">
              <w:rPr>
                <w:i/>
                <w:iCs/>
                <w:sz w:val="22"/>
                <w:szCs w:val="22"/>
              </w:rPr>
              <w:t>,</w:t>
            </w:r>
            <w:r>
              <w:rPr>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315CDDCF" w14:textId="77777777" w:rsidR="008D3644" w:rsidRDefault="008D3644" w:rsidP="006E71E0">
            <w:pPr>
              <w:rPr>
                <w:sz w:val="22"/>
                <w:szCs w:val="22"/>
              </w:rPr>
            </w:pPr>
            <w:r>
              <w:rPr>
                <w:sz w:val="22"/>
                <w:szCs w:val="22"/>
              </w:rPr>
              <w:t> </w:t>
            </w:r>
          </w:p>
        </w:tc>
        <w:tc>
          <w:tcPr>
            <w:tcW w:w="236" w:type="dxa"/>
            <w:vAlign w:val="center"/>
            <w:hideMark/>
          </w:tcPr>
          <w:p w14:paraId="52B60FB0" w14:textId="77777777" w:rsidR="008D3644" w:rsidRDefault="008D3644" w:rsidP="006E71E0">
            <w:pPr>
              <w:rPr>
                <w:sz w:val="20"/>
                <w:szCs w:val="20"/>
              </w:rPr>
            </w:pPr>
          </w:p>
        </w:tc>
      </w:tr>
      <w:tr w:rsidR="008D3644" w14:paraId="30058B41" w14:textId="77777777" w:rsidTr="006E71E0">
        <w:trPr>
          <w:trHeight w:val="870"/>
        </w:trPr>
        <w:tc>
          <w:tcPr>
            <w:tcW w:w="567" w:type="dxa"/>
            <w:vMerge/>
            <w:tcBorders>
              <w:top w:val="nil"/>
              <w:left w:val="single" w:sz="8" w:space="0" w:color="auto"/>
              <w:bottom w:val="single" w:sz="8" w:space="0" w:color="000000"/>
              <w:right w:val="single" w:sz="4" w:space="0" w:color="auto"/>
            </w:tcBorders>
            <w:vAlign w:val="center"/>
            <w:hideMark/>
          </w:tcPr>
          <w:p w14:paraId="547AF042" w14:textId="77777777" w:rsidR="008D3644" w:rsidRDefault="008D3644" w:rsidP="006E71E0">
            <w:pPr>
              <w:rPr>
                <w:sz w:val="22"/>
                <w:szCs w:val="22"/>
              </w:rPr>
            </w:pPr>
          </w:p>
        </w:tc>
        <w:tc>
          <w:tcPr>
            <w:tcW w:w="5981" w:type="dxa"/>
            <w:tcBorders>
              <w:top w:val="single" w:sz="4" w:space="0" w:color="auto"/>
              <w:left w:val="nil"/>
              <w:bottom w:val="single" w:sz="4" w:space="0" w:color="auto"/>
              <w:right w:val="single" w:sz="4" w:space="0" w:color="auto"/>
            </w:tcBorders>
            <w:shd w:val="clear" w:color="auto" w:fill="auto"/>
            <w:vAlign w:val="center"/>
            <w:hideMark/>
          </w:tcPr>
          <w:p w14:paraId="0B6001E6" w14:textId="77777777" w:rsidR="008D3644" w:rsidRDefault="008D3644" w:rsidP="006E71E0">
            <w:pPr>
              <w:ind w:firstLineChars="200" w:firstLine="440"/>
              <w:rPr>
                <w:i/>
                <w:iCs/>
                <w:sz w:val="22"/>
                <w:szCs w:val="22"/>
              </w:rPr>
            </w:pPr>
            <w:r>
              <w:rPr>
                <w:i/>
                <w:iCs/>
                <w:sz w:val="22"/>
                <w:szCs w:val="22"/>
              </w:rPr>
              <w:t xml:space="preserve">8.3. </w:t>
            </w:r>
            <w:proofErr w:type="spellStart"/>
            <w:r>
              <w:rPr>
                <w:i/>
                <w:iCs/>
                <w:sz w:val="22"/>
                <w:szCs w:val="22"/>
              </w:rPr>
              <w:t>Întocmirea</w:t>
            </w:r>
            <w:proofErr w:type="spellEnd"/>
            <w:r>
              <w:rPr>
                <w:i/>
                <w:iCs/>
                <w:sz w:val="22"/>
                <w:szCs w:val="22"/>
              </w:rPr>
              <w:t xml:space="preserve"> </w:t>
            </w:r>
            <w:proofErr w:type="spellStart"/>
            <w:r>
              <w:rPr>
                <w:i/>
                <w:iCs/>
                <w:sz w:val="22"/>
                <w:szCs w:val="22"/>
              </w:rPr>
              <w:t>hărților</w:t>
            </w:r>
            <w:proofErr w:type="spellEnd"/>
            <w:r>
              <w:rPr>
                <w:i/>
                <w:iCs/>
                <w:sz w:val="22"/>
                <w:szCs w:val="22"/>
              </w:rPr>
              <w:t xml:space="preserve"> </w:t>
            </w:r>
            <w:proofErr w:type="spellStart"/>
            <w:r>
              <w:rPr>
                <w:i/>
                <w:iCs/>
                <w:sz w:val="22"/>
                <w:szCs w:val="22"/>
              </w:rPr>
              <w:t>strategice</w:t>
            </w:r>
            <w:proofErr w:type="spellEnd"/>
            <w:r>
              <w:rPr>
                <w:i/>
                <w:iCs/>
                <w:sz w:val="22"/>
                <w:szCs w:val="22"/>
              </w:rPr>
              <w:t xml:space="preserve"> de </w:t>
            </w:r>
            <w:proofErr w:type="spellStart"/>
            <w:r>
              <w:rPr>
                <w:i/>
                <w:iCs/>
                <w:sz w:val="22"/>
                <w:szCs w:val="22"/>
              </w:rPr>
              <w:t>zgomot</w:t>
            </w:r>
            <w:proofErr w:type="spellEnd"/>
            <w:r>
              <w:rPr>
                <w:i/>
                <w:iCs/>
                <w:sz w:val="22"/>
                <w:szCs w:val="22"/>
              </w:rPr>
              <w:t xml:space="preserve"> </w:t>
            </w:r>
            <w:proofErr w:type="spellStart"/>
            <w:r>
              <w:rPr>
                <w:i/>
                <w:iCs/>
                <w:sz w:val="22"/>
                <w:szCs w:val="22"/>
              </w:rPr>
              <w:t>și</w:t>
            </w:r>
            <w:proofErr w:type="spellEnd"/>
            <w:r>
              <w:rPr>
                <w:i/>
                <w:iCs/>
                <w:sz w:val="22"/>
                <w:szCs w:val="22"/>
              </w:rPr>
              <w:t xml:space="preserve"> a </w:t>
            </w:r>
            <w:proofErr w:type="spellStart"/>
            <w:r>
              <w:rPr>
                <w:i/>
                <w:iCs/>
                <w:sz w:val="22"/>
                <w:szCs w:val="22"/>
              </w:rPr>
              <w:t>planului</w:t>
            </w:r>
            <w:proofErr w:type="spellEnd"/>
            <w:r>
              <w:rPr>
                <w:i/>
                <w:iCs/>
                <w:sz w:val="22"/>
                <w:szCs w:val="22"/>
              </w:rPr>
              <w:t xml:space="preserve"> de </w:t>
            </w:r>
            <w:proofErr w:type="spellStart"/>
            <w:r>
              <w:rPr>
                <w:i/>
                <w:iCs/>
                <w:sz w:val="22"/>
                <w:szCs w:val="22"/>
              </w:rPr>
              <w:t>acțiune</w:t>
            </w:r>
            <w:proofErr w:type="spellEnd"/>
            <w:r>
              <w:rPr>
                <w:i/>
                <w:iCs/>
                <w:sz w:val="22"/>
                <w:szCs w:val="22"/>
              </w:rPr>
              <w:t xml:space="preserve"> </w:t>
            </w:r>
            <w:proofErr w:type="spellStart"/>
            <w:r>
              <w:rPr>
                <w:i/>
                <w:iCs/>
                <w:sz w:val="22"/>
                <w:szCs w:val="22"/>
              </w:rPr>
              <w:t>pentru</w:t>
            </w:r>
            <w:proofErr w:type="spellEnd"/>
            <w:r>
              <w:rPr>
                <w:i/>
                <w:iCs/>
                <w:sz w:val="22"/>
                <w:szCs w:val="22"/>
              </w:rPr>
              <w:t xml:space="preserve"> </w:t>
            </w:r>
            <w:proofErr w:type="spellStart"/>
            <w:r>
              <w:rPr>
                <w:i/>
                <w:iCs/>
                <w:sz w:val="22"/>
                <w:szCs w:val="22"/>
              </w:rPr>
              <w:t>reducerea</w:t>
            </w:r>
            <w:proofErr w:type="spellEnd"/>
            <w:r>
              <w:rPr>
                <w:i/>
                <w:iCs/>
                <w:sz w:val="22"/>
                <w:szCs w:val="22"/>
              </w:rPr>
              <w:t xml:space="preserve"> </w:t>
            </w:r>
            <w:proofErr w:type="spellStart"/>
            <w:r>
              <w:rPr>
                <w:i/>
                <w:iCs/>
                <w:sz w:val="22"/>
                <w:szCs w:val="22"/>
              </w:rPr>
              <w:t>zgomotului</w:t>
            </w:r>
            <w:proofErr w:type="spellEnd"/>
            <w:r>
              <w:rPr>
                <w:i/>
                <w:iCs/>
                <w:sz w:val="22"/>
                <w:szCs w:val="22"/>
              </w:rPr>
              <w:t xml:space="preserve">, </w:t>
            </w:r>
            <w:proofErr w:type="spellStart"/>
            <w:r>
              <w:rPr>
                <w:i/>
                <w:iCs/>
                <w:sz w:val="22"/>
                <w:szCs w:val="22"/>
              </w:rPr>
              <w:t>pentru</w:t>
            </w:r>
            <w:proofErr w:type="spellEnd"/>
            <w:r>
              <w:rPr>
                <w:i/>
                <w:iCs/>
                <w:sz w:val="22"/>
                <w:szCs w:val="22"/>
              </w:rPr>
              <w:t xml:space="preserve"> </w:t>
            </w:r>
            <w:proofErr w:type="spellStart"/>
            <w:r>
              <w:rPr>
                <w:i/>
                <w:iCs/>
                <w:sz w:val="22"/>
                <w:szCs w:val="22"/>
              </w:rPr>
              <w:t>Aeroportul</w:t>
            </w:r>
            <w:proofErr w:type="spellEnd"/>
            <w:r>
              <w:rPr>
                <w:i/>
                <w:iCs/>
                <w:sz w:val="22"/>
                <w:szCs w:val="22"/>
              </w:rPr>
              <w:t xml:space="preserve"> Satu Mare</w:t>
            </w:r>
          </w:p>
        </w:tc>
        <w:tc>
          <w:tcPr>
            <w:tcW w:w="1117" w:type="dxa"/>
            <w:tcBorders>
              <w:top w:val="nil"/>
              <w:left w:val="nil"/>
              <w:bottom w:val="single" w:sz="4" w:space="0" w:color="auto"/>
              <w:right w:val="single" w:sz="4" w:space="0" w:color="auto"/>
            </w:tcBorders>
            <w:shd w:val="clear" w:color="auto" w:fill="auto"/>
            <w:noWrap/>
            <w:vAlign w:val="bottom"/>
            <w:hideMark/>
          </w:tcPr>
          <w:p w14:paraId="7D3599EF" w14:textId="4AB1CEF1" w:rsidR="008D3644" w:rsidRDefault="008D3644" w:rsidP="006E71E0">
            <w:pPr>
              <w:jc w:val="right"/>
              <w:rPr>
                <w:i/>
                <w:iCs/>
                <w:sz w:val="22"/>
                <w:szCs w:val="22"/>
              </w:rPr>
            </w:pPr>
            <w:r>
              <w:rPr>
                <w:i/>
                <w:iCs/>
                <w:sz w:val="22"/>
                <w:szCs w:val="22"/>
              </w:rPr>
              <w:t>75</w:t>
            </w:r>
            <w:r w:rsidR="00BB3C34">
              <w:rPr>
                <w:i/>
                <w:iCs/>
                <w:sz w:val="22"/>
                <w:szCs w:val="22"/>
              </w:rPr>
              <w:t>,</w:t>
            </w:r>
            <w:r>
              <w:rPr>
                <w:i/>
                <w:iCs/>
                <w:sz w:val="22"/>
                <w:szCs w:val="22"/>
              </w:rPr>
              <w:t>00</w:t>
            </w:r>
          </w:p>
        </w:tc>
        <w:tc>
          <w:tcPr>
            <w:tcW w:w="985" w:type="dxa"/>
            <w:tcBorders>
              <w:top w:val="nil"/>
              <w:left w:val="nil"/>
              <w:bottom w:val="single" w:sz="4" w:space="0" w:color="auto"/>
              <w:right w:val="single" w:sz="4" w:space="0" w:color="auto"/>
            </w:tcBorders>
            <w:shd w:val="clear" w:color="auto" w:fill="auto"/>
            <w:noWrap/>
            <w:vAlign w:val="bottom"/>
            <w:hideMark/>
          </w:tcPr>
          <w:p w14:paraId="0C5F6DAC" w14:textId="77777777" w:rsidR="008D3644" w:rsidRDefault="008D3644" w:rsidP="006E71E0">
            <w:pPr>
              <w:rPr>
                <w:i/>
                <w:iCs/>
                <w:sz w:val="22"/>
                <w:szCs w:val="22"/>
              </w:rPr>
            </w:pPr>
            <w:r>
              <w:rPr>
                <w:i/>
                <w:iCs/>
                <w:sz w:val="22"/>
                <w:szCs w:val="22"/>
              </w:rPr>
              <w:t> </w:t>
            </w:r>
          </w:p>
        </w:tc>
        <w:tc>
          <w:tcPr>
            <w:tcW w:w="1288" w:type="dxa"/>
            <w:tcBorders>
              <w:top w:val="nil"/>
              <w:left w:val="nil"/>
              <w:bottom w:val="single" w:sz="4" w:space="0" w:color="auto"/>
              <w:right w:val="single" w:sz="4" w:space="0" w:color="auto"/>
            </w:tcBorders>
            <w:shd w:val="clear" w:color="auto" w:fill="auto"/>
            <w:noWrap/>
            <w:vAlign w:val="bottom"/>
            <w:hideMark/>
          </w:tcPr>
          <w:p w14:paraId="43FF1F19" w14:textId="5EC4558A" w:rsidR="008D3644" w:rsidRDefault="008D3644" w:rsidP="006E71E0">
            <w:pPr>
              <w:jc w:val="right"/>
              <w:rPr>
                <w:i/>
                <w:iCs/>
                <w:sz w:val="22"/>
                <w:szCs w:val="22"/>
              </w:rPr>
            </w:pPr>
            <w:r>
              <w:rPr>
                <w:i/>
                <w:iCs/>
                <w:sz w:val="22"/>
                <w:szCs w:val="22"/>
              </w:rPr>
              <w:t>75</w:t>
            </w:r>
            <w:r w:rsidR="00BB3C34">
              <w:rPr>
                <w:i/>
                <w:iCs/>
                <w:sz w:val="22"/>
                <w:szCs w:val="22"/>
              </w:rPr>
              <w:t>,</w:t>
            </w:r>
            <w:r>
              <w:rPr>
                <w:i/>
                <w:iCs/>
                <w:sz w:val="22"/>
                <w:szCs w:val="22"/>
              </w:rPr>
              <w:t>00</w:t>
            </w:r>
          </w:p>
        </w:tc>
        <w:tc>
          <w:tcPr>
            <w:tcW w:w="1220" w:type="dxa"/>
            <w:tcBorders>
              <w:top w:val="nil"/>
              <w:left w:val="nil"/>
              <w:bottom w:val="single" w:sz="4" w:space="0" w:color="auto"/>
              <w:right w:val="single" w:sz="8" w:space="0" w:color="auto"/>
            </w:tcBorders>
            <w:shd w:val="clear" w:color="auto" w:fill="auto"/>
            <w:noWrap/>
            <w:vAlign w:val="bottom"/>
            <w:hideMark/>
          </w:tcPr>
          <w:p w14:paraId="2D58E417" w14:textId="77777777" w:rsidR="008D3644" w:rsidRDefault="008D3644" w:rsidP="006E71E0">
            <w:pPr>
              <w:rPr>
                <w:sz w:val="22"/>
                <w:szCs w:val="22"/>
              </w:rPr>
            </w:pPr>
            <w:r>
              <w:rPr>
                <w:sz w:val="22"/>
                <w:szCs w:val="22"/>
              </w:rPr>
              <w:t> </w:t>
            </w:r>
          </w:p>
        </w:tc>
        <w:tc>
          <w:tcPr>
            <w:tcW w:w="236" w:type="dxa"/>
            <w:vAlign w:val="center"/>
            <w:hideMark/>
          </w:tcPr>
          <w:p w14:paraId="4633104F" w14:textId="77777777" w:rsidR="008D3644" w:rsidRDefault="008D3644" w:rsidP="006E71E0">
            <w:pPr>
              <w:rPr>
                <w:sz w:val="20"/>
                <w:szCs w:val="20"/>
              </w:rPr>
            </w:pPr>
          </w:p>
        </w:tc>
      </w:tr>
      <w:tr w:rsidR="008D3644" w14:paraId="47D3684D" w14:textId="77777777" w:rsidTr="006E71E0">
        <w:trPr>
          <w:trHeight w:val="345"/>
        </w:trPr>
        <w:tc>
          <w:tcPr>
            <w:tcW w:w="567" w:type="dxa"/>
            <w:vMerge/>
            <w:tcBorders>
              <w:top w:val="nil"/>
              <w:left w:val="single" w:sz="8" w:space="0" w:color="auto"/>
              <w:bottom w:val="single" w:sz="8" w:space="0" w:color="000000"/>
              <w:right w:val="single" w:sz="4" w:space="0" w:color="auto"/>
            </w:tcBorders>
            <w:vAlign w:val="center"/>
            <w:hideMark/>
          </w:tcPr>
          <w:p w14:paraId="5FBC0D4F" w14:textId="77777777" w:rsidR="008D3644" w:rsidRDefault="008D3644" w:rsidP="006E71E0">
            <w:pPr>
              <w:rPr>
                <w:sz w:val="22"/>
                <w:szCs w:val="22"/>
              </w:rPr>
            </w:pPr>
          </w:p>
        </w:tc>
        <w:tc>
          <w:tcPr>
            <w:tcW w:w="5981" w:type="dxa"/>
            <w:tcBorders>
              <w:top w:val="single" w:sz="4" w:space="0" w:color="auto"/>
              <w:left w:val="nil"/>
              <w:bottom w:val="single" w:sz="8" w:space="0" w:color="auto"/>
              <w:right w:val="single" w:sz="4" w:space="0" w:color="auto"/>
            </w:tcBorders>
            <w:shd w:val="clear" w:color="auto" w:fill="auto"/>
            <w:vAlign w:val="center"/>
            <w:hideMark/>
          </w:tcPr>
          <w:p w14:paraId="4C578197" w14:textId="77777777" w:rsidR="008D3644" w:rsidRDefault="008D3644" w:rsidP="006E71E0">
            <w:pPr>
              <w:ind w:firstLineChars="200" w:firstLine="440"/>
              <w:rPr>
                <w:i/>
                <w:iCs/>
                <w:sz w:val="22"/>
                <w:szCs w:val="22"/>
              </w:rPr>
            </w:pPr>
            <w:r>
              <w:rPr>
                <w:i/>
                <w:iCs/>
                <w:sz w:val="22"/>
                <w:szCs w:val="22"/>
              </w:rPr>
              <w:t xml:space="preserve">8.4. </w:t>
            </w:r>
            <w:proofErr w:type="spellStart"/>
            <w:r>
              <w:rPr>
                <w:i/>
                <w:iCs/>
                <w:sz w:val="22"/>
                <w:szCs w:val="22"/>
              </w:rPr>
              <w:t>Actualizare</w:t>
            </w:r>
            <w:proofErr w:type="spellEnd"/>
            <w:r>
              <w:rPr>
                <w:i/>
                <w:iCs/>
                <w:sz w:val="22"/>
                <w:szCs w:val="22"/>
              </w:rPr>
              <w:t xml:space="preserve"> </w:t>
            </w:r>
            <w:proofErr w:type="spellStart"/>
            <w:r>
              <w:rPr>
                <w:i/>
                <w:iCs/>
                <w:sz w:val="22"/>
                <w:szCs w:val="22"/>
              </w:rPr>
              <w:t>Proceduri</w:t>
            </w:r>
            <w:proofErr w:type="spellEnd"/>
            <w:r>
              <w:rPr>
                <w:i/>
                <w:iCs/>
                <w:sz w:val="22"/>
                <w:szCs w:val="22"/>
              </w:rPr>
              <w:t xml:space="preserve"> de </w:t>
            </w:r>
            <w:proofErr w:type="spellStart"/>
            <w:r>
              <w:rPr>
                <w:i/>
                <w:iCs/>
                <w:sz w:val="22"/>
                <w:szCs w:val="22"/>
              </w:rPr>
              <w:t>apropiere</w:t>
            </w:r>
            <w:proofErr w:type="spellEnd"/>
            <w:r>
              <w:rPr>
                <w:i/>
                <w:iCs/>
                <w:sz w:val="22"/>
                <w:szCs w:val="22"/>
              </w:rPr>
              <w:t xml:space="preserve"> </w:t>
            </w:r>
            <w:proofErr w:type="spellStart"/>
            <w:r>
              <w:rPr>
                <w:i/>
                <w:iCs/>
                <w:sz w:val="22"/>
                <w:szCs w:val="22"/>
              </w:rPr>
              <w:t>instrumentală</w:t>
            </w:r>
            <w:proofErr w:type="spellEnd"/>
            <w:r>
              <w:rPr>
                <w:i/>
                <w:iCs/>
                <w:sz w:val="22"/>
                <w:szCs w:val="22"/>
              </w:rPr>
              <w:t xml:space="preserve"> </w:t>
            </w:r>
          </w:p>
        </w:tc>
        <w:tc>
          <w:tcPr>
            <w:tcW w:w="1117" w:type="dxa"/>
            <w:tcBorders>
              <w:top w:val="nil"/>
              <w:left w:val="nil"/>
              <w:bottom w:val="single" w:sz="8" w:space="0" w:color="auto"/>
              <w:right w:val="single" w:sz="4" w:space="0" w:color="auto"/>
            </w:tcBorders>
            <w:shd w:val="clear" w:color="auto" w:fill="auto"/>
            <w:noWrap/>
            <w:vAlign w:val="bottom"/>
            <w:hideMark/>
          </w:tcPr>
          <w:p w14:paraId="54135B4A" w14:textId="391DA9ED" w:rsidR="008D3644" w:rsidRDefault="008D3644" w:rsidP="006E71E0">
            <w:pPr>
              <w:jc w:val="right"/>
              <w:rPr>
                <w:i/>
                <w:iCs/>
                <w:sz w:val="22"/>
                <w:szCs w:val="22"/>
              </w:rPr>
            </w:pPr>
            <w:r>
              <w:rPr>
                <w:i/>
                <w:iCs/>
                <w:sz w:val="22"/>
                <w:szCs w:val="22"/>
              </w:rPr>
              <w:t>50</w:t>
            </w:r>
            <w:r w:rsidR="00BB3C34">
              <w:rPr>
                <w:i/>
                <w:iCs/>
                <w:sz w:val="22"/>
                <w:szCs w:val="22"/>
              </w:rPr>
              <w:t>,</w:t>
            </w:r>
            <w:r>
              <w:rPr>
                <w:i/>
                <w:iCs/>
                <w:sz w:val="22"/>
                <w:szCs w:val="22"/>
              </w:rPr>
              <w:t>00</w:t>
            </w:r>
          </w:p>
        </w:tc>
        <w:tc>
          <w:tcPr>
            <w:tcW w:w="985" w:type="dxa"/>
            <w:tcBorders>
              <w:top w:val="nil"/>
              <w:left w:val="nil"/>
              <w:bottom w:val="single" w:sz="8" w:space="0" w:color="auto"/>
              <w:right w:val="single" w:sz="4" w:space="0" w:color="auto"/>
            </w:tcBorders>
            <w:shd w:val="clear" w:color="auto" w:fill="auto"/>
            <w:noWrap/>
            <w:vAlign w:val="bottom"/>
            <w:hideMark/>
          </w:tcPr>
          <w:p w14:paraId="05A21322" w14:textId="0000D2F5" w:rsidR="008D3644" w:rsidRDefault="008D3644" w:rsidP="006E71E0">
            <w:pPr>
              <w:jc w:val="right"/>
              <w:rPr>
                <w:i/>
                <w:iCs/>
                <w:sz w:val="22"/>
                <w:szCs w:val="22"/>
              </w:rPr>
            </w:pPr>
            <w:r>
              <w:rPr>
                <w:i/>
                <w:iCs/>
                <w:sz w:val="22"/>
                <w:szCs w:val="22"/>
              </w:rPr>
              <w:t>-50</w:t>
            </w:r>
            <w:r w:rsidR="00BB3C34">
              <w:rPr>
                <w:i/>
                <w:iCs/>
                <w:sz w:val="22"/>
                <w:szCs w:val="22"/>
              </w:rPr>
              <w:t>,</w:t>
            </w:r>
            <w:r>
              <w:rPr>
                <w:i/>
                <w:iCs/>
                <w:sz w:val="22"/>
                <w:szCs w:val="22"/>
              </w:rPr>
              <w:t>00</w:t>
            </w:r>
          </w:p>
        </w:tc>
        <w:tc>
          <w:tcPr>
            <w:tcW w:w="1288" w:type="dxa"/>
            <w:tcBorders>
              <w:top w:val="nil"/>
              <w:left w:val="nil"/>
              <w:bottom w:val="single" w:sz="8" w:space="0" w:color="auto"/>
              <w:right w:val="single" w:sz="4" w:space="0" w:color="auto"/>
            </w:tcBorders>
            <w:shd w:val="clear" w:color="auto" w:fill="auto"/>
            <w:noWrap/>
            <w:vAlign w:val="bottom"/>
            <w:hideMark/>
          </w:tcPr>
          <w:p w14:paraId="35C4AC62" w14:textId="1A33133B" w:rsidR="008D3644" w:rsidRDefault="008D3644" w:rsidP="006E71E0">
            <w:pPr>
              <w:jc w:val="right"/>
              <w:rPr>
                <w:i/>
                <w:iCs/>
                <w:sz w:val="22"/>
                <w:szCs w:val="22"/>
              </w:rPr>
            </w:pPr>
            <w:r>
              <w:rPr>
                <w:i/>
                <w:iCs/>
                <w:sz w:val="22"/>
                <w:szCs w:val="22"/>
              </w:rPr>
              <w:t>0</w:t>
            </w:r>
            <w:r w:rsidR="00BB3C34">
              <w:rPr>
                <w:i/>
                <w:iCs/>
                <w:sz w:val="22"/>
                <w:szCs w:val="22"/>
              </w:rPr>
              <w:t>,</w:t>
            </w:r>
            <w:r>
              <w:rPr>
                <w:i/>
                <w:iCs/>
                <w:sz w:val="22"/>
                <w:szCs w:val="22"/>
              </w:rPr>
              <w:t>00</w:t>
            </w:r>
          </w:p>
        </w:tc>
        <w:tc>
          <w:tcPr>
            <w:tcW w:w="1220" w:type="dxa"/>
            <w:tcBorders>
              <w:top w:val="nil"/>
              <w:left w:val="nil"/>
              <w:bottom w:val="single" w:sz="8" w:space="0" w:color="auto"/>
              <w:right w:val="single" w:sz="8" w:space="0" w:color="auto"/>
            </w:tcBorders>
            <w:shd w:val="clear" w:color="auto" w:fill="auto"/>
            <w:noWrap/>
            <w:vAlign w:val="bottom"/>
            <w:hideMark/>
          </w:tcPr>
          <w:p w14:paraId="55160BCF" w14:textId="77777777" w:rsidR="008D3644" w:rsidRDefault="008D3644" w:rsidP="006E71E0">
            <w:pPr>
              <w:rPr>
                <w:color w:val="FF0000"/>
                <w:sz w:val="22"/>
                <w:szCs w:val="22"/>
              </w:rPr>
            </w:pPr>
            <w:r>
              <w:rPr>
                <w:color w:val="FF0000"/>
                <w:sz w:val="22"/>
                <w:szCs w:val="22"/>
              </w:rPr>
              <w:t> </w:t>
            </w:r>
          </w:p>
        </w:tc>
        <w:tc>
          <w:tcPr>
            <w:tcW w:w="236" w:type="dxa"/>
            <w:vAlign w:val="center"/>
            <w:hideMark/>
          </w:tcPr>
          <w:p w14:paraId="49CFE6BB" w14:textId="77777777" w:rsidR="008D3644" w:rsidRDefault="008D3644" w:rsidP="006E71E0">
            <w:pPr>
              <w:rPr>
                <w:sz w:val="20"/>
                <w:szCs w:val="20"/>
              </w:rPr>
            </w:pPr>
          </w:p>
        </w:tc>
      </w:tr>
    </w:tbl>
    <w:p w14:paraId="1455400C" w14:textId="77777777" w:rsidR="008D3644" w:rsidRDefault="008D3644" w:rsidP="008D3644">
      <w:pPr>
        <w:pStyle w:val="Corp"/>
        <w:spacing w:line="360" w:lineRule="auto"/>
        <w:ind w:firstLine="720"/>
        <w:jc w:val="both"/>
        <w:rPr>
          <w:lang w:val="ro-RO"/>
        </w:rPr>
      </w:pPr>
    </w:p>
    <w:p w14:paraId="7A4C3A16" w14:textId="77777777" w:rsidR="008D3644" w:rsidRDefault="008D3644" w:rsidP="008D3644">
      <w:pPr>
        <w:spacing w:line="360" w:lineRule="auto"/>
        <w:ind w:left="284"/>
        <w:jc w:val="both"/>
        <w:rPr>
          <w:lang w:val="ro-RO"/>
        </w:rPr>
      </w:pPr>
    </w:p>
    <w:p w14:paraId="23FC7268" w14:textId="010DE265" w:rsidR="00A01175" w:rsidRDefault="00A01175" w:rsidP="00A01175">
      <w:pPr>
        <w:spacing w:line="360" w:lineRule="auto"/>
        <w:jc w:val="both"/>
        <w:rPr>
          <w:lang w:val="ro-RO"/>
        </w:rPr>
      </w:pPr>
      <w:r>
        <w:rPr>
          <w:lang w:val="ro-RO"/>
        </w:rPr>
        <w:tab/>
      </w:r>
      <w:r w:rsidRPr="0071796D">
        <w:rPr>
          <w:lang w:val="ro-RO"/>
        </w:rPr>
        <w:t>În baza celor menţionate mai sus, propunem aprobarea rectificării bugetului de venituri şi cheltuieli al Regiei Autonome Aeroportul Satu Mare pe anul 202</w:t>
      </w:r>
      <w:r w:rsidR="008147CF">
        <w:rPr>
          <w:lang w:val="ro-RO"/>
        </w:rPr>
        <w:t>3</w:t>
      </w:r>
      <w:r w:rsidRPr="0071796D">
        <w:rPr>
          <w:lang w:val="ro-RO"/>
        </w:rPr>
        <w:t>.</w:t>
      </w:r>
    </w:p>
    <w:p w14:paraId="1AE6CBA8" w14:textId="77777777" w:rsidR="008D3644" w:rsidRDefault="008D3644" w:rsidP="00A01175">
      <w:pPr>
        <w:spacing w:line="360" w:lineRule="auto"/>
        <w:jc w:val="both"/>
        <w:rPr>
          <w:lang w:val="ro-RO"/>
        </w:rPr>
      </w:pPr>
    </w:p>
    <w:p w14:paraId="0EC9D4D1" w14:textId="77777777" w:rsidR="008D3644" w:rsidRPr="0071796D" w:rsidRDefault="008D3644" w:rsidP="00A01175">
      <w:pPr>
        <w:spacing w:line="360" w:lineRule="auto"/>
        <w:jc w:val="both"/>
        <w:rPr>
          <w:lang w:val="ro-RO"/>
        </w:rPr>
      </w:pPr>
    </w:p>
    <w:p w14:paraId="0AA230B2" w14:textId="77777777" w:rsidR="008147CF" w:rsidRPr="0071796D" w:rsidRDefault="008147CF" w:rsidP="00A01175">
      <w:pPr>
        <w:spacing w:line="276" w:lineRule="auto"/>
        <w:rPr>
          <w:lang w:val="ro-RO"/>
        </w:rPr>
      </w:pPr>
    </w:p>
    <w:p w14:paraId="5DD878D7" w14:textId="52E1059C" w:rsidR="00A01175" w:rsidRPr="0071796D" w:rsidRDefault="00A01175" w:rsidP="00A01175">
      <w:pPr>
        <w:jc w:val="both"/>
        <w:rPr>
          <w:bCs/>
        </w:rPr>
      </w:pPr>
      <w:r w:rsidRPr="0071796D">
        <w:rPr>
          <w:bCs/>
        </w:rPr>
        <w:t xml:space="preserve">       </w:t>
      </w:r>
      <w:bookmarkStart w:id="0" w:name="_Hlk144979173"/>
      <w:r w:rsidRPr="0071796D">
        <w:rPr>
          <w:bCs/>
        </w:rPr>
        <w:t xml:space="preserve">Director general, </w:t>
      </w:r>
      <w:r w:rsidRPr="0071796D">
        <w:rPr>
          <w:bCs/>
        </w:rPr>
        <w:tab/>
      </w:r>
      <w:r w:rsidRPr="0071796D">
        <w:rPr>
          <w:bCs/>
        </w:rPr>
        <w:tab/>
      </w:r>
      <w:r w:rsidRPr="0071796D">
        <w:rPr>
          <w:bCs/>
        </w:rPr>
        <w:tab/>
      </w:r>
      <w:r w:rsidRPr="0071796D">
        <w:rPr>
          <w:bCs/>
        </w:rPr>
        <w:tab/>
      </w:r>
      <w:r w:rsidRPr="0071796D">
        <w:rPr>
          <w:bCs/>
        </w:rPr>
        <w:tab/>
      </w:r>
      <w:r w:rsidRPr="0071796D">
        <w:rPr>
          <w:bCs/>
        </w:rPr>
        <w:tab/>
      </w:r>
      <w:r w:rsidRPr="0071796D">
        <w:rPr>
          <w:bCs/>
        </w:rPr>
        <w:tab/>
        <w:t xml:space="preserve">   </w:t>
      </w:r>
      <w:r w:rsidR="007B2D39">
        <w:rPr>
          <w:bCs/>
        </w:rPr>
        <w:t xml:space="preserve"> </w:t>
      </w:r>
      <w:r w:rsidRPr="0071796D">
        <w:rPr>
          <w:bCs/>
        </w:rPr>
        <w:t>Director economic,</w:t>
      </w:r>
    </w:p>
    <w:p w14:paraId="54A0C644" w14:textId="0BF13C34" w:rsidR="00A01175" w:rsidRDefault="00E67711" w:rsidP="00A01175">
      <w:pPr>
        <w:jc w:val="both"/>
        <w:rPr>
          <w:bCs/>
        </w:rPr>
      </w:pPr>
      <w:r>
        <w:rPr>
          <w:bCs/>
        </w:rPr>
        <w:t xml:space="preserve">  </w:t>
      </w:r>
      <w:r w:rsidR="00BA620C">
        <w:rPr>
          <w:bCs/>
        </w:rPr>
        <w:t xml:space="preserve"> </w:t>
      </w:r>
      <w:proofErr w:type="spellStart"/>
      <w:r w:rsidR="00A01175" w:rsidRPr="0071796D">
        <w:rPr>
          <w:bCs/>
        </w:rPr>
        <w:t>Pătrașcu</w:t>
      </w:r>
      <w:proofErr w:type="spellEnd"/>
      <w:r w:rsidR="00A01175" w:rsidRPr="0071796D">
        <w:rPr>
          <w:bCs/>
        </w:rPr>
        <w:t xml:space="preserve"> </w:t>
      </w:r>
      <w:r>
        <w:rPr>
          <w:bCs/>
        </w:rPr>
        <w:t xml:space="preserve">Dorin </w:t>
      </w:r>
      <w:r w:rsidR="00A01175" w:rsidRPr="0071796D">
        <w:rPr>
          <w:bCs/>
        </w:rPr>
        <w:t xml:space="preserve">Mihai </w:t>
      </w:r>
      <w:r w:rsidR="00A01175" w:rsidRPr="0071796D">
        <w:rPr>
          <w:bCs/>
        </w:rPr>
        <w:tab/>
      </w:r>
      <w:r w:rsidR="00A01175" w:rsidRPr="0071796D">
        <w:rPr>
          <w:bCs/>
        </w:rPr>
        <w:tab/>
      </w:r>
      <w:r w:rsidR="00A01175" w:rsidRPr="0071796D">
        <w:rPr>
          <w:bCs/>
        </w:rPr>
        <w:tab/>
      </w:r>
      <w:r w:rsidR="00A01175" w:rsidRPr="0071796D">
        <w:rPr>
          <w:bCs/>
        </w:rPr>
        <w:tab/>
      </w:r>
      <w:r w:rsidR="00A01175" w:rsidRPr="0071796D">
        <w:rPr>
          <w:bCs/>
        </w:rPr>
        <w:tab/>
      </w:r>
      <w:r w:rsidR="00A01175" w:rsidRPr="0071796D">
        <w:rPr>
          <w:bCs/>
        </w:rPr>
        <w:tab/>
      </w:r>
      <w:r>
        <w:rPr>
          <w:bCs/>
        </w:rPr>
        <w:t xml:space="preserve">    </w:t>
      </w:r>
      <w:r w:rsidR="00A01175" w:rsidRPr="0071796D">
        <w:rPr>
          <w:bCs/>
        </w:rPr>
        <w:t xml:space="preserve">Micu Alina Mihaela      </w:t>
      </w:r>
      <w:r w:rsidR="00A01175" w:rsidRPr="0071796D">
        <w:rPr>
          <w:bCs/>
        </w:rPr>
        <w:tab/>
      </w:r>
      <w:r w:rsidR="00A01175" w:rsidRPr="0071796D">
        <w:rPr>
          <w:bCs/>
        </w:rPr>
        <w:tab/>
      </w:r>
    </w:p>
    <w:p w14:paraId="36E309B4" w14:textId="77777777" w:rsidR="00A01175" w:rsidRPr="0071796D" w:rsidRDefault="00A01175" w:rsidP="00A01175">
      <w:pPr>
        <w:autoSpaceDE w:val="0"/>
        <w:autoSpaceDN w:val="0"/>
        <w:adjustRightInd w:val="0"/>
        <w:jc w:val="both"/>
        <w:rPr>
          <w:bCs/>
        </w:rPr>
      </w:pPr>
    </w:p>
    <w:p w14:paraId="3EF8008D" w14:textId="77777777" w:rsidR="00A01175" w:rsidRPr="0071796D" w:rsidRDefault="00A01175" w:rsidP="00A01175">
      <w:pPr>
        <w:autoSpaceDE w:val="0"/>
        <w:autoSpaceDN w:val="0"/>
        <w:adjustRightInd w:val="0"/>
        <w:jc w:val="center"/>
        <w:rPr>
          <w:bCs/>
        </w:rPr>
      </w:pPr>
      <w:proofErr w:type="spellStart"/>
      <w:r w:rsidRPr="0071796D">
        <w:rPr>
          <w:bCs/>
        </w:rPr>
        <w:t>Vizat</w:t>
      </w:r>
      <w:proofErr w:type="spellEnd"/>
      <w:r w:rsidRPr="0071796D">
        <w:rPr>
          <w:bCs/>
        </w:rPr>
        <w:t xml:space="preserve"> juridic,</w:t>
      </w:r>
    </w:p>
    <w:p w14:paraId="4B3A09F9" w14:textId="77777777" w:rsidR="00A01175" w:rsidRPr="0071796D" w:rsidRDefault="00A01175" w:rsidP="00A01175">
      <w:pPr>
        <w:autoSpaceDE w:val="0"/>
        <w:autoSpaceDN w:val="0"/>
        <w:adjustRightInd w:val="0"/>
        <w:jc w:val="center"/>
        <w:rPr>
          <w:bCs/>
        </w:rPr>
      </w:pPr>
      <w:r w:rsidRPr="0071796D">
        <w:rPr>
          <w:bCs/>
        </w:rPr>
        <w:t xml:space="preserve">av. </w:t>
      </w:r>
      <w:proofErr w:type="spellStart"/>
      <w:r w:rsidRPr="0071796D">
        <w:rPr>
          <w:bCs/>
        </w:rPr>
        <w:t>Crainic</w:t>
      </w:r>
      <w:proofErr w:type="spellEnd"/>
      <w:r w:rsidRPr="0071796D">
        <w:rPr>
          <w:bCs/>
        </w:rPr>
        <w:t xml:space="preserve"> Raluca</w:t>
      </w:r>
      <w:bookmarkEnd w:id="0"/>
    </w:p>
    <w:sectPr w:rsidR="00A01175" w:rsidRPr="0071796D" w:rsidSect="00E730C0">
      <w:headerReference w:type="default" r:id="rId8"/>
      <w:footerReference w:type="default" r:id="rId9"/>
      <w:pgSz w:w="12240" w:h="15840"/>
      <w:pgMar w:top="2269" w:right="1440" w:bottom="1843" w:left="1440" w:header="180" w:footer="3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DE511" w14:textId="77777777" w:rsidR="00B735B5" w:rsidRDefault="00B735B5" w:rsidP="003D10EE">
      <w:r>
        <w:separator/>
      </w:r>
    </w:p>
  </w:endnote>
  <w:endnote w:type="continuationSeparator" w:id="0">
    <w:p w14:paraId="07016FDE" w14:textId="77777777" w:rsidR="00B735B5" w:rsidRDefault="00B735B5" w:rsidP="003D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43702" w14:textId="1C84747E" w:rsidR="00115F8E" w:rsidRDefault="00115F8E" w:rsidP="00115F8E">
    <w:pPr>
      <w:pStyle w:val="Footer"/>
      <w:tabs>
        <w:tab w:val="clear" w:pos="9360"/>
        <w:tab w:val="right" w:pos="9214"/>
      </w:tabs>
      <w:ind w:left="-1080" w:right="-1130"/>
      <w:rPr>
        <w:color w:val="244061" w:themeColor="accent1" w:themeShade="80"/>
      </w:rPr>
    </w:pPr>
    <w:r>
      <w:rPr>
        <w:color w:val="244061" w:themeColor="accent1" w:themeShade="80"/>
      </w:rPr>
      <w:t>_________________________________________________________________________________________________________</w:t>
    </w:r>
  </w:p>
  <w:p w14:paraId="0DDACAA5" w14:textId="77777777" w:rsidR="00115F8E" w:rsidRDefault="00115F8E" w:rsidP="003652B9">
    <w:pPr>
      <w:pStyle w:val="Footer"/>
      <w:ind w:left="-1080"/>
      <w:rPr>
        <w:color w:val="244061" w:themeColor="accent1" w:themeShade="80"/>
      </w:rPr>
    </w:pPr>
  </w:p>
  <w:p w14:paraId="454426FA" w14:textId="213F20D2" w:rsidR="003D10EE" w:rsidRPr="003D10EE" w:rsidRDefault="003652B9" w:rsidP="003652B9">
    <w:pPr>
      <w:pStyle w:val="Footer"/>
      <w:ind w:left="-1080"/>
      <w:rPr>
        <w:color w:val="244061" w:themeColor="accent1" w:themeShade="80"/>
      </w:rPr>
    </w:pPr>
    <w:r>
      <w:rPr>
        <w:color w:val="244061" w:themeColor="accent1" w:themeShade="80"/>
      </w:rPr>
      <w:t xml:space="preserve">                      </w:t>
    </w:r>
    <w:r w:rsidR="003D10EE" w:rsidRPr="003D10EE">
      <w:rPr>
        <w:color w:val="244061" w:themeColor="accent1" w:themeShade="80"/>
      </w:rPr>
      <w:t xml:space="preserve">R.A. AEROPORTUL SATU MARE                                                                                             TEL: +40-261.768.640 </w:t>
    </w:r>
  </w:p>
  <w:p w14:paraId="62980CE6" w14:textId="77777777" w:rsidR="003D10EE" w:rsidRPr="003D10EE" w:rsidRDefault="003D10EE">
    <w:pPr>
      <w:pStyle w:val="Footer"/>
      <w:rPr>
        <w:color w:val="244061" w:themeColor="accent1" w:themeShade="80"/>
      </w:rPr>
    </w:pPr>
    <w:proofErr w:type="spellStart"/>
    <w:r w:rsidRPr="003D10EE">
      <w:rPr>
        <w:color w:val="244061" w:themeColor="accent1" w:themeShade="80"/>
      </w:rPr>
      <w:t>Soseaua</w:t>
    </w:r>
    <w:proofErr w:type="spellEnd"/>
    <w:r w:rsidRPr="003D10EE">
      <w:rPr>
        <w:color w:val="244061" w:themeColor="accent1" w:themeShade="80"/>
      </w:rPr>
      <w:t xml:space="preserve"> Satu Mare- </w:t>
    </w:r>
    <w:proofErr w:type="spellStart"/>
    <w:r w:rsidRPr="003D10EE">
      <w:rPr>
        <w:color w:val="244061" w:themeColor="accent1" w:themeShade="80"/>
      </w:rPr>
      <w:t>Zalau</w:t>
    </w:r>
    <w:proofErr w:type="spellEnd"/>
    <w:r w:rsidRPr="003D10EE">
      <w:rPr>
        <w:color w:val="244061" w:themeColor="accent1" w:themeShade="80"/>
      </w:rPr>
      <w:t>, km. 9,5                                                                                      FAX: +40-261.768.776</w:t>
    </w:r>
  </w:p>
  <w:p w14:paraId="7E33C9B7" w14:textId="77777777" w:rsidR="003D10EE" w:rsidRPr="003D10EE" w:rsidRDefault="003D10EE" w:rsidP="003D10EE">
    <w:pPr>
      <w:pStyle w:val="Footer"/>
      <w:tabs>
        <w:tab w:val="clear" w:pos="9360"/>
        <w:tab w:val="right" w:pos="9720"/>
      </w:tabs>
      <w:rPr>
        <w:color w:val="244061" w:themeColor="accent1" w:themeShade="80"/>
      </w:rPr>
    </w:pPr>
    <w:proofErr w:type="spellStart"/>
    <w:r w:rsidRPr="003D10EE">
      <w:rPr>
        <w:color w:val="244061" w:themeColor="accent1" w:themeShade="80"/>
      </w:rPr>
      <w:t>Judetul</w:t>
    </w:r>
    <w:proofErr w:type="spellEnd"/>
    <w:r w:rsidRPr="003D10EE">
      <w:rPr>
        <w:color w:val="244061" w:themeColor="accent1" w:themeShade="80"/>
      </w:rPr>
      <w:t xml:space="preserve"> Satu Mare, Romania                                                                    E-mail: office@aeroportulsatumare.ro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27D55" w14:textId="77777777" w:rsidR="00B735B5" w:rsidRDefault="00B735B5" w:rsidP="003D10EE">
      <w:r>
        <w:separator/>
      </w:r>
    </w:p>
  </w:footnote>
  <w:footnote w:type="continuationSeparator" w:id="0">
    <w:p w14:paraId="5C13E966" w14:textId="77777777" w:rsidR="00B735B5" w:rsidRDefault="00B735B5" w:rsidP="003D1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B08B" w14:textId="77777777" w:rsidR="00C81E2F" w:rsidRDefault="00C81E2F" w:rsidP="00C81E2F">
    <w:pPr>
      <w:pStyle w:val="Header"/>
      <w:tabs>
        <w:tab w:val="clear" w:pos="9360"/>
        <w:tab w:val="right" w:pos="10080"/>
      </w:tabs>
      <w:ind w:left="-1260" w:right="-720"/>
    </w:pPr>
    <w:r>
      <w:rPr>
        <w:noProof/>
      </w:rPr>
      <w:drawing>
        <wp:inline distT="0" distB="0" distL="0" distR="0" wp14:anchorId="3193F338" wp14:editId="13E682A3">
          <wp:extent cx="7267575" cy="1465984"/>
          <wp:effectExtent l="19050" t="0" r="9525" b="0"/>
          <wp:docPr id="2014971772" name="Picture 2014971772" descr="C:\Users\User\Desktop\Do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2.jpg"/>
                  <pic:cNvPicPr>
                    <a:picLocks noChangeAspect="1" noChangeArrowheads="1"/>
                  </pic:cNvPicPr>
                </pic:nvPicPr>
                <pic:blipFill>
                  <a:blip r:embed="rId1"/>
                  <a:srcRect/>
                  <a:stretch>
                    <a:fillRect/>
                  </a:stretch>
                </pic:blipFill>
                <pic:spPr bwMode="auto">
                  <a:xfrm>
                    <a:off x="0" y="0"/>
                    <a:ext cx="7267575" cy="1465984"/>
                  </a:xfrm>
                  <a:prstGeom prst="rect">
                    <a:avLst/>
                  </a:prstGeom>
                  <a:noFill/>
                  <a:ln w="9525">
                    <a:noFill/>
                    <a:miter lim="800000"/>
                    <a:headEnd/>
                    <a:tailEnd/>
                  </a:ln>
                </pic:spPr>
              </pic:pic>
            </a:graphicData>
          </a:graphic>
        </wp:inline>
      </w:drawing>
    </w:r>
  </w:p>
  <w:p w14:paraId="1A907E6B" w14:textId="77777777" w:rsidR="003D10EE" w:rsidRDefault="003D10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66D"/>
      </v:shape>
    </w:pict>
  </w:numPicBullet>
  <w:abstractNum w:abstractNumId="0" w15:restartNumberingAfterBreak="0">
    <w:nsid w:val="03144970"/>
    <w:multiLevelType w:val="hybridMultilevel"/>
    <w:tmpl w:val="ED56BB92"/>
    <w:numStyleLink w:val="Stilimportat2"/>
  </w:abstractNum>
  <w:abstractNum w:abstractNumId="1" w15:restartNumberingAfterBreak="0">
    <w:nsid w:val="06912A77"/>
    <w:multiLevelType w:val="hybridMultilevel"/>
    <w:tmpl w:val="40E64252"/>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A701DE9"/>
    <w:multiLevelType w:val="hybridMultilevel"/>
    <w:tmpl w:val="E18A1FA4"/>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BE2037"/>
    <w:multiLevelType w:val="hybridMultilevel"/>
    <w:tmpl w:val="5E6A8448"/>
    <w:lvl w:ilvl="0" w:tplc="14ECFDA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87C7B92"/>
    <w:multiLevelType w:val="hybridMultilevel"/>
    <w:tmpl w:val="9BD6DF2C"/>
    <w:lvl w:ilvl="0" w:tplc="681A3B9E">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B3B4BC1"/>
    <w:multiLevelType w:val="hybridMultilevel"/>
    <w:tmpl w:val="ED56BB92"/>
    <w:styleLink w:val="Stilimportat2"/>
    <w:lvl w:ilvl="0" w:tplc="76AE5ED6">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FCE0ECE">
      <w:start w:val="1"/>
      <w:numFmt w:val="bullet"/>
      <w:lvlText w:val="o"/>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BECC6F2">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FAC8582">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C526C46">
      <w:start w:val="1"/>
      <w:numFmt w:val="bullet"/>
      <w:lvlText w:val="o"/>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E862C86">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AD6E42E">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5CAD444">
      <w:start w:val="1"/>
      <w:numFmt w:val="bullet"/>
      <w:lvlText w:val="o"/>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078F44A">
      <w:start w:val="1"/>
      <w:numFmt w:val="bullet"/>
      <w:lvlText w:val="▪"/>
      <w:lvlJc w:val="left"/>
      <w:pPr>
        <w:ind w:left="68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0A93528"/>
    <w:multiLevelType w:val="hybridMultilevel"/>
    <w:tmpl w:val="65225E56"/>
    <w:lvl w:ilvl="0" w:tplc="1B2CAB0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8409CB"/>
    <w:multiLevelType w:val="hybridMultilevel"/>
    <w:tmpl w:val="D0FA9412"/>
    <w:lvl w:ilvl="0" w:tplc="B3EE2AB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8921D10"/>
    <w:multiLevelType w:val="hybridMultilevel"/>
    <w:tmpl w:val="372C205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9B83A60"/>
    <w:multiLevelType w:val="hybridMultilevel"/>
    <w:tmpl w:val="6C5A246E"/>
    <w:lvl w:ilvl="0" w:tplc="3406550E">
      <w:start w:val="50"/>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D3A4895"/>
    <w:multiLevelType w:val="hybridMultilevel"/>
    <w:tmpl w:val="22CAED50"/>
    <w:lvl w:ilvl="0" w:tplc="660E7FD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D43D5E"/>
    <w:multiLevelType w:val="hybridMultilevel"/>
    <w:tmpl w:val="395859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33841F8E"/>
    <w:multiLevelType w:val="hybridMultilevel"/>
    <w:tmpl w:val="8A6CFC20"/>
    <w:lvl w:ilvl="0" w:tplc="78CC8B76">
      <w:start w:val="1"/>
      <w:numFmt w:val="bullet"/>
      <w:lvlText w:val=""/>
      <w:lvlJc w:val="left"/>
      <w:pPr>
        <w:tabs>
          <w:tab w:val="num" w:pos="1520"/>
        </w:tabs>
        <w:ind w:left="1520" w:hanging="360"/>
      </w:pPr>
      <w:rPr>
        <w:rFonts w:ascii="Wingdings" w:hAnsi="Wingdings" w:hint="default"/>
      </w:rPr>
    </w:lvl>
    <w:lvl w:ilvl="1" w:tplc="A8240A4C">
      <w:start w:val="1"/>
      <w:numFmt w:val="bullet"/>
      <w:lvlText w:val=""/>
      <w:lvlJc w:val="left"/>
      <w:pPr>
        <w:tabs>
          <w:tab w:val="num" w:pos="2240"/>
        </w:tabs>
        <w:ind w:left="2240" w:hanging="360"/>
      </w:pPr>
      <w:rPr>
        <w:rFonts w:ascii="Symbol" w:hAnsi="Symbol" w:hint="default"/>
      </w:rPr>
    </w:lvl>
    <w:lvl w:ilvl="2" w:tplc="75DCFD14" w:tentative="1">
      <w:start w:val="1"/>
      <w:numFmt w:val="bullet"/>
      <w:lvlText w:val=""/>
      <w:lvlJc w:val="left"/>
      <w:pPr>
        <w:tabs>
          <w:tab w:val="num" w:pos="2960"/>
        </w:tabs>
        <w:ind w:left="2960" w:hanging="360"/>
      </w:pPr>
      <w:rPr>
        <w:rFonts w:ascii="Wingdings" w:hAnsi="Wingdings" w:hint="default"/>
      </w:rPr>
    </w:lvl>
    <w:lvl w:ilvl="3" w:tplc="9342EF78" w:tentative="1">
      <w:start w:val="1"/>
      <w:numFmt w:val="bullet"/>
      <w:lvlText w:val=""/>
      <w:lvlJc w:val="left"/>
      <w:pPr>
        <w:tabs>
          <w:tab w:val="num" w:pos="3680"/>
        </w:tabs>
        <w:ind w:left="3680" w:hanging="360"/>
      </w:pPr>
      <w:rPr>
        <w:rFonts w:ascii="Symbol" w:hAnsi="Symbol" w:hint="default"/>
      </w:rPr>
    </w:lvl>
    <w:lvl w:ilvl="4" w:tplc="8DDA510A" w:tentative="1">
      <w:start w:val="1"/>
      <w:numFmt w:val="bullet"/>
      <w:lvlText w:val="o"/>
      <w:lvlJc w:val="left"/>
      <w:pPr>
        <w:tabs>
          <w:tab w:val="num" w:pos="4400"/>
        </w:tabs>
        <w:ind w:left="4400" w:hanging="360"/>
      </w:pPr>
      <w:rPr>
        <w:rFonts w:ascii="Courier New" w:hAnsi="Courier New" w:hint="default"/>
      </w:rPr>
    </w:lvl>
    <w:lvl w:ilvl="5" w:tplc="6A524B06" w:tentative="1">
      <w:start w:val="1"/>
      <w:numFmt w:val="bullet"/>
      <w:lvlText w:val=""/>
      <w:lvlJc w:val="left"/>
      <w:pPr>
        <w:tabs>
          <w:tab w:val="num" w:pos="5120"/>
        </w:tabs>
        <w:ind w:left="5120" w:hanging="360"/>
      </w:pPr>
      <w:rPr>
        <w:rFonts w:ascii="Wingdings" w:hAnsi="Wingdings" w:hint="default"/>
      </w:rPr>
    </w:lvl>
    <w:lvl w:ilvl="6" w:tplc="721C1032" w:tentative="1">
      <w:start w:val="1"/>
      <w:numFmt w:val="bullet"/>
      <w:lvlText w:val=""/>
      <w:lvlJc w:val="left"/>
      <w:pPr>
        <w:tabs>
          <w:tab w:val="num" w:pos="5840"/>
        </w:tabs>
        <w:ind w:left="5840" w:hanging="360"/>
      </w:pPr>
      <w:rPr>
        <w:rFonts w:ascii="Symbol" w:hAnsi="Symbol" w:hint="default"/>
      </w:rPr>
    </w:lvl>
    <w:lvl w:ilvl="7" w:tplc="9668BA54" w:tentative="1">
      <w:start w:val="1"/>
      <w:numFmt w:val="bullet"/>
      <w:lvlText w:val="o"/>
      <w:lvlJc w:val="left"/>
      <w:pPr>
        <w:tabs>
          <w:tab w:val="num" w:pos="6560"/>
        </w:tabs>
        <w:ind w:left="6560" w:hanging="360"/>
      </w:pPr>
      <w:rPr>
        <w:rFonts w:ascii="Courier New" w:hAnsi="Courier New" w:hint="default"/>
      </w:rPr>
    </w:lvl>
    <w:lvl w:ilvl="8" w:tplc="CDA24B7A" w:tentative="1">
      <w:start w:val="1"/>
      <w:numFmt w:val="bullet"/>
      <w:lvlText w:val=""/>
      <w:lvlJc w:val="left"/>
      <w:pPr>
        <w:tabs>
          <w:tab w:val="num" w:pos="7280"/>
        </w:tabs>
        <w:ind w:left="7280" w:hanging="360"/>
      </w:pPr>
      <w:rPr>
        <w:rFonts w:ascii="Wingdings" w:hAnsi="Wingdings" w:hint="default"/>
      </w:rPr>
    </w:lvl>
  </w:abstractNum>
  <w:abstractNum w:abstractNumId="13" w15:restartNumberingAfterBreak="0">
    <w:nsid w:val="4024755C"/>
    <w:multiLevelType w:val="hybridMultilevel"/>
    <w:tmpl w:val="9A6A4732"/>
    <w:lvl w:ilvl="0" w:tplc="31D2D248">
      <w:start w:val="50"/>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2267840"/>
    <w:multiLevelType w:val="hybridMultilevel"/>
    <w:tmpl w:val="4454CA2A"/>
    <w:lvl w:ilvl="0" w:tplc="EE0019A6">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5453651"/>
    <w:multiLevelType w:val="hybridMultilevel"/>
    <w:tmpl w:val="EE18B9FA"/>
    <w:lvl w:ilvl="0" w:tplc="40F67910">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8BA4556"/>
    <w:multiLevelType w:val="hybridMultilevel"/>
    <w:tmpl w:val="BA04E55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4160BC0"/>
    <w:multiLevelType w:val="hybridMultilevel"/>
    <w:tmpl w:val="FF82C504"/>
    <w:lvl w:ilvl="0" w:tplc="7B9EC5DC">
      <w:start w:val="1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5153BA6"/>
    <w:multiLevelType w:val="hybridMultilevel"/>
    <w:tmpl w:val="1C5C78B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9" w15:restartNumberingAfterBreak="0">
    <w:nsid w:val="589D3A83"/>
    <w:multiLevelType w:val="hybridMultilevel"/>
    <w:tmpl w:val="324E391E"/>
    <w:lvl w:ilvl="0" w:tplc="64E8748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FD0E6D"/>
    <w:multiLevelType w:val="hybridMultilevel"/>
    <w:tmpl w:val="9278B348"/>
    <w:lvl w:ilvl="0" w:tplc="0CA455E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A7CB4"/>
    <w:multiLevelType w:val="hybridMultilevel"/>
    <w:tmpl w:val="F178466C"/>
    <w:lvl w:ilvl="0" w:tplc="C0EEEAF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1897ED1"/>
    <w:multiLevelType w:val="hybridMultilevel"/>
    <w:tmpl w:val="E69230E4"/>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69036621"/>
    <w:multiLevelType w:val="hybridMultilevel"/>
    <w:tmpl w:val="96D28DC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A382CB3"/>
    <w:multiLevelType w:val="hybridMultilevel"/>
    <w:tmpl w:val="A2C6ED2C"/>
    <w:lvl w:ilvl="0" w:tplc="BA4A16D0">
      <w:numFmt w:val="bullet"/>
      <w:lvlText w:val="-"/>
      <w:lvlJc w:val="left"/>
      <w:pPr>
        <w:ind w:left="720" w:hanging="360"/>
      </w:pPr>
      <w:rPr>
        <w:rFonts w:ascii="Times New Roman" w:eastAsia="Arial Unicode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AB73D46"/>
    <w:multiLevelType w:val="hybridMultilevel"/>
    <w:tmpl w:val="ADEA5ADC"/>
    <w:lvl w:ilvl="0" w:tplc="362E029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C415A25"/>
    <w:multiLevelType w:val="hybridMultilevel"/>
    <w:tmpl w:val="AFA4A35A"/>
    <w:lvl w:ilvl="0" w:tplc="B99894B6">
      <w:start w:val="180"/>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D2504E4"/>
    <w:multiLevelType w:val="hybridMultilevel"/>
    <w:tmpl w:val="318666F6"/>
    <w:lvl w:ilvl="0" w:tplc="05C8262E">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2A85D46"/>
    <w:multiLevelType w:val="hybridMultilevel"/>
    <w:tmpl w:val="509E229C"/>
    <w:lvl w:ilvl="0" w:tplc="E3A4B33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B80322A"/>
    <w:multiLevelType w:val="hybridMultilevel"/>
    <w:tmpl w:val="FDCE8CA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21495201">
    <w:abstractNumId w:val="19"/>
  </w:num>
  <w:num w:numId="2" w16cid:durableId="1154373572">
    <w:abstractNumId w:val="21"/>
  </w:num>
  <w:num w:numId="3" w16cid:durableId="1103845884">
    <w:abstractNumId w:val="3"/>
  </w:num>
  <w:num w:numId="4" w16cid:durableId="1441535334">
    <w:abstractNumId w:val="29"/>
  </w:num>
  <w:num w:numId="5" w16cid:durableId="331955633">
    <w:abstractNumId w:val="14"/>
  </w:num>
  <w:num w:numId="6" w16cid:durableId="113208902">
    <w:abstractNumId w:val="15"/>
  </w:num>
  <w:num w:numId="7" w16cid:durableId="1720586497">
    <w:abstractNumId w:val="4"/>
  </w:num>
  <w:num w:numId="8" w16cid:durableId="1620449371">
    <w:abstractNumId w:val="11"/>
  </w:num>
  <w:num w:numId="9" w16cid:durableId="1840928617">
    <w:abstractNumId w:val="17"/>
  </w:num>
  <w:num w:numId="10" w16cid:durableId="1652440703">
    <w:abstractNumId w:val="1"/>
  </w:num>
  <w:num w:numId="11" w16cid:durableId="1319188087">
    <w:abstractNumId w:val="26"/>
  </w:num>
  <w:num w:numId="12" w16cid:durableId="1173033977">
    <w:abstractNumId w:val="20"/>
  </w:num>
  <w:num w:numId="13" w16cid:durableId="101806728">
    <w:abstractNumId w:val="10"/>
  </w:num>
  <w:num w:numId="14" w16cid:durableId="1177498504">
    <w:abstractNumId w:val="2"/>
  </w:num>
  <w:num w:numId="15" w16cid:durableId="2108386563">
    <w:abstractNumId w:val="25"/>
  </w:num>
  <w:num w:numId="16" w16cid:durableId="40446372">
    <w:abstractNumId w:val="6"/>
  </w:num>
  <w:num w:numId="17" w16cid:durableId="1718312895">
    <w:abstractNumId w:val="12"/>
  </w:num>
  <w:num w:numId="18" w16cid:durableId="525097751">
    <w:abstractNumId w:val="16"/>
  </w:num>
  <w:num w:numId="19" w16cid:durableId="427390584">
    <w:abstractNumId w:val="1"/>
  </w:num>
  <w:num w:numId="20" w16cid:durableId="1165196735">
    <w:abstractNumId w:val="17"/>
  </w:num>
  <w:num w:numId="21" w16cid:durableId="8978612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0911464">
    <w:abstractNumId w:val="5"/>
  </w:num>
  <w:num w:numId="23" w16cid:durableId="1007951002">
    <w:abstractNumId w:val="0"/>
  </w:num>
  <w:num w:numId="24" w16cid:durableId="1452168435">
    <w:abstractNumId w:val="24"/>
  </w:num>
  <w:num w:numId="25" w16cid:durableId="1420520726">
    <w:abstractNumId w:val="8"/>
  </w:num>
  <w:num w:numId="26" w16cid:durableId="356273385">
    <w:abstractNumId w:val="22"/>
  </w:num>
  <w:num w:numId="27" w16cid:durableId="168761565">
    <w:abstractNumId w:val="23"/>
  </w:num>
  <w:num w:numId="28" w16cid:durableId="759837640">
    <w:abstractNumId w:val="18"/>
  </w:num>
  <w:num w:numId="29" w16cid:durableId="982269404">
    <w:abstractNumId w:val="7"/>
  </w:num>
  <w:num w:numId="30" w16cid:durableId="1923179845">
    <w:abstractNumId w:val="1"/>
  </w:num>
  <w:num w:numId="31" w16cid:durableId="50689616">
    <w:abstractNumId w:val="17"/>
  </w:num>
  <w:num w:numId="32" w16cid:durableId="291835951">
    <w:abstractNumId w:val="13"/>
  </w:num>
  <w:num w:numId="33" w16cid:durableId="2032796368">
    <w:abstractNumId w:val="9"/>
  </w:num>
  <w:num w:numId="34" w16cid:durableId="54862732">
    <w:abstractNumId w:val="28"/>
  </w:num>
  <w:num w:numId="35" w16cid:durableId="1345652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0EE"/>
    <w:rsid w:val="00010BBB"/>
    <w:rsid w:val="000110BB"/>
    <w:rsid w:val="00013920"/>
    <w:rsid w:val="00023171"/>
    <w:rsid w:val="00026824"/>
    <w:rsid w:val="00031D87"/>
    <w:rsid w:val="00037AA8"/>
    <w:rsid w:val="00070FFF"/>
    <w:rsid w:val="000873B3"/>
    <w:rsid w:val="00091DCD"/>
    <w:rsid w:val="000A5C23"/>
    <w:rsid w:val="000A60D2"/>
    <w:rsid w:val="000D190F"/>
    <w:rsid w:val="000D3CAE"/>
    <w:rsid w:val="000F2104"/>
    <w:rsid w:val="000F30F9"/>
    <w:rsid w:val="000F620A"/>
    <w:rsid w:val="001070D5"/>
    <w:rsid w:val="00115F8E"/>
    <w:rsid w:val="00123726"/>
    <w:rsid w:val="001269B5"/>
    <w:rsid w:val="00135DBB"/>
    <w:rsid w:val="00141FBC"/>
    <w:rsid w:val="00143C69"/>
    <w:rsid w:val="00144F0E"/>
    <w:rsid w:val="00150514"/>
    <w:rsid w:val="00151E11"/>
    <w:rsid w:val="00166E85"/>
    <w:rsid w:val="00171545"/>
    <w:rsid w:val="00184C7B"/>
    <w:rsid w:val="001907A0"/>
    <w:rsid w:val="001A6004"/>
    <w:rsid w:val="001B3697"/>
    <w:rsid w:val="001B5565"/>
    <w:rsid w:val="001C2590"/>
    <w:rsid w:val="001C3E3C"/>
    <w:rsid w:val="001C6895"/>
    <w:rsid w:val="001E052F"/>
    <w:rsid w:val="001F5492"/>
    <w:rsid w:val="0020104D"/>
    <w:rsid w:val="0020298F"/>
    <w:rsid w:val="002062C8"/>
    <w:rsid w:val="002204C2"/>
    <w:rsid w:val="00221E8A"/>
    <w:rsid w:val="00227B99"/>
    <w:rsid w:val="002374D5"/>
    <w:rsid w:val="00237F8F"/>
    <w:rsid w:val="00240779"/>
    <w:rsid w:val="00242928"/>
    <w:rsid w:val="00250AA9"/>
    <w:rsid w:val="00254BD6"/>
    <w:rsid w:val="002570FD"/>
    <w:rsid w:val="00261B54"/>
    <w:rsid w:val="0026625A"/>
    <w:rsid w:val="0029274E"/>
    <w:rsid w:val="0029296C"/>
    <w:rsid w:val="002A67F5"/>
    <w:rsid w:val="002B2BE3"/>
    <w:rsid w:val="002B2F03"/>
    <w:rsid w:val="002B6099"/>
    <w:rsid w:val="002B7F7B"/>
    <w:rsid w:val="002C5256"/>
    <w:rsid w:val="002D408B"/>
    <w:rsid w:val="002D4200"/>
    <w:rsid w:val="002E5CA7"/>
    <w:rsid w:val="002F2C6D"/>
    <w:rsid w:val="002F3A8F"/>
    <w:rsid w:val="002F63BD"/>
    <w:rsid w:val="003008C0"/>
    <w:rsid w:val="00300A41"/>
    <w:rsid w:val="0030145A"/>
    <w:rsid w:val="00305E19"/>
    <w:rsid w:val="003072CD"/>
    <w:rsid w:val="00307904"/>
    <w:rsid w:val="003200D3"/>
    <w:rsid w:val="00353470"/>
    <w:rsid w:val="00355230"/>
    <w:rsid w:val="0036132C"/>
    <w:rsid w:val="00362E71"/>
    <w:rsid w:val="0036373E"/>
    <w:rsid w:val="003652B9"/>
    <w:rsid w:val="0037478A"/>
    <w:rsid w:val="003756BD"/>
    <w:rsid w:val="003802BA"/>
    <w:rsid w:val="00380EFD"/>
    <w:rsid w:val="0038432E"/>
    <w:rsid w:val="003859AD"/>
    <w:rsid w:val="0038702F"/>
    <w:rsid w:val="003D03C3"/>
    <w:rsid w:val="003D10EE"/>
    <w:rsid w:val="003D49A6"/>
    <w:rsid w:val="003E4054"/>
    <w:rsid w:val="00400680"/>
    <w:rsid w:val="004144E2"/>
    <w:rsid w:val="00417135"/>
    <w:rsid w:val="00420EF7"/>
    <w:rsid w:val="00421DBD"/>
    <w:rsid w:val="00452727"/>
    <w:rsid w:val="00461698"/>
    <w:rsid w:val="00462CC7"/>
    <w:rsid w:val="00464054"/>
    <w:rsid w:val="0047344D"/>
    <w:rsid w:val="00476AB6"/>
    <w:rsid w:val="004773FC"/>
    <w:rsid w:val="00477A81"/>
    <w:rsid w:val="00487547"/>
    <w:rsid w:val="004A44CD"/>
    <w:rsid w:val="004D27F1"/>
    <w:rsid w:val="004D791A"/>
    <w:rsid w:val="004F2079"/>
    <w:rsid w:val="004F4AC8"/>
    <w:rsid w:val="0055185F"/>
    <w:rsid w:val="005722DD"/>
    <w:rsid w:val="00574455"/>
    <w:rsid w:val="0058153F"/>
    <w:rsid w:val="005838E2"/>
    <w:rsid w:val="005851C3"/>
    <w:rsid w:val="005B200F"/>
    <w:rsid w:val="005C77B5"/>
    <w:rsid w:val="005D0738"/>
    <w:rsid w:val="005D75BD"/>
    <w:rsid w:val="005E1514"/>
    <w:rsid w:val="005E3195"/>
    <w:rsid w:val="005E71DA"/>
    <w:rsid w:val="005F1C74"/>
    <w:rsid w:val="005F4B4D"/>
    <w:rsid w:val="006044F2"/>
    <w:rsid w:val="00637FD6"/>
    <w:rsid w:val="0064148A"/>
    <w:rsid w:val="00642AC3"/>
    <w:rsid w:val="006634A7"/>
    <w:rsid w:val="00663C60"/>
    <w:rsid w:val="0069247A"/>
    <w:rsid w:val="006929F4"/>
    <w:rsid w:val="006B5EDD"/>
    <w:rsid w:val="006B79CF"/>
    <w:rsid w:val="006C2C7B"/>
    <w:rsid w:val="006E7981"/>
    <w:rsid w:val="00714314"/>
    <w:rsid w:val="00726939"/>
    <w:rsid w:val="00727934"/>
    <w:rsid w:val="00732B87"/>
    <w:rsid w:val="007425AF"/>
    <w:rsid w:val="007464B5"/>
    <w:rsid w:val="00751686"/>
    <w:rsid w:val="00763106"/>
    <w:rsid w:val="00766B8D"/>
    <w:rsid w:val="00770875"/>
    <w:rsid w:val="00772270"/>
    <w:rsid w:val="007746F9"/>
    <w:rsid w:val="00775CBC"/>
    <w:rsid w:val="00784C1A"/>
    <w:rsid w:val="00786763"/>
    <w:rsid w:val="007935CD"/>
    <w:rsid w:val="007A6020"/>
    <w:rsid w:val="007B2D39"/>
    <w:rsid w:val="007B75DA"/>
    <w:rsid w:val="007C398C"/>
    <w:rsid w:val="007D120A"/>
    <w:rsid w:val="007D2EC7"/>
    <w:rsid w:val="007D51CB"/>
    <w:rsid w:val="007D59F9"/>
    <w:rsid w:val="007E70B9"/>
    <w:rsid w:val="007F2A29"/>
    <w:rsid w:val="00800209"/>
    <w:rsid w:val="00805D4D"/>
    <w:rsid w:val="00806DEE"/>
    <w:rsid w:val="00811034"/>
    <w:rsid w:val="008116AB"/>
    <w:rsid w:val="008147CF"/>
    <w:rsid w:val="008302AE"/>
    <w:rsid w:val="00834245"/>
    <w:rsid w:val="008511BB"/>
    <w:rsid w:val="00851408"/>
    <w:rsid w:val="0086477C"/>
    <w:rsid w:val="008742C6"/>
    <w:rsid w:val="00891EC9"/>
    <w:rsid w:val="008A0C7B"/>
    <w:rsid w:val="008A3495"/>
    <w:rsid w:val="008B1227"/>
    <w:rsid w:val="008C2612"/>
    <w:rsid w:val="008C6E6B"/>
    <w:rsid w:val="008D279F"/>
    <w:rsid w:val="008D3644"/>
    <w:rsid w:val="008D766F"/>
    <w:rsid w:val="008E34C5"/>
    <w:rsid w:val="008E7242"/>
    <w:rsid w:val="00911092"/>
    <w:rsid w:val="009200E6"/>
    <w:rsid w:val="0092609A"/>
    <w:rsid w:val="00927C39"/>
    <w:rsid w:val="00940075"/>
    <w:rsid w:val="00947FEF"/>
    <w:rsid w:val="009762F1"/>
    <w:rsid w:val="0097705D"/>
    <w:rsid w:val="00984A09"/>
    <w:rsid w:val="00984D74"/>
    <w:rsid w:val="00992634"/>
    <w:rsid w:val="00995982"/>
    <w:rsid w:val="00996E45"/>
    <w:rsid w:val="009A3485"/>
    <w:rsid w:val="009A7C41"/>
    <w:rsid w:val="009C212F"/>
    <w:rsid w:val="009D2E63"/>
    <w:rsid w:val="009D66AA"/>
    <w:rsid w:val="009D75EB"/>
    <w:rsid w:val="009E35EF"/>
    <w:rsid w:val="009F222E"/>
    <w:rsid w:val="009F6910"/>
    <w:rsid w:val="00A01175"/>
    <w:rsid w:val="00A0554E"/>
    <w:rsid w:val="00A15457"/>
    <w:rsid w:val="00A15777"/>
    <w:rsid w:val="00A2073F"/>
    <w:rsid w:val="00A446F4"/>
    <w:rsid w:val="00A46D89"/>
    <w:rsid w:val="00A47863"/>
    <w:rsid w:val="00A51BB6"/>
    <w:rsid w:val="00A52D0B"/>
    <w:rsid w:val="00A56489"/>
    <w:rsid w:val="00A566C1"/>
    <w:rsid w:val="00A644F9"/>
    <w:rsid w:val="00A84CA8"/>
    <w:rsid w:val="00A85492"/>
    <w:rsid w:val="00AA3942"/>
    <w:rsid w:val="00AA4457"/>
    <w:rsid w:val="00AA5406"/>
    <w:rsid w:val="00AC5189"/>
    <w:rsid w:val="00AD301A"/>
    <w:rsid w:val="00AD684B"/>
    <w:rsid w:val="00AE079F"/>
    <w:rsid w:val="00B0579E"/>
    <w:rsid w:val="00B24343"/>
    <w:rsid w:val="00B25363"/>
    <w:rsid w:val="00B27069"/>
    <w:rsid w:val="00B40C74"/>
    <w:rsid w:val="00B44A61"/>
    <w:rsid w:val="00B45B36"/>
    <w:rsid w:val="00B533D1"/>
    <w:rsid w:val="00B61BF2"/>
    <w:rsid w:val="00B6609E"/>
    <w:rsid w:val="00B72125"/>
    <w:rsid w:val="00B735B5"/>
    <w:rsid w:val="00B86FFB"/>
    <w:rsid w:val="00B93DF2"/>
    <w:rsid w:val="00B965A0"/>
    <w:rsid w:val="00B97A09"/>
    <w:rsid w:val="00BA29A5"/>
    <w:rsid w:val="00BA4DCF"/>
    <w:rsid w:val="00BA620C"/>
    <w:rsid w:val="00BA6286"/>
    <w:rsid w:val="00BB3C34"/>
    <w:rsid w:val="00BB474D"/>
    <w:rsid w:val="00BB5BD7"/>
    <w:rsid w:val="00BB6930"/>
    <w:rsid w:val="00BC2416"/>
    <w:rsid w:val="00BC79AA"/>
    <w:rsid w:val="00BE0BFD"/>
    <w:rsid w:val="00BE4346"/>
    <w:rsid w:val="00BF4ADE"/>
    <w:rsid w:val="00C039D5"/>
    <w:rsid w:val="00C07667"/>
    <w:rsid w:val="00C1174A"/>
    <w:rsid w:val="00C16509"/>
    <w:rsid w:val="00C178BD"/>
    <w:rsid w:val="00C30E6C"/>
    <w:rsid w:val="00C3425B"/>
    <w:rsid w:val="00C372F6"/>
    <w:rsid w:val="00C42A07"/>
    <w:rsid w:val="00C432E5"/>
    <w:rsid w:val="00C47F1D"/>
    <w:rsid w:val="00C54610"/>
    <w:rsid w:val="00C56A8B"/>
    <w:rsid w:val="00C76741"/>
    <w:rsid w:val="00C81E2F"/>
    <w:rsid w:val="00CB6455"/>
    <w:rsid w:val="00CC7388"/>
    <w:rsid w:val="00CD5C13"/>
    <w:rsid w:val="00CD6072"/>
    <w:rsid w:val="00CE2370"/>
    <w:rsid w:val="00CF30C1"/>
    <w:rsid w:val="00CF4831"/>
    <w:rsid w:val="00D1066D"/>
    <w:rsid w:val="00D15B20"/>
    <w:rsid w:val="00D44C9C"/>
    <w:rsid w:val="00D46AA8"/>
    <w:rsid w:val="00D54300"/>
    <w:rsid w:val="00D60663"/>
    <w:rsid w:val="00D609DC"/>
    <w:rsid w:val="00D67F03"/>
    <w:rsid w:val="00D73A50"/>
    <w:rsid w:val="00D815AF"/>
    <w:rsid w:val="00D85803"/>
    <w:rsid w:val="00D96B80"/>
    <w:rsid w:val="00D96F9B"/>
    <w:rsid w:val="00D97603"/>
    <w:rsid w:val="00DA37BF"/>
    <w:rsid w:val="00DB6BCC"/>
    <w:rsid w:val="00DC1140"/>
    <w:rsid w:val="00DF5AD5"/>
    <w:rsid w:val="00E075F8"/>
    <w:rsid w:val="00E14BB4"/>
    <w:rsid w:val="00E2060C"/>
    <w:rsid w:val="00E32AE8"/>
    <w:rsid w:val="00E33805"/>
    <w:rsid w:val="00E36103"/>
    <w:rsid w:val="00E46D3A"/>
    <w:rsid w:val="00E56708"/>
    <w:rsid w:val="00E67711"/>
    <w:rsid w:val="00E67A9D"/>
    <w:rsid w:val="00E70442"/>
    <w:rsid w:val="00E730C0"/>
    <w:rsid w:val="00E75702"/>
    <w:rsid w:val="00E86166"/>
    <w:rsid w:val="00E907EA"/>
    <w:rsid w:val="00E90FEF"/>
    <w:rsid w:val="00EA34D2"/>
    <w:rsid w:val="00EA3C15"/>
    <w:rsid w:val="00EA4A78"/>
    <w:rsid w:val="00EB1169"/>
    <w:rsid w:val="00EB7F2C"/>
    <w:rsid w:val="00EC1E3A"/>
    <w:rsid w:val="00EC5044"/>
    <w:rsid w:val="00ED3CC6"/>
    <w:rsid w:val="00ED4F52"/>
    <w:rsid w:val="00EF36DA"/>
    <w:rsid w:val="00F05EE7"/>
    <w:rsid w:val="00F05F66"/>
    <w:rsid w:val="00F16C4A"/>
    <w:rsid w:val="00F225C5"/>
    <w:rsid w:val="00F2299C"/>
    <w:rsid w:val="00F35F9A"/>
    <w:rsid w:val="00F5008C"/>
    <w:rsid w:val="00F706C6"/>
    <w:rsid w:val="00F72D74"/>
    <w:rsid w:val="00F81458"/>
    <w:rsid w:val="00F82780"/>
    <w:rsid w:val="00F97BAD"/>
    <w:rsid w:val="00FA0CA7"/>
    <w:rsid w:val="00FA1C12"/>
    <w:rsid w:val="00FA2E16"/>
    <w:rsid w:val="00FA3175"/>
    <w:rsid w:val="00FC00E2"/>
    <w:rsid w:val="00FC3D92"/>
    <w:rsid w:val="00FE3101"/>
    <w:rsid w:val="00FE4587"/>
    <w:rsid w:val="00FE7ADB"/>
    <w:rsid w:val="00FF1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9DDC17E"/>
  <w15:docId w15:val="{7059FD05-B6AB-4316-A2CB-3BAD326DE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245"/>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F97BAD"/>
    <w:pPr>
      <w:keepNext/>
      <w:tabs>
        <w:tab w:val="right" w:pos="3402"/>
        <w:tab w:val="left" w:pos="3544"/>
        <w:tab w:val="left" w:pos="5529"/>
        <w:tab w:val="left" w:pos="7655"/>
        <w:tab w:val="right" w:pos="8222"/>
      </w:tabs>
      <w:ind w:firstLine="284"/>
      <w:jc w:val="both"/>
      <w:outlineLvl w:val="4"/>
    </w:pPr>
    <w:rPr>
      <w:color w:val="000000"/>
      <w:sz w:val="26"/>
      <w:szCs w:val="20"/>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10E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D10EE"/>
  </w:style>
  <w:style w:type="paragraph" w:styleId="Footer">
    <w:name w:val="footer"/>
    <w:basedOn w:val="Normal"/>
    <w:link w:val="FooterChar"/>
    <w:uiPriority w:val="99"/>
    <w:unhideWhenUsed/>
    <w:rsid w:val="003D10E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D10EE"/>
  </w:style>
  <w:style w:type="paragraph" w:styleId="BalloonText">
    <w:name w:val="Balloon Text"/>
    <w:basedOn w:val="Normal"/>
    <w:link w:val="BalloonTextChar"/>
    <w:uiPriority w:val="99"/>
    <w:semiHidden/>
    <w:unhideWhenUsed/>
    <w:rsid w:val="003D10E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D10EE"/>
    <w:rPr>
      <w:rFonts w:ascii="Tahoma" w:hAnsi="Tahoma" w:cs="Tahoma"/>
      <w:sz w:val="16"/>
      <w:szCs w:val="16"/>
    </w:rPr>
  </w:style>
  <w:style w:type="paragraph" w:styleId="ListParagraph">
    <w:name w:val="List Paragraph"/>
    <w:basedOn w:val="Normal"/>
    <w:qFormat/>
    <w:rsid w:val="00452727"/>
    <w:pPr>
      <w:ind w:left="720"/>
      <w:contextualSpacing/>
    </w:pPr>
  </w:style>
  <w:style w:type="paragraph" w:styleId="BodyTextIndent">
    <w:name w:val="Body Text Indent"/>
    <w:basedOn w:val="Normal"/>
    <w:link w:val="BodyTextIndentChar"/>
    <w:unhideWhenUsed/>
    <w:rsid w:val="005B200F"/>
    <w:pPr>
      <w:ind w:left="2160" w:hanging="2160"/>
    </w:pPr>
    <w:rPr>
      <w:sz w:val="28"/>
    </w:rPr>
  </w:style>
  <w:style w:type="character" w:customStyle="1" w:styleId="BodyTextIndentChar">
    <w:name w:val="Body Text Indent Char"/>
    <w:basedOn w:val="DefaultParagraphFont"/>
    <w:link w:val="BodyTextIndent"/>
    <w:rsid w:val="005B200F"/>
    <w:rPr>
      <w:rFonts w:ascii="Times New Roman" w:eastAsia="Times New Roman" w:hAnsi="Times New Roman" w:cs="Times New Roman"/>
      <w:sz w:val="28"/>
      <w:szCs w:val="24"/>
    </w:rPr>
  </w:style>
  <w:style w:type="table" w:styleId="TableGrid">
    <w:name w:val="Table Grid"/>
    <w:basedOn w:val="TableNormal"/>
    <w:uiPriority w:val="59"/>
    <w:rsid w:val="008A0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F97BAD"/>
    <w:rPr>
      <w:rFonts w:ascii="Times New Roman" w:eastAsia="Times New Roman" w:hAnsi="Times New Roman" w:cs="Times New Roman"/>
      <w:color w:val="000000"/>
      <w:sz w:val="26"/>
      <w:szCs w:val="20"/>
      <w:u w:val="single"/>
      <w:lang w:val="ro-RO"/>
    </w:rPr>
  </w:style>
  <w:style w:type="paragraph" w:customStyle="1" w:styleId="Corp">
    <w:name w:val="Corp"/>
    <w:rsid w:val="005D75B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fr-FR" w:eastAsia="ro-RO"/>
      <w14:textOutline w14:w="0" w14:cap="flat" w14:cmpd="sng" w14:algn="ctr">
        <w14:noFill/>
        <w14:prstDash w14:val="solid"/>
        <w14:bevel/>
      </w14:textOutline>
    </w:rPr>
  </w:style>
  <w:style w:type="numbering" w:customStyle="1" w:styleId="Stilimportat2">
    <w:name w:val="Stil importat 2"/>
    <w:rsid w:val="005D75BD"/>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7822">
      <w:bodyDiv w:val="1"/>
      <w:marLeft w:val="0"/>
      <w:marRight w:val="0"/>
      <w:marTop w:val="0"/>
      <w:marBottom w:val="0"/>
      <w:divBdr>
        <w:top w:val="none" w:sz="0" w:space="0" w:color="auto"/>
        <w:left w:val="none" w:sz="0" w:space="0" w:color="auto"/>
        <w:bottom w:val="none" w:sz="0" w:space="0" w:color="auto"/>
        <w:right w:val="none" w:sz="0" w:space="0" w:color="auto"/>
      </w:divBdr>
    </w:div>
    <w:div w:id="71172310">
      <w:bodyDiv w:val="1"/>
      <w:marLeft w:val="0"/>
      <w:marRight w:val="0"/>
      <w:marTop w:val="0"/>
      <w:marBottom w:val="0"/>
      <w:divBdr>
        <w:top w:val="none" w:sz="0" w:space="0" w:color="auto"/>
        <w:left w:val="none" w:sz="0" w:space="0" w:color="auto"/>
        <w:bottom w:val="none" w:sz="0" w:space="0" w:color="auto"/>
        <w:right w:val="none" w:sz="0" w:space="0" w:color="auto"/>
      </w:divBdr>
    </w:div>
    <w:div w:id="699010032">
      <w:bodyDiv w:val="1"/>
      <w:marLeft w:val="0"/>
      <w:marRight w:val="0"/>
      <w:marTop w:val="0"/>
      <w:marBottom w:val="0"/>
      <w:divBdr>
        <w:top w:val="none" w:sz="0" w:space="0" w:color="auto"/>
        <w:left w:val="none" w:sz="0" w:space="0" w:color="auto"/>
        <w:bottom w:val="none" w:sz="0" w:space="0" w:color="auto"/>
        <w:right w:val="none" w:sz="0" w:space="0" w:color="auto"/>
      </w:divBdr>
    </w:div>
    <w:div w:id="785927386">
      <w:bodyDiv w:val="1"/>
      <w:marLeft w:val="0"/>
      <w:marRight w:val="0"/>
      <w:marTop w:val="0"/>
      <w:marBottom w:val="0"/>
      <w:divBdr>
        <w:top w:val="none" w:sz="0" w:space="0" w:color="auto"/>
        <w:left w:val="none" w:sz="0" w:space="0" w:color="auto"/>
        <w:bottom w:val="none" w:sz="0" w:space="0" w:color="auto"/>
        <w:right w:val="none" w:sz="0" w:space="0" w:color="auto"/>
      </w:divBdr>
    </w:div>
    <w:div w:id="789594625">
      <w:bodyDiv w:val="1"/>
      <w:marLeft w:val="0"/>
      <w:marRight w:val="0"/>
      <w:marTop w:val="0"/>
      <w:marBottom w:val="0"/>
      <w:divBdr>
        <w:top w:val="none" w:sz="0" w:space="0" w:color="auto"/>
        <w:left w:val="none" w:sz="0" w:space="0" w:color="auto"/>
        <w:bottom w:val="none" w:sz="0" w:space="0" w:color="auto"/>
        <w:right w:val="none" w:sz="0" w:space="0" w:color="auto"/>
      </w:divBdr>
    </w:div>
    <w:div w:id="826289319">
      <w:bodyDiv w:val="1"/>
      <w:marLeft w:val="0"/>
      <w:marRight w:val="0"/>
      <w:marTop w:val="0"/>
      <w:marBottom w:val="0"/>
      <w:divBdr>
        <w:top w:val="none" w:sz="0" w:space="0" w:color="auto"/>
        <w:left w:val="none" w:sz="0" w:space="0" w:color="auto"/>
        <w:bottom w:val="none" w:sz="0" w:space="0" w:color="auto"/>
        <w:right w:val="none" w:sz="0" w:space="0" w:color="auto"/>
      </w:divBdr>
    </w:div>
    <w:div w:id="939995603">
      <w:bodyDiv w:val="1"/>
      <w:marLeft w:val="0"/>
      <w:marRight w:val="0"/>
      <w:marTop w:val="0"/>
      <w:marBottom w:val="0"/>
      <w:divBdr>
        <w:top w:val="none" w:sz="0" w:space="0" w:color="auto"/>
        <w:left w:val="none" w:sz="0" w:space="0" w:color="auto"/>
        <w:bottom w:val="none" w:sz="0" w:space="0" w:color="auto"/>
        <w:right w:val="none" w:sz="0" w:space="0" w:color="auto"/>
      </w:divBdr>
    </w:div>
    <w:div w:id="1012533338">
      <w:bodyDiv w:val="1"/>
      <w:marLeft w:val="0"/>
      <w:marRight w:val="0"/>
      <w:marTop w:val="0"/>
      <w:marBottom w:val="0"/>
      <w:divBdr>
        <w:top w:val="none" w:sz="0" w:space="0" w:color="auto"/>
        <w:left w:val="none" w:sz="0" w:space="0" w:color="auto"/>
        <w:bottom w:val="none" w:sz="0" w:space="0" w:color="auto"/>
        <w:right w:val="none" w:sz="0" w:space="0" w:color="auto"/>
      </w:divBdr>
    </w:div>
    <w:div w:id="1757314401">
      <w:bodyDiv w:val="1"/>
      <w:marLeft w:val="0"/>
      <w:marRight w:val="0"/>
      <w:marTop w:val="0"/>
      <w:marBottom w:val="0"/>
      <w:divBdr>
        <w:top w:val="none" w:sz="0" w:space="0" w:color="auto"/>
        <w:left w:val="none" w:sz="0" w:space="0" w:color="auto"/>
        <w:bottom w:val="none" w:sz="0" w:space="0" w:color="auto"/>
        <w:right w:val="none" w:sz="0" w:space="0" w:color="auto"/>
      </w:divBdr>
    </w:div>
    <w:div w:id="179066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21A02-7CDE-44C0-9B7E-F3A71CFC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950</Words>
  <Characters>5416</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Czumbil Sorana</cp:lastModifiedBy>
  <cp:revision>2</cp:revision>
  <cp:lastPrinted>2023-12-19T05:51:00Z</cp:lastPrinted>
  <dcterms:created xsi:type="dcterms:W3CDTF">2023-12-19T14:18:00Z</dcterms:created>
  <dcterms:modified xsi:type="dcterms:W3CDTF">2023-12-19T14:18:00Z</dcterms:modified>
</cp:coreProperties>
</file>