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2422D" w14:textId="77777777" w:rsidR="00564A19" w:rsidRPr="00564A19" w:rsidRDefault="00564A19" w:rsidP="00564A1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564A19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JUDEŢUL SATU MARE                       </w:t>
      </w:r>
      <w:r w:rsidRPr="00564A19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ab/>
      </w:r>
      <w:r w:rsidRPr="00564A19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                   </w:t>
      </w:r>
    </w:p>
    <w:p w14:paraId="787192C8" w14:textId="567F79A6" w:rsidR="00564A19" w:rsidRPr="00564A19" w:rsidRDefault="00564A19" w:rsidP="00564A1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564A19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CONSILIUL JUDEŢEAN                  </w:t>
      </w:r>
      <w:r w:rsidRPr="00564A19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                               </w:t>
      </w:r>
    </w:p>
    <w:p w14:paraId="38190C13" w14:textId="6D130B9B" w:rsidR="00564A19" w:rsidRPr="00564A19" w:rsidRDefault="00564A19" w:rsidP="00564A19">
      <w:pPr>
        <w:spacing w:after="0" w:line="240" w:lineRule="auto"/>
        <w:ind w:left="-9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564A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Times New Roman" w:hAnsi="Times New Roman" w:cs="Times New Roman"/>
          <w:b/>
          <w:bCs/>
          <w:sz w:val="24"/>
          <w:szCs w:val="24"/>
        </w:rPr>
        <w:t>Compartimentul</w:t>
      </w:r>
      <w:proofErr w:type="spellEnd"/>
      <w:r w:rsidRPr="00564A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Times New Roman" w:hAnsi="Times New Roman" w:cs="Times New Roman"/>
          <w:b/>
          <w:bCs/>
          <w:sz w:val="24"/>
          <w:szCs w:val="24"/>
        </w:rPr>
        <w:t>Autoritate</w:t>
      </w:r>
      <w:proofErr w:type="spellEnd"/>
      <w:r w:rsidRPr="00564A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Times New Roman" w:hAnsi="Times New Roman" w:cs="Times New Roman"/>
          <w:b/>
          <w:bCs/>
          <w:sz w:val="24"/>
          <w:szCs w:val="24"/>
        </w:rPr>
        <w:t>Tutelară</w:t>
      </w:r>
      <w:proofErr w:type="spellEnd"/>
      <w:r w:rsidRPr="00564A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</w:t>
      </w:r>
      <w:r w:rsidRPr="00564A1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</w:t>
      </w:r>
    </w:p>
    <w:p w14:paraId="33F113D6" w14:textId="0EB1376B" w:rsidR="00564A19" w:rsidRPr="00564A19" w:rsidRDefault="00564A19" w:rsidP="00564A19">
      <w:pPr>
        <w:spacing w:after="0" w:line="240" w:lineRule="auto"/>
        <w:ind w:left="-90"/>
        <w:rPr>
          <w:rFonts w:ascii="Times New Roman" w:eastAsia="Times New Roman" w:hAnsi="Times New Roman" w:cs="Times New Roman"/>
          <w:bCs/>
          <w:lang w:val="ro-RO"/>
        </w:rPr>
      </w:pPr>
      <w:r w:rsidRPr="00564A1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Nr. ________ / ________2024                                                               </w:t>
      </w:r>
    </w:p>
    <w:p w14:paraId="4292D7E7" w14:textId="77777777" w:rsidR="00564A19" w:rsidRPr="00564A19" w:rsidRDefault="00564A19" w:rsidP="00564A19">
      <w:pPr>
        <w:spacing w:after="0" w:line="240" w:lineRule="auto"/>
        <w:ind w:left="-540" w:firstLine="450"/>
        <w:jc w:val="both"/>
        <w:rPr>
          <w:rFonts w:ascii="Times New Roman" w:eastAsia="Times New Roman" w:hAnsi="Times New Roman" w:cs="Times New Roman"/>
          <w:b/>
          <w:bCs/>
          <w:lang w:val="ro-RO"/>
        </w:rPr>
      </w:pPr>
    </w:p>
    <w:p w14:paraId="1671869F" w14:textId="77777777" w:rsidR="00564A19" w:rsidRPr="00564A19" w:rsidRDefault="00564A19" w:rsidP="00564A19">
      <w:pPr>
        <w:spacing w:after="0" w:line="240" w:lineRule="auto"/>
        <w:ind w:left="-9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1C46431A" w14:textId="333210E3" w:rsidR="00564A19" w:rsidRPr="00501610" w:rsidRDefault="00501610" w:rsidP="00564A19">
      <w:pPr>
        <w:spacing w:after="0" w:line="240" w:lineRule="auto"/>
        <w:ind w:left="-9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50161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         </w:t>
      </w:r>
      <w:r w:rsidR="00564A19" w:rsidRPr="0050161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RAPORT DE SPECIALITATE</w:t>
      </w:r>
    </w:p>
    <w:p w14:paraId="4E88FEE8" w14:textId="1AE7FB4C" w:rsidR="00564A19" w:rsidRPr="00564A19" w:rsidRDefault="000E45DA" w:rsidP="000E45DA">
      <w:pPr>
        <w:spacing w:after="0" w:line="240" w:lineRule="auto"/>
        <w:ind w:left="-567" w:right="-716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bookmarkStart w:id="0" w:name="_Hlk134806566"/>
      <w:r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        </w:t>
      </w:r>
      <w:proofErr w:type="spellStart"/>
      <w:r w:rsidR="00564A19" w:rsidRPr="00564A19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pentru</w:t>
      </w:r>
      <w:proofErr w:type="spellEnd"/>
      <w:r w:rsidR="00564A19" w:rsidRPr="00564A19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r w:rsidR="00564A19" w:rsidRPr="00564A1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modificarea Hotărârii Consiliului Județean Satu Mare nr.177/2005 </w:t>
      </w:r>
      <w:r w:rsidR="00564A19" w:rsidRPr="00564A19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privind</w:t>
      </w:r>
    </w:p>
    <w:p w14:paraId="5C90E34D" w14:textId="7504A41A" w:rsidR="00564A19" w:rsidRPr="00564A19" w:rsidRDefault="00564A19" w:rsidP="000E45DA">
      <w:pPr>
        <w:spacing w:after="0" w:line="240" w:lineRule="auto"/>
        <w:ind w:right="-716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proofErr w:type="spellStart"/>
      <w:r w:rsidRPr="00564A19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înfiinţarea</w:t>
      </w:r>
      <w:proofErr w:type="spellEnd"/>
      <w:r w:rsidRPr="00564A19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Comisiei de Evaluare a Persoanelor </w:t>
      </w:r>
      <w:r w:rsidR="000E45DA" w:rsidRPr="00564A19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Adulte cu Handicap Satu Mare</w:t>
      </w:r>
    </w:p>
    <w:p w14:paraId="3D6CF3D7" w14:textId="77777777" w:rsidR="00564A19" w:rsidRPr="00564A19" w:rsidRDefault="00564A19" w:rsidP="00564A19">
      <w:pPr>
        <w:spacing w:after="0" w:line="240" w:lineRule="auto"/>
        <w:ind w:left="-567" w:right="-71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17D3440B" w14:textId="77777777" w:rsidR="00564A19" w:rsidRPr="00564A19" w:rsidRDefault="00564A19" w:rsidP="00564A19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4"/>
          <w:szCs w:val="20"/>
        </w:rPr>
      </w:pPr>
    </w:p>
    <w:bookmarkEnd w:id="0"/>
    <w:p w14:paraId="1EE611AC" w14:textId="04CF66CF" w:rsidR="00564A19" w:rsidRPr="00564A19" w:rsidRDefault="00564A19" w:rsidP="00564A19">
      <w:pPr>
        <w:keepNext/>
        <w:spacing w:after="0" w:line="240" w:lineRule="auto"/>
        <w:ind w:firstLine="720"/>
        <w:jc w:val="both"/>
        <w:outlineLvl w:val="3"/>
        <w:rPr>
          <w:rFonts w:ascii="Times New Roman" w:eastAsia="Times New Roman" w:hAnsi="Times New Roman" w:cs="Times New Roman"/>
          <w:sz w:val="24"/>
          <w:szCs w:val="20"/>
        </w:rPr>
      </w:pPr>
      <w:r w:rsidRPr="00564A1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Raportat la prevederile Hotărârii Consiliului </w:t>
      </w:r>
      <w:proofErr w:type="spellStart"/>
      <w:r w:rsidRPr="00564A19">
        <w:rPr>
          <w:rFonts w:ascii="Times New Roman" w:eastAsia="Times New Roman" w:hAnsi="Times New Roman" w:cs="Times New Roman"/>
          <w:sz w:val="24"/>
          <w:szCs w:val="24"/>
          <w:lang w:val="ro-RO"/>
        </w:rPr>
        <w:t>Judeţean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Satu Mare nr.177/2005 privind înființarea Comisiei de Evaluare a Persoanelor</w:t>
      </w:r>
      <w:r w:rsidR="000E45D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0E45DA" w:rsidRPr="000E45DA">
        <w:rPr>
          <w:rFonts w:ascii="Times New Roman" w:eastAsia="Times New Roman" w:hAnsi="Times New Roman" w:cs="Times New Roman"/>
          <w:sz w:val="24"/>
          <w:szCs w:val="24"/>
          <w:lang w:val="ro-RO"/>
        </w:rPr>
        <w:t>Adulte cu Handicap Satu Mare</w:t>
      </w:r>
      <w:r w:rsidR="000E45DA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0E45DA" w:rsidRPr="00564A1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564A19">
        <w:rPr>
          <w:rFonts w:ascii="Times New Roman" w:eastAsia="Times New Roman" w:hAnsi="Times New Roman" w:cs="Times New Roman"/>
          <w:sz w:val="24"/>
          <w:szCs w:val="24"/>
          <w:lang w:val="ro-RO"/>
        </w:rPr>
        <w:t>cu modificările și completările ulterioare;</w:t>
      </w:r>
    </w:p>
    <w:p w14:paraId="7B40A562" w14:textId="77777777" w:rsidR="00564A19" w:rsidRPr="00564A19" w:rsidRDefault="00564A19" w:rsidP="00564A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val="ro-RO"/>
        </w:rPr>
      </w:pPr>
      <w:r w:rsidRPr="00564A19">
        <w:rPr>
          <w:rFonts w:ascii="Times New Roman" w:eastAsia="Times New Roman" w:hAnsi="Times New Roman" w:cs="Times New Roman"/>
          <w:b/>
          <w:bCs/>
          <w:sz w:val="24"/>
          <w:szCs w:val="20"/>
          <w:lang w:val="ro-RO"/>
        </w:rPr>
        <w:t xml:space="preserve">            luând în considerare:</w:t>
      </w:r>
    </w:p>
    <w:p w14:paraId="7A159FC0" w14:textId="77777777" w:rsidR="00564A19" w:rsidRPr="00564A19" w:rsidRDefault="00564A19" w:rsidP="00564A19">
      <w:pPr>
        <w:spacing w:after="0" w:line="240" w:lineRule="auto"/>
        <w:ind w:right="-71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64A19">
        <w:rPr>
          <w:rFonts w:ascii="Times New Roman" w:eastAsia="Times New Roman" w:hAnsi="Times New Roman" w:cs="Times New Roman"/>
          <w:sz w:val="24"/>
          <w:szCs w:val="20"/>
          <w:lang w:val="ro-RO"/>
        </w:rPr>
        <w:t xml:space="preserve">            - adoptarea Legii nr.96/2023 pentru modificarea și completarea Legii</w:t>
      </w:r>
      <w:r w:rsidRPr="00564A1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nr.448/2006 privind </w:t>
      </w:r>
    </w:p>
    <w:p w14:paraId="2A9E9265" w14:textId="77777777" w:rsidR="00564A19" w:rsidRPr="000E45DA" w:rsidRDefault="00564A19" w:rsidP="00564A19">
      <w:pPr>
        <w:spacing w:after="0" w:line="240" w:lineRule="auto"/>
        <w:ind w:right="-716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564A1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protecția și promovarea drepturilor persoanelor cu handicap, </w:t>
      </w:r>
      <w:r w:rsidRPr="000E45D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considerăm că </w:t>
      </w:r>
      <w:r w:rsidRPr="000E45DA">
        <w:rPr>
          <w:rFonts w:ascii="Times New Roman" w:eastAsia="Times New Roman" w:hAnsi="Times New Roman" w:cs="Times New Roman"/>
          <w:b/>
          <w:bCs/>
          <w:sz w:val="24"/>
          <w:szCs w:val="20"/>
          <w:lang w:val="ro-RO"/>
        </w:rPr>
        <w:t>se impune</w:t>
      </w:r>
      <w:r w:rsidRPr="000E45D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adaptarea și </w:t>
      </w:r>
    </w:p>
    <w:p w14:paraId="1021368D" w14:textId="41C069E9" w:rsidR="00564A19" w:rsidRPr="00564A19" w:rsidRDefault="00564A19" w:rsidP="00564A19">
      <w:pPr>
        <w:spacing w:after="0" w:line="240" w:lineRule="auto"/>
        <w:ind w:right="-716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val="ro-RO"/>
        </w:rPr>
      </w:pPr>
      <w:r w:rsidRPr="000E45D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actualizarea Regulamentului de organizare și funcționare al</w:t>
      </w:r>
      <w:r w:rsidRPr="00564A1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564A19">
        <w:rPr>
          <w:rFonts w:ascii="Times New Roman" w:eastAsia="Times New Roman" w:hAnsi="Times New Roman" w:cs="Times New Roman"/>
          <w:b/>
          <w:bCs/>
          <w:sz w:val="24"/>
          <w:szCs w:val="20"/>
          <w:lang w:val="ro-RO"/>
        </w:rPr>
        <w:t>Comisi</w:t>
      </w:r>
      <w:r w:rsidR="000E45DA">
        <w:rPr>
          <w:rFonts w:ascii="Times New Roman" w:eastAsia="Times New Roman" w:hAnsi="Times New Roman" w:cs="Times New Roman"/>
          <w:b/>
          <w:bCs/>
          <w:sz w:val="24"/>
          <w:szCs w:val="20"/>
          <w:lang w:val="ro-RO"/>
        </w:rPr>
        <w:t>ei</w:t>
      </w:r>
      <w:r w:rsidRPr="00564A19">
        <w:rPr>
          <w:rFonts w:ascii="Times New Roman" w:eastAsia="Times New Roman" w:hAnsi="Times New Roman" w:cs="Times New Roman"/>
          <w:b/>
          <w:bCs/>
          <w:sz w:val="24"/>
          <w:szCs w:val="20"/>
          <w:lang w:val="ro-RO"/>
        </w:rPr>
        <w:t xml:space="preserve"> de </w:t>
      </w:r>
      <w:r w:rsidRPr="00564A19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Evaluare a Persoanelor Adulte cu Handicap Satu Mare; </w:t>
      </w:r>
    </w:p>
    <w:p w14:paraId="65366BCE" w14:textId="77777777" w:rsidR="00564A19" w:rsidRPr="00564A19" w:rsidRDefault="00564A19" w:rsidP="00564A19">
      <w:pPr>
        <w:spacing w:after="0" w:line="240" w:lineRule="auto"/>
        <w:ind w:left="420" w:firstLine="30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564A19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ținând cont de prevederile:</w:t>
      </w:r>
    </w:p>
    <w:p w14:paraId="4D7E45A7" w14:textId="47707C5F" w:rsidR="006962BC" w:rsidRDefault="00564A19" w:rsidP="006962BC">
      <w:pPr>
        <w:autoSpaceDE w:val="0"/>
        <w:autoSpaceDN w:val="0"/>
        <w:adjustRightInd w:val="0"/>
        <w:spacing w:after="0" w:line="240" w:lineRule="auto"/>
        <w:ind w:left="420"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1" w:name="_Hlk134799947"/>
      <w:r w:rsidRPr="00564A1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art.85 alin.(3), alin.(4), alin.(7), alin.(8) </w:t>
      </w:r>
      <w:bookmarkEnd w:id="1"/>
      <w:r w:rsidRPr="00564A19">
        <w:rPr>
          <w:rFonts w:ascii="Times New Roman" w:eastAsia="Times New Roman" w:hAnsi="Times New Roman" w:cs="Times New Roman"/>
          <w:sz w:val="24"/>
          <w:szCs w:val="24"/>
          <w:lang w:val="ro-RO"/>
        </w:rPr>
        <w:t>și ale alin.(11)</w:t>
      </w:r>
      <w:r w:rsidRPr="00564A19">
        <w:rPr>
          <w:rFonts w:ascii="Times New Roman" w:eastAsia="Times New Roman" w:hAnsi="Times New Roman" w:cs="Times New Roman"/>
          <w:color w:val="FF0000"/>
          <w:sz w:val="24"/>
          <w:szCs w:val="24"/>
          <w:lang w:val="ro-RO"/>
        </w:rPr>
        <w:t xml:space="preserve"> </w:t>
      </w:r>
      <w:r w:rsidRPr="00564A1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Legea nr.448/2006 </w:t>
      </w:r>
    </w:p>
    <w:p w14:paraId="7181B479" w14:textId="6DBB822F" w:rsidR="00564A19" w:rsidRPr="00564A19" w:rsidRDefault="00564A19" w:rsidP="006962B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64A19">
        <w:rPr>
          <w:rFonts w:ascii="Times New Roman" w:eastAsia="Times New Roman" w:hAnsi="Times New Roman" w:cs="Times New Roman"/>
          <w:sz w:val="24"/>
          <w:szCs w:val="24"/>
          <w:lang w:val="ro-RO"/>
        </w:rPr>
        <w:t>privind protecția și promovarea drepturilor persoanelor cu handicap, republicată, cu modificările și completările ulterioare, în conformitate cu care:</w:t>
      </w:r>
    </w:p>
    <w:p w14:paraId="5F32D716" w14:textId="5B11585E" w:rsidR="00564A19" w:rsidRPr="00564A19" w:rsidRDefault="00564A19" w:rsidP="00564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64A1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        </w:t>
      </w:r>
      <w:r w:rsidR="00421F5D"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564A19">
        <w:rPr>
          <w:rFonts w:ascii="Times New Roman" w:eastAsia="Calibri" w:hAnsi="Times New Roman" w:cs="Times New Roman"/>
          <w:sz w:val="24"/>
          <w:szCs w:val="24"/>
        </w:rPr>
        <w:t>Art.85</w:t>
      </w:r>
      <w:r w:rsidR="00E335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(3)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Încadrarea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în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grad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şi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tip de handicap </w:t>
      </w:r>
      <w:proofErr w:type="gram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a</w:t>
      </w:r>
      <w:proofErr w:type="gram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adulţilor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cu handicap se face de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comisia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evaluare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persoanelor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adulte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cu handicap,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denumită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în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continuare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comisie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evaluare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14:paraId="56E8AFD3" w14:textId="77777777" w:rsidR="00421F5D" w:rsidRDefault="00E3358C" w:rsidP="00564A19">
      <w:pPr>
        <w:autoSpaceDE w:val="0"/>
        <w:autoSpaceDN w:val="0"/>
        <w:adjustRightInd w:val="0"/>
        <w:spacing w:after="0" w:line="240" w:lineRule="auto"/>
        <w:ind w:left="420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421F5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(4)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Comisia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evaluare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este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organ de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specialitate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al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consiliului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judeţean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………cu </w:t>
      </w:r>
    </w:p>
    <w:p w14:paraId="0997D5BD" w14:textId="37AE2126" w:rsidR="00564A19" w:rsidRPr="00564A19" w:rsidRDefault="00564A19" w:rsidP="00564A1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activitate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decizională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în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materia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încadrării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persoanelor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adulte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în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grad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şi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tip de handicap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şi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are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următoarea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componenţă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:</w:t>
      </w:r>
    </w:p>
    <w:p w14:paraId="20EF73E0" w14:textId="77777777" w:rsidR="00564A19" w:rsidRPr="00564A19" w:rsidRDefault="00564A19" w:rsidP="00564A1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preşedinte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- un medic de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specialitate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expertiză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medicală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capacităţii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muncă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</w:p>
    <w:p w14:paraId="1D3D2567" w14:textId="77777777" w:rsidR="00564A19" w:rsidRPr="00564A19" w:rsidRDefault="00564A19" w:rsidP="00564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medicină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internă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medicină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familie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sau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 medic de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medicină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generală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absolvent de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cursuri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de management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în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domeniul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sociomedical;</w:t>
      </w:r>
      <w:proofErr w:type="gramEnd"/>
    </w:p>
    <w:p w14:paraId="4DD0AFC4" w14:textId="77777777" w:rsidR="00564A19" w:rsidRPr="00564A19" w:rsidRDefault="00564A19" w:rsidP="00564A19">
      <w:pPr>
        <w:autoSpaceDE w:val="0"/>
        <w:autoSpaceDN w:val="0"/>
        <w:adjustRightInd w:val="0"/>
        <w:spacing w:after="0" w:line="240" w:lineRule="auto"/>
        <w:ind w:left="420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 a^1)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vicepreşedinte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- un medic de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specialitate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expertiză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medicală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capacităţii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muncă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</w:p>
    <w:p w14:paraId="59F3D9C1" w14:textId="77777777" w:rsidR="00564A19" w:rsidRPr="00564A19" w:rsidRDefault="00564A19" w:rsidP="00564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medicină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familie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sau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 medic de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medicină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generală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propus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directorul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executiv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/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directorul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general al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direcţiei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generale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asistenţă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socială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şi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protecţia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copilului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;</w:t>
      </w:r>
      <w:proofErr w:type="gram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    </w:t>
      </w:r>
    </w:p>
    <w:p w14:paraId="7AF59BFF" w14:textId="77777777" w:rsidR="00564A19" w:rsidRPr="00564A19" w:rsidRDefault="00564A19" w:rsidP="00564A1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un medic de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specialitate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expertiză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medicală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capacităţii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muncă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medicină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de </w:t>
      </w:r>
    </w:p>
    <w:p w14:paraId="3B6E9281" w14:textId="70BEFF41" w:rsidR="00564A19" w:rsidRPr="00564A19" w:rsidRDefault="00564A19" w:rsidP="00564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familie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sau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 medic de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medicină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generală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propus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direcţia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sănătate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publică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judeţeană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…;</w:t>
      </w:r>
      <w:proofErr w:type="gram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      </w:t>
      </w:r>
    </w:p>
    <w:p w14:paraId="1BF724EC" w14:textId="77777777" w:rsidR="00564A19" w:rsidRPr="00564A19" w:rsidRDefault="00564A19" w:rsidP="00564A1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un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reprezentant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desemnat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organizaţiile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neguvernamentale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care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desfăşoară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activităţi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73504534" w14:textId="77777777" w:rsidR="00564A19" w:rsidRPr="00564A19" w:rsidRDefault="00564A19" w:rsidP="00564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în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beneficiul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persoanelor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cu </w:t>
      </w:r>
      <w:proofErr w:type="gram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handicap;</w:t>
      </w:r>
      <w:proofErr w:type="gramEnd"/>
    </w:p>
    <w:p w14:paraId="697BC311" w14:textId="77777777" w:rsidR="00564A19" w:rsidRPr="00564A19" w:rsidRDefault="00564A19" w:rsidP="00564A19">
      <w:pPr>
        <w:autoSpaceDE w:val="0"/>
        <w:autoSpaceDN w:val="0"/>
        <w:adjustRightInd w:val="0"/>
        <w:spacing w:after="100" w:afterAutospacing="1" w:line="240" w:lineRule="auto"/>
        <w:ind w:left="420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 d) un </w:t>
      </w:r>
      <w:proofErr w:type="spellStart"/>
      <w:proofErr w:type="gram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psiholog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;</w:t>
      </w:r>
      <w:proofErr w:type="gramEnd"/>
    </w:p>
    <w:p w14:paraId="4BF741A9" w14:textId="77777777" w:rsidR="00564A19" w:rsidRPr="00564A19" w:rsidRDefault="00564A19" w:rsidP="00564A19">
      <w:pPr>
        <w:autoSpaceDE w:val="0"/>
        <w:autoSpaceDN w:val="0"/>
        <w:adjustRightInd w:val="0"/>
        <w:spacing w:after="0" w:line="240" w:lineRule="auto"/>
        <w:ind w:left="420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 e) un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asistent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social;</w:t>
      </w:r>
      <w:proofErr w:type="gramEnd"/>
    </w:p>
    <w:p w14:paraId="679ECC1B" w14:textId="77777777" w:rsidR="00564A19" w:rsidRPr="00564A19" w:rsidRDefault="00564A19" w:rsidP="00564A19">
      <w:pPr>
        <w:autoSpaceDE w:val="0"/>
        <w:autoSpaceDN w:val="0"/>
        <w:adjustRightInd w:val="0"/>
        <w:spacing w:after="0" w:line="240" w:lineRule="auto"/>
        <w:ind w:firstLine="420"/>
        <w:rPr>
          <w:rFonts w:ascii="Times New Roman" w:eastAsia="Calibri" w:hAnsi="Times New Roman" w:cs="Times New Roman"/>
          <w:sz w:val="24"/>
          <w:szCs w:val="24"/>
        </w:rPr>
      </w:pPr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 f) un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membru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licenţiat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în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ştiinţe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juridice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şi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cu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experienţă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în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dizabilitate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14:paraId="4073F940" w14:textId="7AF2A9D1" w:rsidR="00564A19" w:rsidRPr="00564A19" w:rsidRDefault="00E3358C" w:rsidP="00E335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      </w:t>
      </w:r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(7)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Membrii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comisiilor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evaluare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inclusiv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preşedintele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şi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vicepreşedintele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au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dreptul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la o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indemnizaţie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şedinţă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echivalentă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cu 5% din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indemnizaţia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preşedintelui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consiliului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judeţean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, …………</w:t>
      </w:r>
      <w:proofErr w:type="gram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…..</w:t>
      </w:r>
      <w:proofErr w:type="gram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Plata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indemnizaţiei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se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suportă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din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bugetele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consiliilor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judeţene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,…</w:t>
      </w:r>
      <w:proofErr w:type="gram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………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Cuantumul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lunar brut al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indemnizaţiilor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şedinţă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pentru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fiecare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membru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al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comisiei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evaluare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nu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poate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depăşi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35% din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indemnizaţia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preşedintelui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consiliului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judeţean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…………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şi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se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acordă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6962BC"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roporţional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cu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numărul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şedinţe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la care a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participat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în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luna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respectivă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14:paraId="3C2DE3D7" w14:textId="67C263E6" w:rsidR="00564A19" w:rsidRPr="00564A19" w:rsidRDefault="00564A19" w:rsidP="00564A19">
      <w:pPr>
        <w:autoSpaceDE w:val="0"/>
        <w:autoSpaceDN w:val="0"/>
        <w:adjustRightInd w:val="0"/>
        <w:spacing w:after="0" w:line="240" w:lineRule="auto"/>
        <w:ind w:firstLine="420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(8)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Preşedintele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vicepreşedintele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şi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membrii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comisiei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evaluare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nu fac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parte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din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Serviciul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evaluare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complexă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14:paraId="478A95E8" w14:textId="71AB2FDF" w:rsidR="00564A19" w:rsidRPr="00564A19" w:rsidRDefault="00E3358C" w:rsidP="00E335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  (</w:t>
      </w:r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11)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În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cazul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în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care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preşedintele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comisiei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evaluare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nu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poate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participa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la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lucrările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comisiei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acestea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vor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fi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conduse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către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vicepreşedinte</w:t>
      </w:r>
      <w:proofErr w:type="spellEnd"/>
      <w:r w:rsidR="00564A19"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="004C2015">
        <w:rPr>
          <w:rFonts w:ascii="Times New Roman" w:eastAsia="Calibri" w:hAnsi="Times New Roman" w:cs="Times New Roman"/>
          <w:i/>
          <w:iCs/>
          <w:sz w:val="24"/>
          <w:szCs w:val="24"/>
        </w:rPr>
        <w:t>”</w:t>
      </w:r>
    </w:p>
    <w:p w14:paraId="2AA5C737" w14:textId="77777777" w:rsidR="00564A19" w:rsidRPr="00564A19" w:rsidRDefault="00564A19" w:rsidP="00564A19">
      <w:pPr>
        <w:autoSpaceDE w:val="0"/>
        <w:autoSpaceDN w:val="0"/>
        <w:adjustRightInd w:val="0"/>
        <w:spacing w:after="0" w:line="240" w:lineRule="auto"/>
        <w:ind w:firstLine="4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64A19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>- art. 87 din Legea nr. 448/2006 privind protecția și promovarea drepturilor persoanelor cu handicap, republicată, cu modificările și completările ulterioare, în conformitate cu care:</w:t>
      </w:r>
    </w:p>
    <w:p w14:paraId="5E94FE97" w14:textId="73D02F80" w:rsidR="00E3358C" w:rsidRPr="00E3358C" w:rsidRDefault="004C2015" w:rsidP="004C2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_Hlk134799765"/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   “</w:t>
      </w:r>
      <w:r w:rsidR="00564A19" w:rsidRPr="00564A19">
        <w:rPr>
          <w:rFonts w:ascii="Times New Roman" w:eastAsia="Calibri" w:hAnsi="Times New Roman" w:cs="Times New Roman"/>
          <w:sz w:val="24"/>
          <w:szCs w:val="24"/>
        </w:rPr>
        <w:t>Art. 87</w:t>
      </w:r>
      <w:r w:rsidR="00E335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3358C"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(1) </w:t>
      </w:r>
      <w:proofErr w:type="spellStart"/>
      <w:r w:rsidR="00E3358C" w:rsidRPr="00E3358C">
        <w:rPr>
          <w:rFonts w:ascii="Times New Roman" w:hAnsi="Times New Roman" w:cs="Times New Roman"/>
          <w:i/>
          <w:iCs/>
          <w:sz w:val="24"/>
          <w:szCs w:val="24"/>
        </w:rPr>
        <w:t>Comisia</w:t>
      </w:r>
      <w:proofErr w:type="spellEnd"/>
      <w:r w:rsidR="00E3358C"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="00E3358C" w:rsidRPr="00E3358C">
        <w:rPr>
          <w:rFonts w:ascii="Times New Roman" w:hAnsi="Times New Roman" w:cs="Times New Roman"/>
          <w:i/>
          <w:iCs/>
          <w:sz w:val="24"/>
          <w:szCs w:val="24"/>
        </w:rPr>
        <w:t>evaluare</w:t>
      </w:r>
      <w:proofErr w:type="spellEnd"/>
      <w:r w:rsidR="00E3358C"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are </w:t>
      </w:r>
      <w:proofErr w:type="spellStart"/>
      <w:r w:rsidR="00E3358C" w:rsidRPr="00E3358C">
        <w:rPr>
          <w:rFonts w:ascii="Times New Roman" w:hAnsi="Times New Roman" w:cs="Times New Roman"/>
          <w:i/>
          <w:iCs/>
          <w:sz w:val="24"/>
          <w:szCs w:val="24"/>
        </w:rPr>
        <w:t>următoarele</w:t>
      </w:r>
      <w:proofErr w:type="spellEnd"/>
      <w:r w:rsidR="00E3358C"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E3358C" w:rsidRPr="00E3358C">
        <w:rPr>
          <w:rFonts w:ascii="Times New Roman" w:hAnsi="Times New Roman" w:cs="Times New Roman"/>
          <w:i/>
          <w:iCs/>
          <w:sz w:val="24"/>
          <w:szCs w:val="24"/>
        </w:rPr>
        <w:t>atribuţii</w:t>
      </w:r>
      <w:proofErr w:type="spellEnd"/>
      <w:r w:rsidR="00E3358C"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E3358C" w:rsidRPr="00E3358C">
        <w:rPr>
          <w:rFonts w:ascii="Times New Roman" w:hAnsi="Times New Roman" w:cs="Times New Roman"/>
          <w:i/>
          <w:iCs/>
          <w:sz w:val="24"/>
          <w:szCs w:val="24"/>
        </w:rPr>
        <w:t>principale</w:t>
      </w:r>
      <w:proofErr w:type="spellEnd"/>
      <w:r w:rsidR="00E3358C" w:rsidRPr="00E3358C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01600A8E" w14:textId="4889565E" w:rsidR="00E3358C" w:rsidRPr="00E3358C" w:rsidRDefault="00E3358C" w:rsidP="00E335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   a)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stabileşte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încadrarea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grad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tip de handicap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perioada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valabilitate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certificatului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după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caz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, data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ivirii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handicapului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orientarea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profesională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a</w:t>
      </w:r>
      <w:proofErr w:type="gram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adultului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cu handicap, pe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baza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raportului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evaluare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complexă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elaborat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serviciul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evaluare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complexă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14:paraId="70E0FE19" w14:textId="77777777" w:rsidR="00E3358C" w:rsidRPr="00E3358C" w:rsidRDefault="00E3358C" w:rsidP="00E335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   b)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stabileşte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măsurile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protecţie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a</w:t>
      </w:r>
      <w:proofErr w:type="gram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adultului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cu handicap,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condiţiile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legii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14:paraId="2A0DDAC5" w14:textId="326343AD" w:rsidR="00E3358C" w:rsidRPr="00E3358C" w:rsidRDefault="00E3358C" w:rsidP="00E335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   c) ***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Abrogată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24FAB329" w14:textId="77777777" w:rsidR="00E3358C" w:rsidRPr="00E3358C" w:rsidRDefault="00E3358C" w:rsidP="00E335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   d)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revocă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sau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înlocuieşte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măsura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protecţie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stabilită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condiţiile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legii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dacă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împrejurările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care au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determinat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stabilirea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acesteia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s-au </w:t>
      </w:r>
      <w:proofErr w:type="spellStart"/>
      <w:proofErr w:type="gram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modificat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>;</w:t>
      </w:r>
      <w:proofErr w:type="gramEnd"/>
    </w:p>
    <w:p w14:paraId="40B7FB8B" w14:textId="77777777" w:rsidR="00E3358C" w:rsidRPr="00E3358C" w:rsidRDefault="00E3358C" w:rsidP="00E335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   e)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soluţionează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cererile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privind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eliberarea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atestatului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asistent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personal </w:t>
      </w:r>
      <w:proofErr w:type="spellStart"/>
      <w:proofErr w:type="gram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profesionist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>;</w:t>
      </w:r>
      <w:proofErr w:type="gramEnd"/>
    </w:p>
    <w:p w14:paraId="6D39E08E" w14:textId="77777777" w:rsidR="00E3358C" w:rsidRPr="00E3358C" w:rsidRDefault="00E3358C" w:rsidP="00E335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   f)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informează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adultul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cu handicap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sau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reprezentantul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legal al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acestuia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cu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privire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la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măsurile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protecţie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stabilite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obligaţiile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ce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le </w:t>
      </w:r>
      <w:proofErr w:type="spellStart"/>
      <w:proofErr w:type="gram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revin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>;</w:t>
      </w:r>
      <w:proofErr w:type="gramEnd"/>
    </w:p>
    <w:p w14:paraId="6068985A" w14:textId="77777777" w:rsidR="00E3358C" w:rsidRPr="00E3358C" w:rsidRDefault="00E3358C" w:rsidP="00E335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   g)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promovează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drepturile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persoanelor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cu handicap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toate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activităţile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pe care le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întreprinde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30F016DF" w14:textId="77777777" w:rsidR="00E3358C" w:rsidRPr="00E3358C" w:rsidRDefault="00E3358C" w:rsidP="00E335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   (1^1)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Pentru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persoanele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cu handicap a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căror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afecţiune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generat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deficienţe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funcţionale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>/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sau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structural-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anatomice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într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-un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stadiu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ireversibil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care nu pot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urma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programe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recuperare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Comisia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evaluare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este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obligată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să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stabilească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un termen permanent de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valabilitate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certificatului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fără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a fi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necesară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prezentarea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acestora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la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reevaluările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periodice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6D6692CD" w14:textId="76724167" w:rsidR="00E3358C" w:rsidRPr="00E3358C" w:rsidRDefault="00E3358C" w:rsidP="00E335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   (1^2)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Pentru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persoanele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cu handicap,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pentru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care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comisia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evaluare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stabilit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anterior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încadrarea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gradul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de handicap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grav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, cu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excepţia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celor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prevăzute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la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alin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. (1^1),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evaluarea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periodică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se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poate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face la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domiciliul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persoanei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, la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cererea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acesteia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ori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reprezentantului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său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legal.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Serviciul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evaluare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complexă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persoanelor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adulte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cu handicap din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cadrul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direcţiilor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generale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asistenţă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socială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protecţia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copilului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judeţene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>,..</w:t>
      </w:r>
      <w:proofErr w:type="gram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………….se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deplasează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la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domiciliul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persoanei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după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o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prealabilă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programare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informare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acesteia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cu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privire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la data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ora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efectuării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evaluării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periodice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00052E24" w14:textId="77777777" w:rsidR="00E3358C" w:rsidRPr="00E3358C" w:rsidRDefault="00E3358C" w:rsidP="00E335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   (1^3)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Autorităţile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publice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responsabile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cu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elaborarea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criteriilor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evaluare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încadrare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grad de handicap au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obligaţia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stabilirii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afecţiunilor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medicale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care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întrunesc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caracterul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ireversibil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473DE6ED" w14:textId="77777777" w:rsidR="00E3358C" w:rsidRPr="00E3358C" w:rsidRDefault="00E3358C" w:rsidP="00E335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58C">
        <w:rPr>
          <w:rFonts w:ascii="Times New Roman" w:hAnsi="Times New Roman" w:cs="Times New Roman"/>
          <w:sz w:val="24"/>
          <w:szCs w:val="24"/>
        </w:rPr>
        <w:t xml:space="preserve">    (2) </w:t>
      </w:r>
      <w:proofErr w:type="spellStart"/>
      <w:r w:rsidRPr="00E3358C">
        <w:rPr>
          <w:rFonts w:ascii="Times New Roman" w:hAnsi="Times New Roman" w:cs="Times New Roman"/>
          <w:sz w:val="24"/>
          <w:szCs w:val="24"/>
        </w:rPr>
        <w:t>Comisia</w:t>
      </w:r>
      <w:proofErr w:type="spellEnd"/>
      <w:r w:rsidRPr="00E3358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3358C">
        <w:rPr>
          <w:rFonts w:ascii="Times New Roman" w:hAnsi="Times New Roman" w:cs="Times New Roman"/>
          <w:sz w:val="24"/>
          <w:szCs w:val="24"/>
        </w:rPr>
        <w:t>evaluare</w:t>
      </w:r>
      <w:proofErr w:type="spellEnd"/>
      <w:r w:rsidRPr="00E3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sz w:val="24"/>
          <w:szCs w:val="24"/>
        </w:rPr>
        <w:t>îndeplineşte</w:t>
      </w:r>
      <w:proofErr w:type="spellEnd"/>
      <w:r w:rsidRPr="00E3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sz w:val="24"/>
          <w:szCs w:val="24"/>
        </w:rPr>
        <w:t>orice</w:t>
      </w:r>
      <w:proofErr w:type="spellEnd"/>
      <w:r w:rsidRPr="00E3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sz w:val="24"/>
          <w:szCs w:val="24"/>
        </w:rPr>
        <w:t>alte</w:t>
      </w:r>
      <w:proofErr w:type="spellEnd"/>
      <w:r w:rsidRPr="00E3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sz w:val="24"/>
          <w:szCs w:val="24"/>
        </w:rPr>
        <w:t>atribuţii</w:t>
      </w:r>
      <w:proofErr w:type="spellEnd"/>
      <w:r w:rsidRPr="00E3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sz w:val="24"/>
          <w:szCs w:val="24"/>
        </w:rPr>
        <w:t>prevăzute</w:t>
      </w:r>
      <w:proofErr w:type="spellEnd"/>
      <w:r w:rsidRPr="00E3358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3358C">
        <w:rPr>
          <w:rFonts w:ascii="Times New Roman" w:hAnsi="Times New Roman" w:cs="Times New Roman"/>
          <w:sz w:val="24"/>
          <w:szCs w:val="24"/>
        </w:rPr>
        <w:t>lege</w:t>
      </w:r>
      <w:proofErr w:type="spellEnd"/>
      <w:r w:rsidRPr="00E3358C">
        <w:rPr>
          <w:rFonts w:ascii="Times New Roman" w:hAnsi="Times New Roman" w:cs="Times New Roman"/>
          <w:sz w:val="24"/>
          <w:szCs w:val="24"/>
        </w:rPr>
        <w:t>.</w:t>
      </w:r>
    </w:p>
    <w:p w14:paraId="2CD0EC3D" w14:textId="6A2E9407" w:rsidR="00E3358C" w:rsidRPr="00E3358C" w:rsidRDefault="00E3358C" w:rsidP="00E335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E3358C">
        <w:rPr>
          <w:rFonts w:ascii="Times New Roman" w:hAnsi="Times New Roman" w:cs="Times New Roman"/>
          <w:sz w:val="24"/>
          <w:szCs w:val="24"/>
        </w:rPr>
        <w:t xml:space="preserve">    (3) </w:t>
      </w:r>
      <w:proofErr w:type="spellStart"/>
      <w:r w:rsidRPr="00E3358C">
        <w:rPr>
          <w:rFonts w:ascii="Times New Roman" w:hAnsi="Times New Roman" w:cs="Times New Roman"/>
          <w:sz w:val="24"/>
          <w:szCs w:val="24"/>
        </w:rPr>
        <w:t>Organizarea</w:t>
      </w:r>
      <w:proofErr w:type="spellEnd"/>
      <w:r w:rsidRPr="00E3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E3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sz w:val="24"/>
          <w:szCs w:val="24"/>
        </w:rPr>
        <w:t>metodologia</w:t>
      </w:r>
      <w:proofErr w:type="spellEnd"/>
      <w:r w:rsidRPr="00E3358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3358C">
        <w:rPr>
          <w:rFonts w:ascii="Times New Roman" w:hAnsi="Times New Roman" w:cs="Times New Roman"/>
          <w:sz w:val="24"/>
          <w:szCs w:val="24"/>
        </w:rPr>
        <w:t>funcţionare</w:t>
      </w:r>
      <w:proofErr w:type="spellEnd"/>
      <w:r w:rsidRPr="00E3358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E3358C">
        <w:rPr>
          <w:rFonts w:ascii="Times New Roman" w:hAnsi="Times New Roman" w:cs="Times New Roman"/>
          <w:sz w:val="24"/>
          <w:szCs w:val="24"/>
        </w:rPr>
        <w:t>comisiei</w:t>
      </w:r>
      <w:proofErr w:type="spellEnd"/>
      <w:r w:rsidRPr="00E3358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3358C">
        <w:rPr>
          <w:rFonts w:ascii="Times New Roman" w:hAnsi="Times New Roman" w:cs="Times New Roman"/>
          <w:sz w:val="24"/>
          <w:szCs w:val="24"/>
        </w:rPr>
        <w:t>evaluare</w:t>
      </w:r>
      <w:proofErr w:type="spellEnd"/>
      <w:r w:rsidRPr="00E3358C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E3358C">
        <w:rPr>
          <w:rFonts w:ascii="Times New Roman" w:hAnsi="Times New Roman" w:cs="Times New Roman"/>
          <w:sz w:val="24"/>
          <w:szCs w:val="24"/>
        </w:rPr>
        <w:t>reglementează</w:t>
      </w:r>
      <w:proofErr w:type="spellEnd"/>
      <w:r w:rsidRPr="00E3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E3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sz w:val="24"/>
          <w:szCs w:val="24"/>
        </w:rPr>
        <w:t>hotărâre</w:t>
      </w:r>
      <w:proofErr w:type="spellEnd"/>
      <w:r w:rsidRPr="00E3358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E3358C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proofErr w:type="gramStart"/>
      <w:r w:rsidRPr="00E3358C">
        <w:rPr>
          <w:rFonts w:ascii="Times New Roman" w:hAnsi="Times New Roman" w:cs="Times New Roman"/>
          <w:sz w:val="24"/>
          <w:szCs w:val="24"/>
        </w:rPr>
        <w:t xml:space="preserve">*( </w:t>
      </w:r>
      <w:r w:rsidRPr="00E3358C">
        <w:rPr>
          <w:rFonts w:ascii="Times New Roman" w:hAnsi="Times New Roman" w:cs="Times New Roman"/>
          <w:i/>
          <w:iCs/>
          <w:sz w:val="24"/>
          <w:szCs w:val="24"/>
        </w:rPr>
        <w:t>A</w:t>
      </w:r>
      <w:proofErr w:type="gram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se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vedea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Hotărârea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Guvernului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nr. 430/2008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pentru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aprobarea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Metodologiei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privind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organizarea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funcţionarea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comisiei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evaluare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persoanelor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adulte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cu handicap.</w:t>
      </w:r>
      <w:r w:rsidRPr="00E3358C">
        <w:rPr>
          <w:rFonts w:ascii="Times New Roman" w:hAnsi="Times New Roman" w:cs="Times New Roman"/>
          <w:sz w:val="24"/>
          <w:szCs w:val="24"/>
        </w:rPr>
        <w:t>)</w:t>
      </w:r>
    </w:p>
    <w:p w14:paraId="3296981A" w14:textId="76A05FEC" w:rsidR="00E3358C" w:rsidRPr="00E3358C" w:rsidRDefault="00E3358C" w:rsidP="00E335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   (4)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Încadrarea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sau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respingerea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încadrării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grad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tip de handicap se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atestă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prin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certificat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emis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către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comisiile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evaluare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Eliberarea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certificatului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este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scutită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de taxa de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timbru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5655DB1C" w14:textId="77777777" w:rsidR="00E3358C" w:rsidRPr="00E3358C" w:rsidRDefault="00E3358C" w:rsidP="00E335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   (5)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Certificatul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emis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potrivit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prevederilor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alin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. (4)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poate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fi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contestat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către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titularul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acestuia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termen de 30 de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zile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calendaristice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de la data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comunicării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, la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Comisia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superioară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evaluare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persoanelor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adulte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cu handicap.</w:t>
      </w:r>
    </w:p>
    <w:p w14:paraId="14214BCA" w14:textId="6DE5E8BB" w:rsidR="00E3358C" w:rsidRPr="00E3358C" w:rsidRDefault="00E3358C" w:rsidP="00E335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   (6)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Activitatea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comisiilor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evaluare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este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coordonată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metodologic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Autoritatea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Naţională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pentru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Persoanele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 xml:space="preserve"> cu </w:t>
      </w:r>
      <w:proofErr w:type="spellStart"/>
      <w:r w:rsidRPr="00E3358C">
        <w:rPr>
          <w:rFonts w:ascii="Times New Roman" w:hAnsi="Times New Roman" w:cs="Times New Roman"/>
          <w:i/>
          <w:iCs/>
          <w:sz w:val="24"/>
          <w:szCs w:val="24"/>
        </w:rPr>
        <w:t>Dizabilităţi</w:t>
      </w:r>
      <w:proofErr w:type="spellEnd"/>
      <w:r w:rsidRPr="00E3358C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4C2015">
        <w:rPr>
          <w:rFonts w:ascii="Times New Roman" w:hAnsi="Times New Roman" w:cs="Times New Roman"/>
          <w:i/>
          <w:iCs/>
          <w:sz w:val="24"/>
          <w:szCs w:val="24"/>
        </w:rPr>
        <w:t>”</w:t>
      </w:r>
    </w:p>
    <w:p w14:paraId="7515063D" w14:textId="57C31FD3" w:rsidR="00564A19" w:rsidRPr="00564A19" w:rsidRDefault="00564A19" w:rsidP="00564A1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bookmarkStart w:id="3" w:name="_Hlk134803663"/>
      <w:r w:rsidRPr="00564A19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raportat la prevederile:</w:t>
      </w:r>
    </w:p>
    <w:p w14:paraId="429D4507" w14:textId="6D6D63ED" w:rsidR="00564A19" w:rsidRPr="00564A19" w:rsidRDefault="00564A19" w:rsidP="00564A19">
      <w:pPr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4A1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- HG nr.268/2007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pentru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aprobarea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Normelor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metodologice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aplicare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prevederilor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Legii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 nr.448/2006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privind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protecţia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promovarea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drepturilor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cu handicap</w:t>
      </w:r>
      <w:r w:rsidR="00421F5D">
        <w:rPr>
          <w:rFonts w:ascii="Times New Roman" w:eastAsia="Calibri" w:hAnsi="Times New Roman" w:cs="Times New Roman"/>
          <w:sz w:val="24"/>
          <w:szCs w:val="24"/>
        </w:rPr>
        <w:t xml:space="preserve">, cu </w:t>
      </w:r>
      <w:proofErr w:type="spellStart"/>
      <w:r w:rsidR="00421F5D">
        <w:rPr>
          <w:rFonts w:ascii="Times New Roman" w:eastAsia="Calibri" w:hAnsi="Times New Roman" w:cs="Times New Roman"/>
          <w:sz w:val="24"/>
          <w:szCs w:val="24"/>
        </w:rPr>
        <w:t>modificările</w:t>
      </w:r>
      <w:proofErr w:type="spellEnd"/>
      <w:r w:rsidR="00421F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1F5D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="00421F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1F5D">
        <w:rPr>
          <w:rFonts w:ascii="Times New Roman" w:eastAsia="Calibri" w:hAnsi="Times New Roman" w:cs="Times New Roman"/>
          <w:sz w:val="24"/>
          <w:szCs w:val="24"/>
        </w:rPr>
        <w:t>completările</w:t>
      </w:r>
      <w:proofErr w:type="spellEnd"/>
      <w:r w:rsidR="00421F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1F5D">
        <w:rPr>
          <w:rFonts w:ascii="Times New Roman" w:eastAsia="Calibri" w:hAnsi="Times New Roman" w:cs="Times New Roman"/>
          <w:sz w:val="24"/>
          <w:szCs w:val="24"/>
        </w:rPr>
        <w:t>ulterioare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66DE28E" w14:textId="34127D7D" w:rsidR="00564A19" w:rsidRPr="00564A19" w:rsidRDefault="00564A19" w:rsidP="00564A19">
      <w:pPr>
        <w:autoSpaceDE w:val="0"/>
        <w:autoSpaceDN w:val="0"/>
        <w:adjustRightInd w:val="0"/>
        <w:spacing w:after="0" w:line="240" w:lineRule="auto"/>
        <w:ind w:firstLine="420"/>
        <w:rPr>
          <w:rFonts w:ascii="Times New Roman" w:eastAsia="Calibri" w:hAnsi="Times New Roman" w:cs="Times New Roman"/>
          <w:sz w:val="24"/>
          <w:szCs w:val="24"/>
        </w:rPr>
      </w:pPr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   -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Ordinului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nr.762/1992/2007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pentru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aprobarea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criteriilor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medico-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psihosociale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pe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baza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cărora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se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stabileşte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încadrarea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grad de handicap</w:t>
      </w:r>
      <w:r w:rsidR="00421F5D">
        <w:rPr>
          <w:rFonts w:ascii="Times New Roman" w:eastAsia="Calibri" w:hAnsi="Times New Roman" w:cs="Times New Roman"/>
          <w:sz w:val="24"/>
          <w:szCs w:val="24"/>
        </w:rPr>
        <w:t>,</w:t>
      </w:r>
      <w:r w:rsidR="00421F5D" w:rsidRPr="00421F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21F5D">
        <w:rPr>
          <w:rFonts w:ascii="Times New Roman" w:eastAsia="Calibri" w:hAnsi="Times New Roman" w:cs="Times New Roman"/>
          <w:sz w:val="24"/>
          <w:szCs w:val="24"/>
        </w:rPr>
        <w:t xml:space="preserve">cu </w:t>
      </w:r>
      <w:proofErr w:type="spellStart"/>
      <w:r w:rsidR="00421F5D">
        <w:rPr>
          <w:rFonts w:ascii="Times New Roman" w:eastAsia="Calibri" w:hAnsi="Times New Roman" w:cs="Times New Roman"/>
          <w:sz w:val="24"/>
          <w:szCs w:val="24"/>
        </w:rPr>
        <w:t>modificările</w:t>
      </w:r>
      <w:proofErr w:type="spellEnd"/>
      <w:r w:rsidR="00421F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1F5D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="00421F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1F5D">
        <w:rPr>
          <w:rFonts w:ascii="Times New Roman" w:eastAsia="Calibri" w:hAnsi="Times New Roman" w:cs="Times New Roman"/>
          <w:sz w:val="24"/>
          <w:szCs w:val="24"/>
        </w:rPr>
        <w:t>completările</w:t>
      </w:r>
      <w:proofErr w:type="spellEnd"/>
      <w:r w:rsidR="00421F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421F5D">
        <w:rPr>
          <w:rFonts w:ascii="Times New Roman" w:eastAsia="Calibri" w:hAnsi="Times New Roman" w:cs="Times New Roman"/>
          <w:sz w:val="24"/>
          <w:szCs w:val="24"/>
        </w:rPr>
        <w:t>ulterioare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</w:p>
    <w:bookmarkEnd w:id="2"/>
    <w:bookmarkEnd w:id="3"/>
    <w:p w14:paraId="56E230F8" w14:textId="0DB86964" w:rsidR="00421F5D" w:rsidRPr="00421F5D" w:rsidRDefault="00151CA1" w:rsidP="00151CA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      -  </w:t>
      </w:r>
      <w:r w:rsidR="00564A19" w:rsidRPr="00564A1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art.1 alin.(1) și alin.(2) </w:t>
      </w:r>
      <w:r w:rsidR="00421F5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precum și celelalte prevederi </w:t>
      </w:r>
      <w:r w:rsidR="00564A19" w:rsidRPr="00564A19">
        <w:rPr>
          <w:rFonts w:ascii="Times New Roman" w:eastAsia="Times New Roman" w:hAnsi="Times New Roman" w:cs="Times New Roman"/>
          <w:sz w:val="24"/>
          <w:szCs w:val="24"/>
          <w:lang w:val="ro-RO"/>
        </w:rPr>
        <w:t>din</w:t>
      </w:r>
      <w:r w:rsidR="00564A19" w:rsidRPr="00564A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564A19" w:rsidRPr="00564A19">
        <w:rPr>
          <w:rFonts w:ascii="Times New Roman" w:eastAsia="Calibri" w:hAnsi="Times New Roman" w:cs="Times New Roman"/>
          <w:sz w:val="24"/>
          <w:szCs w:val="24"/>
        </w:rPr>
        <w:t>Anexa</w:t>
      </w:r>
      <w:proofErr w:type="spellEnd"/>
      <w:r w:rsidR="00564A19" w:rsidRPr="00564A19">
        <w:rPr>
          <w:rFonts w:ascii="Times New Roman" w:eastAsia="Calibri" w:hAnsi="Times New Roman" w:cs="Times New Roman"/>
          <w:sz w:val="24"/>
          <w:szCs w:val="24"/>
        </w:rPr>
        <w:t xml:space="preserve"> la HG nr.430/2008 </w:t>
      </w:r>
    </w:p>
    <w:p w14:paraId="5939D346" w14:textId="3E7D79A1" w:rsidR="00564A19" w:rsidRDefault="00564A19" w:rsidP="00564A1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pentru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aprobarea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Metodologiei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privind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organizarea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funcţionarea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comisiei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evaluare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adulte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cu handicap, cu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modificările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completările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ulterioare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564A19">
        <w:rPr>
          <w:rFonts w:ascii="Times New Roman" w:eastAsia="Times New Roman" w:hAnsi="Times New Roman" w:cs="Times New Roman"/>
          <w:sz w:val="24"/>
          <w:szCs w:val="24"/>
          <w:lang w:val="ro-RO"/>
        </w:rPr>
        <w:t>în conformitate cu care:</w:t>
      </w:r>
    </w:p>
    <w:p w14:paraId="6E92306A" w14:textId="77777777" w:rsidR="00421F5D" w:rsidRDefault="00421F5D" w:rsidP="00564A1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4B530E7C" w14:textId="77777777" w:rsidR="00421F5D" w:rsidRDefault="00421F5D" w:rsidP="00564A1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62C5924" w14:textId="77777777" w:rsidR="00421F5D" w:rsidRDefault="00421F5D" w:rsidP="00564A1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2060D484" w14:textId="77777777" w:rsidR="00421F5D" w:rsidRPr="00564A19" w:rsidRDefault="00421F5D" w:rsidP="00564A1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1A6B0A7C" w14:textId="77777777" w:rsidR="00564A19" w:rsidRPr="00564A19" w:rsidRDefault="00564A19" w:rsidP="00564A1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proofErr w:type="gramStart"/>
      <w:r w:rsidRPr="00564A19">
        <w:rPr>
          <w:rFonts w:ascii="Times New Roman" w:eastAsia="Calibri" w:hAnsi="Times New Roman" w:cs="Times New Roman"/>
          <w:sz w:val="24"/>
          <w:szCs w:val="24"/>
        </w:rPr>
        <w:t>“ ANEXĂ</w:t>
      </w:r>
      <w:proofErr w:type="gramEnd"/>
    </w:p>
    <w:p w14:paraId="177DF9A9" w14:textId="77777777" w:rsidR="00564A19" w:rsidRPr="00564A19" w:rsidRDefault="00564A19" w:rsidP="00564A1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4A19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METODOLOGIE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privind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organizarea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funcţionarea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comisiei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evaluare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adulte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cu handicap</w:t>
      </w:r>
    </w:p>
    <w:p w14:paraId="56DF8E3A" w14:textId="77777777" w:rsidR="00564A19" w:rsidRPr="00564A19" w:rsidRDefault="00564A19" w:rsidP="00564A1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4A19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564A19">
        <w:rPr>
          <w:rFonts w:ascii="Times New Roman" w:eastAsia="Calibri" w:hAnsi="Times New Roman" w:cs="Times New Roman"/>
          <w:sz w:val="24"/>
          <w:szCs w:val="24"/>
        </w:rPr>
        <w:t>Art. 1</w:t>
      </w:r>
    </w:p>
    <w:p w14:paraId="5984C92D" w14:textId="1098B1AE" w:rsidR="00564A19" w:rsidRPr="00564A19" w:rsidRDefault="00564A19" w:rsidP="00564A1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</w:t>
      </w:r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(1)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Comisia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evaluare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persoanelor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adulte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cu handicap,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denumită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în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continuare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comisia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evaluare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se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organizează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şi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funcţionează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potrivit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prevederilor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art.85 din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Legea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nr.448/2006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privind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protecţia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şi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promovarea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drepturilor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persoanelor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cu handicap,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republicată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ca organ de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specialitate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fără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personalitate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juridică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al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consiliului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judeţean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……………...      </w:t>
      </w:r>
    </w:p>
    <w:p w14:paraId="03A96E89" w14:textId="6083FD81" w:rsidR="00564A19" w:rsidRPr="00564A19" w:rsidRDefault="00564A19" w:rsidP="00564A1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   (2)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Comisia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evaluare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desfăşoară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activitate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decizională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în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domeniul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încadrării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persoanelor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adulte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în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grad de handicap,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respectiv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în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domeniul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promovării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drepturilor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acestor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persoane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cu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respectarea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legislaţiei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în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domeniu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precum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şi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prezentei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metodologii</w:t>
      </w:r>
      <w:proofErr w:type="spellEnd"/>
      <w:r w:rsidRPr="00564A19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 ”</w:t>
      </w:r>
      <w:proofErr w:type="gramEnd"/>
    </w:p>
    <w:p w14:paraId="160236DE" w14:textId="5CCF8C8F" w:rsidR="00564A19" w:rsidRPr="00564A19" w:rsidRDefault="00564A19" w:rsidP="00564A19">
      <w:pPr>
        <w:spacing w:after="0" w:line="240" w:lineRule="auto"/>
        <w:ind w:right="-716" w:firstLine="556"/>
        <w:contextualSpacing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ro-RO" w:eastAsia="zh-CN"/>
        </w:rPr>
      </w:pPr>
      <w:r w:rsidRPr="00564A19">
        <w:rPr>
          <w:rFonts w:ascii="Times New Roman" w:eastAsia="Times New Roman" w:hAnsi="Times New Roman" w:cs="Times New Roman"/>
          <w:color w:val="191919"/>
          <w:sz w:val="24"/>
          <w:szCs w:val="24"/>
          <w:shd w:val="clear" w:color="auto" w:fill="FFFFFF"/>
          <w:lang w:val="ro-RO"/>
        </w:rPr>
        <w:t xml:space="preserve">  </w:t>
      </w:r>
      <w:r w:rsidRPr="00564A1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4802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64A19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Start"/>
      <w:r w:rsidRPr="00564A19">
        <w:rPr>
          <w:rFonts w:ascii="Times New Roman" w:eastAsia="SimSun" w:hAnsi="Times New Roman" w:cs="Times New Roman"/>
          <w:kern w:val="2"/>
          <w:sz w:val="24"/>
          <w:szCs w:val="24"/>
          <w:lang w:val="ro-RO" w:eastAsia="zh-CN"/>
        </w:rPr>
        <w:t>preciem</w:t>
      </w:r>
      <w:proofErr w:type="spellEnd"/>
      <w:r w:rsidRPr="00564A19">
        <w:rPr>
          <w:rFonts w:ascii="Times New Roman" w:eastAsia="SimSun" w:hAnsi="Times New Roman" w:cs="Times New Roman"/>
          <w:kern w:val="2"/>
          <w:sz w:val="24"/>
          <w:szCs w:val="24"/>
          <w:lang w:val="ro-RO" w:eastAsia="zh-CN"/>
        </w:rPr>
        <w:t xml:space="preserve"> faptul că, implementarea cerințelor impuse de legislația incidentă, </w:t>
      </w:r>
    </w:p>
    <w:p w14:paraId="6DFFA5DB" w14:textId="77777777" w:rsidR="00564A19" w:rsidRPr="00564A19" w:rsidRDefault="00564A19" w:rsidP="00564A19">
      <w:pPr>
        <w:spacing w:after="0" w:line="240" w:lineRule="auto"/>
        <w:ind w:right="-71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4A19">
        <w:rPr>
          <w:rFonts w:ascii="Times New Roman" w:eastAsia="SimSun" w:hAnsi="Times New Roman" w:cs="Times New Roman"/>
          <w:kern w:val="2"/>
          <w:sz w:val="24"/>
          <w:szCs w:val="24"/>
          <w:lang w:val="ro-RO" w:eastAsia="zh-CN"/>
        </w:rPr>
        <w:t xml:space="preserve">respectiv punerea în aplicare a prevederilor Legii </w:t>
      </w:r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nr. 96/2023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pentru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modificarea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completarea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38AC024" w14:textId="77777777" w:rsidR="00564A19" w:rsidRPr="00564A19" w:rsidRDefault="00564A19" w:rsidP="00564A19">
      <w:pPr>
        <w:spacing w:after="0" w:line="240" w:lineRule="auto"/>
        <w:ind w:right="-71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Legii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nr.448/2006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privind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protecţia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promovarea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drepturilor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564A19">
        <w:rPr>
          <w:rFonts w:ascii="Times New Roman" w:eastAsia="Calibri" w:hAnsi="Times New Roman" w:cs="Times New Roman"/>
          <w:sz w:val="24"/>
          <w:szCs w:val="24"/>
        </w:rPr>
        <w:t xml:space="preserve"> cu handicap, </w:t>
      </w:r>
    </w:p>
    <w:p w14:paraId="7CF9E909" w14:textId="77777777" w:rsidR="00564A19" w:rsidRPr="00564A19" w:rsidRDefault="00564A19" w:rsidP="00564A19">
      <w:pPr>
        <w:spacing w:after="0" w:line="240" w:lineRule="auto"/>
        <w:ind w:right="-71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64A19">
        <w:rPr>
          <w:rFonts w:ascii="Times New Roman" w:eastAsia="SimSun" w:hAnsi="Times New Roman" w:cs="Times New Roman"/>
          <w:kern w:val="2"/>
          <w:sz w:val="24"/>
          <w:szCs w:val="24"/>
          <w:lang w:val="ro-RO" w:eastAsia="zh-CN"/>
        </w:rPr>
        <w:t xml:space="preserve">presupune actualizarea și adaptarea </w:t>
      </w:r>
      <w:proofErr w:type="spellStart"/>
      <w:r w:rsidRPr="00564A19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>Regulamentului</w:t>
      </w:r>
      <w:proofErr w:type="spellEnd"/>
      <w:r w:rsidRPr="00564A19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 xml:space="preserve"> de </w:t>
      </w:r>
      <w:proofErr w:type="spellStart"/>
      <w:r w:rsidRPr="00564A19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>organizare</w:t>
      </w:r>
      <w:proofErr w:type="spellEnd"/>
      <w:r w:rsidRPr="00564A19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 xml:space="preserve"> </w:t>
      </w:r>
      <w:proofErr w:type="spellStart"/>
      <w:r w:rsidRPr="00564A19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>și</w:t>
      </w:r>
      <w:proofErr w:type="spellEnd"/>
      <w:r w:rsidRPr="00564A19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 xml:space="preserve"> </w:t>
      </w:r>
      <w:proofErr w:type="spellStart"/>
      <w:r w:rsidRPr="00564A19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>funcționare</w:t>
      </w:r>
      <w:proofErr w:type="spellEnd"/>
      <w:r w:rsidRPr="00564A19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 xml:space="preserve"> </w:t>
      </w:r>
      <w:r w:rsidRPr="00564A19">
        <w:rPr>
          <w:rFonts w:ascii="Times New Roman" w:eastAsia="Times New Roman" w:hAnsi="Times New Roman" w:cs="Times New Roman"/>
          <w:sz w:val="24"/>
          <w:szCs w:val="24"/>
          <w:lang w:val="ro-RO"/>
        </w:rPr>
        <w:t>al Comisiei de</w:t>
      </w:r>
    </w:p>
    <w:p w14:paraId="1A6DF4CF" w14:textId="77777777" w:rsidR="00564A19" w:rsidRPr="00564A19" w:rsidRDefault="00564A19" w:rsidP="00564A19">
      <w:pPr>
        <w:spacing w:after="0" w:line="240" w:lineRule="auto"/>
        <w:ind w:right="-71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64A19">
        <w:rPr>
          <w:rFonts w:ascii="Times New Roman" w:eastAsia="Times New Roman" w:hAnsi="Times New Roman" w:cs="Times New Roman"/>
          <w:sz w:val="24"/>
          <w:szCs w:val="24"/>
          <w:lang w:val="ro-RO"/>
        </w:rPr>
        <w:t>Evaluare a Persoanelor Adulte cu Handicap Satu Mare la condițiile prevăzute de legislația actualizată,</w:t>
      </w:r>
    </w:p>
    <w:p w14:paraId="07556A77" w14:textId="77777777" w:rsidR="00564A19" w:rsidRPr="00564A19" w:rsidRDefault="00564A19" w:rsidP="00564A19">
      <w:pPr>
        <w:spacing w:after="0" w:line="240" w:lineRule="auto"/>
        <w:ind w:right="-71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64A1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 vigoare.  </w:t>
      </w:r>
    </w:p>
    <w:p w14:paraId="72E212B9" w14:textId="77777777" w:rsidR="00564A19" w:rsidRPr="00564A19" w:rsidRDefault="00564A19" w:rsidP="00564A1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564A19">
        <w:rPr>
          <w:rFonts w:ascii="Times New Roman" w:eastAsia="Times New Roman" w:hAnsi="Times New Roman" w:cs="Times New Roman"/>
          <w:color w:val="191919"/>
          <w:sz w:val="24"/>
          <w:szCs w:val="24"/>
          <w:shd w:val="clear" w:color="auto" w:fill="FFFFFF"/>
          <w:lang w:val="ro-RO"/>
        </w:rPr>
        <w:t xml:space="preserve"> </w:t>
      </w:r>
      <w:r w:rsidRPr="00564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Times New Roman" w:hAnsi="Times New Roman" w:cs="Times New Roman"/>
          <w:sz w:val="24"/>
          <w:szCs w:val="24"/>
        </w:rPr>
        <w:t>Față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64A19">
        <w:rPr>
          <w:rFonts w:ascii="Times New Roman" w:eastAsia="Times New Roman" w:hAnsi="Times New Roman" w:cs="Times New Roman"/>
          <w:sz w:val="24"/>
          <w:szCs w:val="24"/>
        </w:rPr>
        <w:t>argumentele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4"/>
        </w:rPr>
        <w:t xml:space="preserve"> anterior </w:t>
      </w:r>
      <w:proofErr w:type="spellStart"/>
      <w:r w:rsidRPr="00564A19">
        <w:rPr>
          <w:rFonts w:ascii="Times New Roman" w:eastAsia="Times New Roman" w:hAnsi="Times New Roman" w:cs="Times New Roman"/>
          <w:sz w:val="24"/>
          <w:szCs w:val="24"/>
        </w:rPr>
        <w:t>expuse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64A19">
        <w:rPr>
          <w:rFonts w:ascii="Times New Roman" w:eastAsia="Times New Roman" w:hAnsi="Times New Roman" w:cs="Times New Roman"/>
          <w:sz w:val="24"/>
          <w:szCs w:val="24"/>
        </w:rPr>
        <w:t>considerăm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Times New Roman" w:hAnsi="Times New Roman" w:cs="Times New Roman"/>
          <w:sz w:val="24"/>
          <w:szCs w:val="24"/>
        </w:rPr>
        <w:t>proiectul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64A19">
        <w:rPr>
          <w:rFonts w:ascii="Times New Roman" w:eastAsia="Times New Roman" w:hAnsi="Times New Roman" w:cs="Times New Roman"/>
          <w:sz w:val="24"/>
          <w:szCs w:val="24"/>
        </w:rPr>
        <w:t>hotărâre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64A19">
        <w:rPr>
          <w:rFonts w:ascii="Times New Roman" w:eastAsia="Times New Roman" w:hAnsi="Times New Roman" w:cs="Times New Roman"/>
          <w:sz w:val="24"/>
          <w:szCs w:val="24"/>
          <w:lang w:val="en-GB"/>
        </w:rPr>
        <w:t>pentru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</w:p>
    <w:p w14:paraId="65F52596" w14:textId="77777777" w:rsidR="00564A19" w:rsidRPr="00564A19" w:rsidRDefault="00564A19" w:rsidP="00564A19">
      <w:pPr>
        <w:spacing w:after="0" w:line="240" w:lineRule="auto"/>
        <w:ind w:right="-716"/>
        <w:contextualSpacing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64A1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modificarea Hotărârii Consiliului Județean Satu Mare nr.177/2005 privind </w:t>
      </w:r>
      <w:proofErr w:type="spellStart"/>
      <w:r w:rsidRPr="00564A19">
        <w:rPr>
          <w:rFonts w:ascii="Times New Roman" w:eastAsia="Times New Roman" w:hAnsi="Times New Roman" w:cs="Times New Roman"/>
          <w:sz w:val="24"/>
          <w:szCs w:val="24"/>
          <w:lang w:val="ro-RO"/>
        </w:rPr>
        <w:t>înfiinţarea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Comisiei</w:t>
      </w:r>
    </w:p>
    <w:p w14:paraId="3B6DF502" w14:textId="77777777" w:rsidR="0054127A" w:rsidRDefault="00564A19" w:rsidP="00564A19">
      <w:pPr>
        <w:spacing w:after="0" w:line="240" w:lineRule="auto"/>
        <w:ind w:right="-71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64A1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de Evaluare a Persoanelor </w:t>
      </w:r>
      <w:r w:rsidR="0054127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Adulte </w:t>
      </w:r>
      <w:r w:rsidRPr="00564A1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cu Handicap Satu Mare, </w:t>
      </w:r>
      <w:proofErr w:type="spellStart"/>
      <w:r w:rsidRPr="00564A19">
        <w:rPr>
          <w:rFonts w:ascii="Times New Roman" w:eastAsia="Times New Roman" w:hAnsi="Times New Roman" w:cs="Times New Roman"/>
          <w:sz w:val="24"/>
          <w:szCs w:val="24"/>
        </w:rPr>
        <w:t>îndeplineşte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Times New Roman" w:hAnsi="Times New Roman" w:cs="Times New Roman"/>
          <w:sz w:val="24"/>
          <w:szCs w:val="24"/>
        </w:rPr>
        <w:t>condiţiile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Times New Roman" w:hAnsi="Times New Roman" w:cs="Times New Roman"/>
          <w:sz w:val="24"/>
          <w:szCs w:val="24"/>
        </w:rPr>
        <w:t>legale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4"/>
        </w:rPr>
        <w:t xml:space="preserve"> a fi</w:t>
      </w:r>
    </w:p>
    <w:p w14:paraId="50EF4BD1" w14:textId="4793ECFF" w:rsidR="00564A19" w:rsidRPr="00564A19" w:rsidRDefault="00564A19" w:rsidP="00564A19">
      <w:pPr>
        <w:spacing w:after="0" w:line="240" w:lineRule="auto"/>
        <w:ind w:right="-716"/>
        <w:contextualSpacing/>
        <w:rPr>
          <w:rFonts w:ascii="Times New Roman" w:eastAsia="Times New Roman" w:hAnsi="Times New Roman" w:cs="Times New Roman"/>
          <w:sz w:val="24"/>
          <w:szCs w:val="26"/>
        </w:rPr>
      </w:pPr>
      <w:proofErr w:type="spellStart"/>
      <w:r w:rsidRPr="00564A19">
        <w:rPr>
          <w:rFonts w:ascii="Times New Roman" w:eastAsia="Times New Roman" w:hAnsi="Times New Roman" w:cs="Times New Roman"/>
          <w:sz w:val="24"/>
          <w:szCs w:val="24"/>
        </w:rPr>
        <w:t>supus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Times New Roman" w:hAnsi="Times New Roman" w:cs="Times New Roman"/>
          <w:sz w:val="24"/>
          <w:szCs w:val="24"/>
        </w:rPr>
        <w:t>dezbaterii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Times New Roman" w:hAnsi="Times New Roman" w:cs="Times New Roman"/>
          <w:sz w:val="24"/>
          <w:szCs w:val="24"/>
        </w:rPr>
        <w:t>aprobării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Times New Roman" w:hAnsi="Times New Roman" w:cs="Times New Roman"/>
          <w:sz w:val="24"/>
          <w:szCs w:val="24"/>
        </w:rPr>
        <w:t>Consiliului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Times New Roman" w:hAnsi="Times New Roman" w:cs="Times New Roman"/>
          <w:sz w:val="24"/>
          <w:szCs w:val="24"/>
        </w:rPr>
        <w:t>Judeţean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4"/>
        </w:rPr>
        <w:t xml:space="preserve"> Satu Mare, ulterior </w:t>
      </w:r>
      <w:proofErr w:type="spellStart"/>
      <w:r w:rsidRPr="00564A19">
        <w:rPr>
          <w:rFonts w:ascii="Times New Roman" w:eastAsia="Times New Roman" w:hAnsi="Times New Roman" w:cs="Times New Roman"/>
          <w:sz w:val="24"/>
          <w:szCs w:val="24"/>
        </w:rPr>
        <w:t>avizării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64A19">
        <w:rPr>
          <w:rFonts w:ascii="Times New Roman" w:eastAsia="Times New Roman" w:hAnsi="Times New Roman" w:cs="Times New Roman"/>
          <w:sz w:val="24"/>
          <w:szCs w:val="24"/>
        </w:rPr>
        <w:t>către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Times New Roman" w:hAnsi="Times New Roman" w:cs="Times New Roman"/>
          <w:sz w:val="24"/>
          <w:szCs w:val="24"/>
        </w:rPr>
        <w:t>comisiile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64A19">
        <w:rPr>
          <w:rFonts w:ascii="Times New Roman" w:eastAsia="Times New Roman" w:hAnsi="Times New Roman" w:cs="Times New Roman"/>
          <w:sz w:val="24"/>
          <w:szCs w:val="24"/>
        </w:rPr>
        <w:t>specialitate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Times New Roman" w:hAnsi="Times New Roman" w:cs="Times New Roman"/>
          <w:sz w:val="24"/>
          <w:szCs w:val="24"/>
        </w:rPr>
        <w:t>nominalizate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Times New Roman" w:hAnsi="Times New Roman" w:cs="Times New Roman"/>
          <w:sz w:val="24"/>
          <w:szCs w:val="24"/>
        </w:rPr>
        <w:t>condițiile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64A19">
        <w:rPr>
          <w:rFonts w:ascii="Times New Roman" w:eastAsia="Times New Roman" w:hAnsi="Times New Roman" w:cs="Times New Roman"/>
          <w:sz w:val="24"/>
          <w:szCs w:val="26"/>
        </w:rPr>
        <w:t>art.182</w:t>
      </w:r>
      <w:r w:rsidR="0054127A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proofErr w:type="spellStart"/>
      <w:proofErr w:type="gramStart"/>
      <w:r w:rsidRPr="00564A19">
        <w:rPr>
          <w:rFonts w:ascii="Times New Roman" w:eastAsia="Times New Roman" w:hAnsi="Times New Roman" w:cs="Times New Roman"/>
          <w:sz w:val="24"/>
          <w:szCs w:val="26"/>
        </w:rPr>
        <w:t>alin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6"/>
        </w:rPr>
        <w:t>.(</w:t>
      </w:r>
      <w:proofErr w:type="gramEnd"/>
      <w:r w:rsidRPr="00564A19">
        <w:rPr>
          <w:rFonts w:ascii="Times New Roman" w:eastAsia="Times New Roman" w:hAnsi="Times New Roman" w:cs="Times New Roman"/>
          <w:sz w:val="24"/>
          <w:szCs w:val="26"/>
        </w:rPr>
        <w:t xml:space="preserve">4) </w:t>
      </w:r>
      <w:proofErr w:type="spellStart"/>
      <w:r w:rsidRPr="00564A19">
        <w:rPr>
          <w:rFonts w:ascii="Times New Roman" w:eastAsia="Times New Roman" w:hAnsi="Times New Roman" w:cs="Times New Roman"/>
          <w:sz w:val="24"/>
          <w:szCs w:val="26"/>
        </w:rPr>
        <w:t>coroborate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6"/>
        </w:rPr>
        <w:t xml:space="preserve"> cu </w:t>
      </w:r>
      <w:proofErr w:type="spellStart"/>
      <w:r w:rsidRPr="00564A19">
        <w:rPr>
          <w:rFonts w:ascii="Times New Roman" w:eastAsia="Times New Roman" w:hAnsi="Times New Roman" w:cs="Times New Roman"/>
          <w:sz w:val="24"/>
          <w:szCs w:val="26"/>
        </w:rPr>
        <w:t>cele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6"/>
        </w:rPr>
        <w:t xml:space="preserve"> ale </w:t>
      </w:r>
      <w:r w:rsidRPr="00564A19">
        <w:rPr>
          <w:rFonts w:ascii="Times New Roman" w:eastAsia="Times New Roman" w:hAnsi="Times New Roman" w:cs="Times New Roman"/>
          <w:sz w:val="24"/>
          <w:szCs w:val="24"/>
        </w:rPr>
        <w:t xml:space="preserve">art.136 </w:t>
      </w:r>
      <w:proofErr w:type="spellStart"/>
      <w:r w:rsidRPr="00564A19">
        <w:rPr>
          <w:rFonts w:ascii="Times New Roman" w:eastAsia="Times New Roman" w:hAnsi="Times New Roman" w:cs="Times New Roman"/>
          <w:sz w:val="24"/>
          <w:szCs w:val="24"/>
        </w:rPr>
        <w:t>alin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4"/>
        </w:rPr>
        <w:t xml:space="preserve">.(4) din OUG nr.57/2019 </w:t>
      </w:r>
      <w:proofErr w:type="spellStart"/>
      <w:r w:rsidRPr="00564A19">
        <w:rPr>
          <w:rFonts w:ascii="Times New Roman" w:eastAsia="Times New Roman" w:hAnsi="Times New Roman" w:cs="Times New Roman"/>
          <w:sz w:val="24"/>
          <w:szCs w:val="24"/>
        </w:rPr>
        <w:t>privind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Times New Roman" w:hAnsi="Times New Roman" w:cs="Times New Roman"/>
          <w:sz w:val="24"/>
          <w:szCs w:val="24"/>
        </w:rPr>
        <w:t>Codul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Times New Roman" w:hAnsi="Times New Roman" w:cs="Times New Roman"/>
          <w:sz w:val="24"/>
          <w:szCs w:val="24"/>
        </w:rPr>
        <w:t>administrativ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4"/>
        </w:rPr>
        <w:t xml:space="preserve">, cu </w:t>
      </w:r>
      <w:proofErr w:type="spellStart"/>
      <w:r w:rsidRPr="00564A19">
        <w:rPr>
          <w:rFonts w:ascii="Times New Roman" w:eastAsia="Times New Roman" w:hAnsi="Times New Roman" w:cs="Times New Roman"/>
          <w:sz w:val="24"/>
          <w:szCs w:val="24"/>
        </w:rPr>
        <w:t>modificările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Times New Roman" w:hAnsi="Times New Roman" w:cs="Times New Roman"/>
          <w:sz w:val="24"/>
          <w:szCs w:val="24"/>
        </w:rPr>
        <w:t>completările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4A19">
        <w:rPr>
          <w:rFonts w:ascii="Times New Roman" w:eastAsia="Times New Roman" w:hAnsi="Times New Roman" w:cs="Times New Roman"/>
          <w:sz w:val="24"/>
          <w:szCs w:val="24"/>
        </w:rPr>
        <w:t>ulterioare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64A1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14:paraId="073C72F0" w14:textId="77777777" w:rsidR="00564A19" w:rsidRPr="00564A19" w:rsidRDefault="00564A19" w:rsidP="00564A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564A19">
        <w:rPr>
          <w:rFonts w:ascii="Times New Roman" w:eastAsia="Times New Roman" w:hAnsi="Times New Roman" w:cs="Times New Roman"/>
          <w:sz w:val="24"/>
          <w:szCs w:val="24"/>
          <w:lang w:val="ro-RO"/>
        </w:rPr>
        <w:tab/>
        <w:t xml:space="preserve">  </w:t>
      </w:r>
      <w:proofErr w:type="spellStart"/>
      <w:r w:rsidRPr="00564A19">
        <w:rPr>
          <w:rFonts w:ascii="Times New Roman" w:eastAsia="Times New Roman" w:hAnsi="Times New Roman" w:cs="Times New Roman"/>
          <w:sz w:val="24"/>
          <w:szCs w:val="26"/>
        </w:rPr>
        <w:t>În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proofErr w:type="spellStart"/>
      <w:r w:rsidRPr="00564A19">
        <w:rPr>
          <w:rFonts w:ascii="Times New Roman" w:eastAsia="Times New Roman" w:hAnsi="Times New Roman" w:cs="Times New Roman"/>
          <w:sz w:val="24"/>
          <w:szCs w:val="26"/>
        </w:rPr>
        <w:t>temeiul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proofErr w:type="spellStart"/>
      <w:r w:rsidRPr="00564A19">
        <w:rPr>
          <w:rFonts w:ascii="Times New Roman" w:eastAsia="Times New Roman" w:hAnsi="Times New Roman" w:cs="Times New Roman"/>
          <w:sz w:val="24"/>
          <w:szCs w:val="26"/>
        </w:rPr>
        <w:t>prevederilor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6"/>
        </w:rPr>
        <w:t xml:space="preserve"> art.182 </w:t>
      </w:r>
      <w:proofErr w:type="spellStart"/>
      <w:proofErr w:type="gramStart"/>
      <w:r w:rsidRPr="00564A19">
        <w:rPr>
          <w:rFonts w:ascii="Times New Roman" w:eastAsia="Times New Roman" w:hAnsi="Times New Roman" w:cs="Times New Roman"/>
          <w:sz w:val="24"/>
          <w:szCs w:val="26"/>
        </w:rPr>
        <w:t>alin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6"/>
        </w:rPr>
        <w:t>.(</w:t>
      </w:r>
      <w:proofErr w:type="gramEnd"/>
      <w:r w:rsidRPr="00564A19">
        <w:rPr>
          <w:rFonts w:ascii="Times New Roman" w:eastAsia="Times New Roman" w:hAnsi="Times New Roman" w:cs="Times New Roman"/>
          <w:sz w:val="24"/>
          <w:szCs w:val="26"/>
        </w:rPr>
        <w:t xml:space="preserve">4) cu </w:t>
      </w:r>
      <w:proofErr w:type="spellStart"/>
      <w:r w:rsidRPr="00564A19">
        <w:rPr>
          <w:rFonts w:ascii="Times New Roman" w:eastAsia="Times New Roman" w:hAnsi="Times New Roman" w:cs="Times New Roman"/>
          <w:sz w:val="24"/>
          <w:szCs w:val="26"/>
        </w:rPr>
        <w:t>trimitere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6"/>
        </w:rPr>
        <w:t xml:space="preserve"> la </w:t>
      </w:r>
      <w:proofErr w:type="spellStart"/>
      <w:r w:rsidRPr="00564A19">
        <w:rPr>
          <w:rFonts w:ascii="Times New Roman" w:eastAsia="Times New Roman" w:hAnsi="Times New Roman" w:cs="Times New Roman"/>
          <w:sz w:val="24"/>
          <w:szCs w:val="26"/>
        </w:rPr>
        <w:t>cele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6"/>
        </w:rPr>
        <w:t xml:space="preserve"> ale art.136  </w:t>
      </w:r>
      <w:proofErr w:type="spellStart"/>
      <w:r w:rsidRPr="00564A19">
        <w:rPr>
          <w:rFonts w:ascii="Times New Roman" w:eastAsia="Times New Roman" w:hAnsi="Times New Roman" w:cs="Times New Roman"/>
          <w:sz w:val="24"/>
          <w:szCs w:val="26"/>
        </w:rPr>
        <w:t>alin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6"/>
        </w:rPr>
        <w:t xml:space="preserve">.(8) lit. b) </w:t>
      </w:r>
      <w:proofErr w:type="spellStart"/>
      <w:r w:rsidRPr="00564A19">
        <w:rPr>
          <w:rFonts w:ascii="Times New Roman" w:eastAsia="Times New Roman" w:hAnsi="Times New Roman" w:cs="Times New Roman"/>
          <w:sz w:val="24"/>
          <w:szCs w:val="26"/>
        </w:rPr>
        <w:t>și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proofErr w:type="spellStart"/>
      <w:r w:rsidRPr="00564A19">
        <w:rPr>
          <w:rFonts w:ascii="Times New Roman" w:eastAsia="Times New Roman" w:hAnsi="Times New Roman" w:cs="Times New Roman"/>
          <w:sz w:val="24"/>
          <w:szCs w:val="26"/>
        </w:rPr>
        <w:t>alin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6"/>
        </w:rPr>
        <w:t xml:space="preserve">.(10) din OUG nr.57/2019 </w:t>
      </w:r>
      <w:proofErr w:type="spellStart"/>
      <w:r w:rsidRPr="00564A19">
        <w:rPr>
          <w:rFonts w:ascii="Times New Roman" w:eastAsia="Times New Roman" w:hAnsi="Times New Roman" w:cs="Times New Roman"/>
          <w:sz w:val="24"/>
          <w:szCs w:val="26"/>
        </w:rPr>
        <w:t>privind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proofErr w:type="spellStart"/>
      <w:r w:rsidRPr="00564A19">
        <w:rPr>
          <w:rFonts w:ascii="Times New Roman" w:eastAsia="Times New Roman" w:hAnsi="Times New Roman" w:cs="Times New Roman"/>
          <w:sz w:val="24"/>
          <w:szCs w:val="26"/>
        </w:rPr>
        <w:t>Codul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proofErr w:type="spellStart"/>
      <w:r w:rsidRPr="00564A19">
        <w:rPr>
          <w:rFonts w:ascii="Times New Roman" w:eastAsia="Times New Roman" w:hAnsi="Times New Roman" w:cs="Times New Roman"/>
          <w:sz w:val="24"/>
          <w:szCs w:val="26"/>
        </w:rPr>
        <w:t>administrativ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6"/>
        </w:rPr>
        <w:t xml:space="preserve">, cu </w:t>
      </w:r>
      <w:proofErr w:type="spellStart"/>
      <w:r w:rsidRPr="00564A19">
        <w:rPr>
          <w:rFonts w:ascii="Times New Roman" w:eastAsia="Times New Roman" w:hAnsi="Times New Roman" w:cs="Times New Roman"/>
          <w:sz w:val="24"/>
          <w:szCs w:val="26"/>
        </w:rPr>
        <w:t>modificările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proofErr w:type="spellStart"/>
      <w:r w:rsidRPr="00564A19">
        <w:rPr>
          <w:rFonts w:ascii="Times New Roman" w:eastAsia="Times New Roman" w:hAnsi="Times New Roman" w:cs="Times New Roman"/>
          <w:sz w:val="24"/>
          <w:szCs w:val="26"/>
        </w:rPr>
        <w:t>și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proofErr w:type="spellStart"/>
      <w:r w:rsidRPr="00564A19">
        <w:rPr>
          <w:rFonts w:ascii="Times New Roman" w:eastAsia="Times New Roman" w:hAnsi="Times New Roman" w:cs="Times New Roman"/>
          <w:sz w:val="24"/>
          <w:szCs w:val="26"/>
        </w:rPr>
        <w:t>completările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proofErr w:type="spellStart"/>
      <w:r w:rsidRPr="00564A19">
        <w:rPr>
          <w:rFonts w:ascii="Times New Roman" w:eastAsia="Times New Roman" w:hAnsi="Times New Roman" w:cs="Times New Roman"/>
          <w:sz w:val="24"/>
          <w:szCs w:val="26"/>
        </w:rPr>
        <w:t>ulterioare</w:t>
      </w:r>
      <w:proofErr w:type="spellEnd"/>
      <w:r w:rsidRPr="00564A19">
        <w:rPr>
          <w:rFonts w:ascii="Times New Roman" w:eastAsia="Times New Roman" w:hAnsi="Times New Roman" w:cs="Times New Roman"/>
          <w:sz w:val="24"/>
          <w:szCs w:val="26"/>
        </w:rPr>
        <w:t>,</w:t>
      </w:r>
    </w:p>
    <w:p w14:paraId="351204C8" w14:textId="77777777" w:rsidR="00564A19" w:rsidRDefault="00564A19" w:rsidP="00564A19">
      <w:pPr>
        <w:spacing w:before="100" w:beforeAutospacing="1" w:after="100" w:afterAutospacing="1" w:line="240" w:lineRule="auto"/>
        <w:ind w:right="-714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1B5813B1" w14:textId="77777777" w:rsidR="0054127A" w:rsidRPr="00564A19" w:rsidRDefault="0054127A" w:rsidP="00564A19">
      <w:pPr>
        <w:spacing w:before="100" w:beforeAutospacing="1" w:after="100" w:afterAutospacing="1" w:line="240" w:lineRule="auto"/>
        <w:ind w:right="-714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F4E2ADA" w14:textId="74FCCB1C" w:rsidR="00564A19" w:rsidRPr="00564A19" w:rsidRDefault="00564A19" w:rsidP="00564A19">
      <w:pPr>
        <w:spacing w:after="0" w:line="240" w:lineRule="auto"/>
        <w:ind w:left="2313" w:right="-714" w:firstLine="1287"/>
        <w:contextualSpacing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564A1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54127A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</w:t>
      </w:r>
      <w:r w:rsidRPr="00564A1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PROPUNEM:</w:t>
      </w:r>
    </w:p>
    <w:p w14:paraId="44CE9788" w14:textId="77777777" w:rsidR="00564A19" w:rsidRPr="00564A19" w:rsidRDefault="00564A19" w:rsidP="00564A19">
      <w:pPr>
        <w:spacing w:after="0" w:line="240" w:lineRule="auto"/>
        <w:ind w:left="-567" w:right="-7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449807EF" w14:textId="095621F2" w:rsidR="00564A19" w:rsidRPr="00564A19" w:rsidRDefault="00564A19" w:rsidP="0054127A">
      <w:pPr>
        <w:spacing w:after="0" w:line="240" w:lineRule="auto"/>
        <w:ind w:right="-71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564A1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adoptarea Proiectului de hotărâre</w:t>
      </w:r>
      <w:r w:rsidRPr="00564A19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564A19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pentru</w:t>
      </w:r>
      <w:proofErr w:type="spellEnd"/>
      <w:r w:rsidRPr="00564A19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r w:rsidRPr="00564A1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modificarea Hotărârii Consiliului Județean</w:t>
      </w:r>
    </w:p>
    <w:p w14:paraId="0E85387B" w14:textId="77777777" w:rsidR="0054127A" w:rsidRDefault="00564A19" w:rsidP="0054127A">
      <w:pPr>
        <w:spacing w:after="0" w:line="240" w:lineRule="auto"/>
        <w:ind w:right="-716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564A1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Satu Mare nr.177/2005 </w:t>
      </w:r>
      <w:r w:rsidRPr="00564A19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privind </w:t>
      </w:r>
      <w:proofErr w:type="spellStart"/>
      <w:r w:rsidRPr="00564A19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înfiinţarea</w:t>
      </w:r>
      <w:proofErr w:type="spellEnd"/>
      <w:r w:rsidRPr="00564A19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Comisiei de Evaluare a Persoanelor</w:t>
      </w:r>
      <w:r w:rsidR="0054127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Adulte</w:t>
      </w:r>
    </w:p>
    <w:p w14:paraId="0722863A" w14:textId="4BF83A83" w:rsidR="00564A19" w:rsidRPr="00564A19" w:rsidRDefault="0054127A" w:rsidP="0054127A">
      <w:pPr>
        <w:spacing w:after="0" w:line="240" w:lineRule="auto"/>
        <w:ind w:right="-71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c</w:t>
      </w:r>
      <w:r w:rsidR="00564A19" w:rsidRPr="00564A19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564A19" w:rsidRPr="00564A19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Handicap Satu Mare</w:t>
      </w:r>
    </w:p>
    <w:p w14:paraId="52840C1A" w14:textId="77777777" w:rsidR="00564A19" w:rsidRPr="00564A19" w:rsidRDefault="00564A19" w:rsidP="00564A19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4"/>
          <w:szCs w:val="20"/>
        </w:rPr>
      </w:pPr>
    </w:p>
    <w:p w14:paraId="2ED121A8" w14:textId="77777777" w:rsidR="00564A19" w:rsidRPr="00564A19" w:rsidRDefault="00564A19" w:rsidP="00564A19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4"/>
          <w:szCs w:val="20"/>
        </w:rPr>
      </w:pPr>
    </w:p>
    <w:p w14:paraId="57E55E3F" w14:textId="77777777" w:rsidR="00C05DA5" w:rsidRDefault="00C05DA5" w:rsidP="00564A19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4"/>
          <w:szCs w:val="20"/>
        </w:rPr>
      </w:pPr>
    </w:p>
    <w:p w14:paraId="5F0006E5" w14:textId="77777777" w:rsidR="00564A19" w:rsidRPr="00564A19" w:rsidRDefault="00564A19" w:rsidP="00564A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1F156D43" w14:textId="77777777" w:rsidR="00564A19" w:rsidRPr="00564A19" w:rsidRDefault="00564A19" w:rsidP="00564A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140D76AA" w14:textId="30AB3EEF" w:rsidR="00564A19" w:rsidRPr="00564A19" w:rsidRDefault="00564A19" w:rsidP="00564A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564A19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  </w:t>
      </w:r>
      <w:r w:rsidR="00C05DA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                       </w:t>
      </w:r>
      <w:r w:rsidR="0097550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564A19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Coordonator CAT, </w:t>
      </w:r>
      <w:r w:rsidRPr="00564A19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ab/>
      </w:r>
      <w:r w:rsidRPr="00564A19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ab/>
      </w:r>
      <w:r w:rsidR="00C05DA5" w:rsidRPr="00564A19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                   Vizat juridic</w:t>
      </w:r>
      <w:r w:rsidR="00C05DA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,</w:t>
      </w:r>
      <w:r w:rsidRPr="00564A19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ab/>
      </w:r>
    </w:p>
    <w:p w14:paraId="638E0AA2" w14:textId="756B3607" w:rsidR="00564A19" w:rsidRPr="00564A19" w:rsidRDefault="00564A19" w:rsidP="00564A1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564A19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Bartha Helga Elisabeta</w:t>
      </w:r>
      <w:r w:rsidRPr="00564A19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ab/>
      </w:r>
      <w:r w:rsidR="00C05DA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                    </w:t>
      </w:r>
      <w:proofErr w:type="spellStart"/>
      <w:r w:rsidR="00C05DA5" w:rsidRPr="00564A19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Giurma</w:t>
      </w:r>
      <w:proofErr w:type="spellEnd"/>
      <w:r w:rsidR="00C05DA5" w:rsidRPr="00564A19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Loredana Anamaria       </w:t>
      </w:r>
      <w:r w:rsidRPr="00564A19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ab/>
      </w:r>
      <w:r w:rsidRPr="00564A19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                               </w:t>
      </w:r>
    </w:p>
    <w:p w14:paraId="5B3ACF81" w14:textId="77777777" w:rsidR="00564A19" w:rsidRPr="00564A19" w:rsidRDefault="00564A19" w:rsidP="00564A1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564A19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ab/>
      </w:r>
      <w:r w:rsidRPr="00564A19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ab/>
      </w:r>
      <w:r w:rsidRPr="00564A19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ab/>
      </w:r>
      <w:r w:rsidRPr="00564A19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ab/>
      </w:r>
      <w:r w:rsidRPr="00564A19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ab/>
      </w:r>
      <w:r w:rsidRPr="00564A19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ab/>
      </w:r>
      <w:r w:rsidRPr="00564A19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ab/>
      </w:r>
    </w:p>
    <w:p w14:paraId="7A375BDB" w14:textId="77777777" w:rsidR="00564A19" w:rsidRPr="00564A19" w:rsidRDefault="00564A19" w:rsidP="00564A1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38CBD227" w14:textId="77777777" w:rsidR="00564A19" w:rsidRPr="00564A19" w:rsidRDefault="00564A19" w:rsidP="00564A1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564A19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          </w:t>
      </w:r>
    </w:p>
    <w:p w14:paraId="7E49E3BA" w14:textId="0C89A599" w:rsidR="00564A19" w:rsidRPr="00564A19" w:rsidRDefault="00564A19" w:rsidP="00564A19">
      <w:pPr>
        <w:spacing w:after="0" w:line="240" w:lineRule="auto"/>
        <w:ind w:left="57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bookmarkStart w:id="4" w:name="_Hlk161840454"/>
      <w:r w:rsidRPr="00564A19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            </w:t>
      </w:r>
      <w:bookmarkEnd w:id="4"/>
      <w:r w:rsidRPr="00564A19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</w:t>
      </w:r>
    </w:p>
    <w:p w14:paraId="73B2544C" w14:textId="7F25FC1C" w:rsidR="00564A19" w:rsidRPr="00564A19" w:rsidRDefault="00564A19" w:rsidP="00564A1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564A19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                                </w:t>
      </w:r>
    </w:p>
    <w:p w14:paraId="1B58E006" w14:textId="77777777" w:rsidR="00564A19" w:rsidRPr="00564A19" w:rsidRDefault="00564A19" w:rsidP="00564A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3B96F5C2" w14:textId="77777777" w:rsidR="00564A19" w:rsidRPr="00564A19" w:rsidRDefault="00564A19" w:rsidP="00564A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48E32EB3" w14:textId="77777777" w:rsidR="00564A19" w:rsidRPr="00564A19" w:rsidRDefault="00564A19" w:rsidP="00564A19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564A19">
        <w:rPr>
          <w:rFonts w:ascii="Times New Roman" w:eastAsia="Times New Roman" w:hAnsi="Times New Roman" w:cs="Times New Roman"/>
          <w:sz w:val="16"/>
          <w:szCs w:val="16"/>
          <w:lang w:val="ro-RO"/>
        </w:rPr>
        <w:t>R</w:t>
      </w:r>
      <w:r w:rsidRPr="00564A19">
        <w:rPr>
          <w:rFonts w:ascii="Times New Roman" w:eastAsia="Times New Roman" w:hAnsi="Times New Roman" w:cs="Times New Roman"/>
          <w:sz w:val="16"/>
          <w:szCs w:val="16"/>
        </w:rPr>
        <w:t>ed/</w:t>
      </w:r>
      <w:proofErr w:type="spellStart"/>
      <w:r w:rsidRPr="00564A19">
        <w:rPr>
          <w:rFonts w:ascii="Times New Roman" w:eastAsia="Times New Roman" w:hAnsi="Times New Roman" w:cs="Times New Roman"/>
          <w:sz w:val="16"/>
          <w:szCs w:val="16"/>
        </w:rPr>
        <w:t>thn</w:t>
      </w:r>
      <w:proofErr w:type="spellEnd"/>
      <w:r w:rsidRPr="00564A19">
        <w:rPr>
          <w:rFonts w:ascii="Times New Roman" w:eastAsia="Times New Roman" w:hAnsi="Times New Roman" w:cs="Times New Roman"/>
          <w:sz w:val="16"/>
          <w:szCs w:val="16"/>
        </w:rPr>
        <w:t>./BHE/5 ex.</w:t>
      </w:r>
    </w:p>
    <w:p w14:paraId="35DE63D5" w14:textId="77777777" w:rsidR="008B7FEB" w:rsidRPr="008B7FEB" w:rsidRDefault="008B7FEB">
      <w:pPr>
        <w:spacing w:after="0" w:line="360" w:lineRule="auto"/>
        <w:rPr>
          <w:b/>
          <w:lang w:val="ro-RO"/>
        </w:rPr>
      </w:pPr>
    </w:p>
    <w:sectPr w:rsidR="008B7FEB" w:rsidRPr="008B7FEB" w:rsidSect="0062374E">
      <w:pgSz w:w="12240" w:h="15840"/>
      <w:pgMar w:top="36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B741F"/>
    <w:multiLevelType w:val="hybridMultilevel"/>
    <w:tmpl w:val="DCA05F0E"/>
    <w:lvl w:ilvl="0" w:tplc="A27030AE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731F3C1D"/>
    <w:multiLevelType w:val="hybridMultilevel"/>
    <w:tmpl w:val="7C96295E"/>
    <w:lvl w:ilvl="0" w:tplc="437C74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</w:lvl>
    <w:lvl w:ilvl="3" w:tplc="0409000F" w:tentative="1">
      <w:start w:val="1"/>
      <w:numFmt w:val="decimal"/>
      <w:lvlText w:val="%4."/>
      <w:lvlJc w:val="left"/>
      <w:pPr>
        <w:ind w:left="3900" w:hanging="360"/>
      </w:p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</w:lvl>
    <w:lvl w:ilvl="6" w:tplc="0409000F" w:tentative="1">
      <w:start w:val="1"/>
      <w:numFmt w:val="decimal"/>
      <w:lvlText w:val="%7."/>
      <w:lvlJc w:val="left"/>
      <w:pPr>
        <w:ind w:left="6060" w:hanging="360"/>
      </w:p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</w:lvl>
  </w:abstractNum>
  <w:num w:numId="1" w16cid:durableId="1273511861">
    <w:abstractNumId w:val="0"/>
  </w:num>
  <w:num w:numId="2" w16cid:durableId="5651863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FEB"/>
    <w:rsid w:val="000411FD"/>
    <w:rsid w:val="00090E2B"/>
    <w:rsid w:val="000E306A"/>
    <w:rsid w:val="000E45DA"/>
    <w:rsid w:val="001426D9"/>
    <w:rsid w:val="00151CA1"/>
    <w:rsid w:val="001D6354"/>
    <w:rsid w:val="002F378D"/>
    <w:rsid w:val="00421F5D"/>
    <w:rsid w:val="004802AD"/>
    <w:rsid w:val="004C2015"/>
    <w:rsid w:val="00501610"/>
    <w:rsid w:val="0054127A"/>
    <w:rsid w:val="00564A19"/>
    <w:rsid w:val="0062374E"/>
    <w:rsid w:val="006962BC"/>
    <w:rsid w:val="006C4316"/>
    <w:rsid w:val="008B7FEB"/>
    <w:rsid w:val="00975504"/>
    <w:rsid w:val="00B07B56"/>
    <w:rsid w:val="00BF101A"/>
    <w:rsid w:val="00BF3C10"/>
    <w:rsid w:val="00C05DA5"/>
    <w:rsid w:val="00C565B2"/>
    <w:rsid w:val="00CA22E2"/>
    <w:rsid w:val="00D33465"/>
    <w:rsid w:val="00DF6A68"/>
    <w:rsid w:val="00E3358C"/>
    <w:rsid w:val="00FA5841"/>
    <w:rsid w:val="00FF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9A719"/>
  <w15:docId w15:val="{07EDEB21-5C2B-496A-B414-B330F83AA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26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4A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4</Pages>
  <Words>1510</Words>
  <Characters>8608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Helga Bartha</cp:lastModifiedBy>
  <cp:revision>12</cp:revision>
  <cp:lastPrinted>2024-03-20T13:31:00Z</cp:lastPrinted>
  <dcterms:created xsi:type="dcterms:W3CDTF">2024-03-18T07:37:00Z</dcterms:created>
  <dcterms:modified xsi:type="dcterms:W3CDTF">2024-03-20T13:36:00Z</dcterms:modified>
</cp:coreProperties>
</file>