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48946" w14:textId="77777777" w:rsidR="00FF2C93" w:rsidRPr="00FF2C93" w:rsidRDefault="00FF2C93" w:rsidP="00FF2C93">
      <w:pPr>
        <w:pStyle w:val="NormalWeb"/>
        <w:spacing w:before="120" w:beforeAutospacing="0" w:after="120" w:afterAutospacing="0" w:line="264" w:lineRule="auto"/>
        <w:ind w:left="5760" w:firstLine="720"/>
        <w:jc w:val="both"/>
        <w:rPr>
          <w:rFonts w:asciiTheme="minorBidi" w:hAnsiTheme="minorBidi" w:cstheme="minorBidi"/>
          <w:b/>
          <w:bCs/>
          <w:sz w:val="26"/>
          <w:szCs w:val="26"/>
        </w:rPr>
      </w:pPr>
      <w:r w:rsidRPr="00FF2C93">
        <w:rPr>
          <w:rFonts w:asciiTheme="minorBidi" w:hAnsiTheme="minorBidi" w:cstheme="minorBidi"/>
          <w:b/>
          <w:bCs/>
          <w:sz w:val="26"/>
          <w:szCs w:val="26"/>
        </w:rPr>
        <w:t>ANEXA NR.1</w:t>
      </w:r>
    </w:p>
    <w:p w14:paraId="5E37EDDD" w14:textId="7E22F7E7" w:rsidR="00775961" w:rsidRPr="004D6D8F" w:rsidRDefault="00FF2C93" w:rsidP="00FF2C93">
      <w:pPr>
        <w:pStyle w:val="NormalWeb"/>
        <w:spacing w:before="120" w:beforeAutospacing="0" w:after="120" w:afterAutospacing="0" w:line="264" w:lineRule="auto"/>
        <w:ind w:left="1440" w:firstLine="720"/>
        <w:jc w:val="both"/>
        <w:rPr>
          <w:b/>
          <w:bCs/>
        </w:rPr>
      </w:pPr>
      <w:r>
        <w:rPr>
          <w:rFonts w:asciiTheme="minorBidi" w:hAnsiTheme="minorBidi" w:cstheme="minorBidi"/>
          <w:b/>
          <w:bCs/>
          <w:sz w:val="26"/>
          <w:szCs w:val="26"/>
        </w:rPr>
        <w:t xml:space="preserve">                                     </w:t>
      </w:r>
      <w:r w:rsidRPr="00FF2C93">
        <w:rPr>
          <w:rFonts w:asciiTheme="minorBidi" w:hAnsiTheme="minorBidi" w:cstheme="minorBidi"/>
          <w:b/>
          <w:bCs/>
          <w:sz w:val="26"/>
          <w:szCs w:val="26"/>
        </w:rPr>
        <w:t xml:space="preserve"> LA CONTRACTUL DE DELEGARE</w:t>
      </w:r>
    </w:p>
    <w:p w14:paraId="6867BCE7" w14:textId="77777777" w:rsidR="00775961" w:rsidRPr="004D6D8F" w:rsidRDefault="00775961" w:rsidP="00775961">
      <w:pPr>
        <w:pStyle w:val="NormalWeb"/>
        <w:spacing w:before="120" w:beforeAutospacing="0" w:after="120" w:afterAutospacing="0" w:line="264" w:lineRule="auto"/>
        <w:jc w:val="both"/>
        <w:rPr>
          <w:b/>
          <w:bCs/>
        </w:rPr>
      </w:pPr>
    </w:p>
    <w:p w14:paraId="3835DD3E" w14:textId="77777777" w:rsidR="00775961" w:rsidRPr="004D6D8F" w:rsidRDefault="00775961" w:rsidP="00775961">
      <w:pPr>
        <w:pStyle w:val="NormalWeb"/>
        <w:spacing w:before="120" w:beforeAutospacing="0" w:after="120" w:afterAutospacing="0" w:line="264" w:lineRule="auto"/>
        <w:jc w:val="both"/>
        <w:rPr>
          <w:b/>
          <w:bCs/>
        </w:rPr>
      </w:pPr>
    </w:p>
    <w:p w14:paraId="1EFB3207" w14:textId="77777777" w:rsidR="00775961" w:rsidRPr="004D6D8F" w:rsidRDefault="00775961" w:rsidP="00775961">
      <w:pPr>
        <w:pStyle w:val="NormalWeb"/>
        <w:spacing w:before="120" w:beforeAutospacing="0" w:after="120" w:afterAutospacing="0" w:line="264" w:lineRule="auto"/>
        <w:jc w:val="both"/>
        <w:rPr>
          <w:b/>
          <w:bCs/>
        </w:rPr>
      </w:pPr>
    </w:p>
    <w:p w14:paraId="13483E99" w14:textId="77777777" w:rsidR="00775961" w:rsidRPr="004D6D8F" w:rsidRDefault="00775961" w:rsidP="00775961">
      <w:pPr>
        <w:pStyle w:val="NormalWeb"/>
        <w:spacing w:before="120" w:beforeAutospacing="0" w:after="120" w:afterAutospacing="0" w:line="264" w:lineRule="auto"/>
        <w:jc w:val="both"/>
        <w:rPr>
          <w:b/>
          <w:bCs/>
        </w:rPr>
      </w:pPr>
    </w:p>
    <w:p w14:paraId="05EE4F15" w14:textId="77777777" w:rsidR="00775961" w:rsidRPr="004D6D8F" w:rsidRDefault="00775961" w:rsidP="00775961">
      <w:pPr>
        <w:pStyle w:val="NormalWeb"/>
        <w:spacing w:before="120" w:beforeAutospacing="0" w:after="120" w:afterAutospacing="0" w:line="264" w:lineRule="auto"/>
        <w:jc w:val="both"/>
        <w:rPr>
          <w:b/>
          <w:bCs/>
        </w:rPr>
      </w:pPr>
    </w:p>
    <w:p w14:paraId="50CB9842" w14:textId="77777777" w:rsidR="00775961" w:rsidRPr="004D6D8F" w:rsidRDefault="00775961" w:rsidP="00775961">
      <w:pPr>
        <w:pStyle w:val="NormalWeb"/>
        <w:spacing w:before="120" w:beforeAutospacing="0" w:after="120" w:afterAutospacing="0" w:line="264" w:lineRule="auto"/>
        <w:jc w:val="both"/>
        <w:rPr>
          <w:b/>
          <w:bCs/>
        </w:rPr>
      </w:pPr>
    </w:p>
    <w:p w14:paraId="7CBF7FDE" w14:textId="77777777" w:rsidR="00775961" w:rsidRPr="004D6D8F" w:rsidRDefault="00775961" w:rsidP="00775961">
      <w:pPr>
        <w:pStyle w:val="NormalWeb"/>
        <w:spacing w:before="120" w:beforeAutospacing="0" w:after="120" w:afterAutospacing="0" w:line="264" w:lineRule="auto"/>
        <w:jc w:val="both"/>
        <w:rPr>
          <w:b/>
          <w:bCs/>
        </w:rPr>
      </w:pPr>
    </w:p>
    <w:p w14:paraId="716444C0" w14:textId="5762DE7F" w:rsidR="00481D86" w:rsidRDefault="008C7393" w:rsidP="008C7393">
      <w:pPr>
        <w:pStyle w:val="NormalWeb"/>
        <w:spacing w:before="120" w:beforeAutospacing="0" w:after="120" w:afterAutospacing="0" w:line="360" w:lineRule="auto"/>
        <w:ind w:firstLine="720"/>
        <w:rPr>
          <w:b/>
          <w:bCs/>
        </w:rPr>
      </w:pPr>
      <w:r>
        <w:rPr>
          <w:b/>
          <w:bCs/>
          <w:sz w:val="36"/>
          <w:szCs w:val="36"/>
        </w:rPr>
        <w:t xml:space="preserve">                         </w:t>
      </w:r>
      <w:r w:rsidRPr="00481D86">
        <w:rPr>
          <w:b/>
          <w:bCs/>
          <w:sz w:val="36"/>
          <w:szCs w:val="36"/>
        </w:rPr>
        <w:t>REGULAMENT</w:t>
      </w:r>
      <w:r w:rsidR="0007486D" w:rsidRPr="00481D86">
        <w:rPr>
          <w:b/>
          <w:bCs/>
          <w:sz w:val="36"/>
          <w:szCs w:val="36"/>
        </w:rPr>
        <w:t>UL</w:t>
      </w:r>
    </w:p>
    <w:p w14:paraId="626AA33D" w14:textId="6F03236F" w:rsidR="00775961" w:rsidRPr="008C7393" w:rsidRDefault="0007486D" w:rsidP="008C7393">
      <w:pPr>
        <w:pStyle w:val="NormalWeb"/>
        <w:spacing w:before="120" w:beforeAutospacing="0" w:after="120" w:afterAutospacing="0" w:line="360" w:lineRule="auto"/>
        <w:jc w:val="center"/>
        <w:rPr>
          <w:rFonts w:asciiTheme="minorBidi" w:hAnsiTheme="minorBidi" w:cstheme="minorBidi"/>
        </w:rPr>
      </w:pPr>
      <w:r w:rsidRPr="008C7393">
        <w:rPr>
          <w:rFonts w:asciiTheme="minorBidi" w:hAnsiTheme="minorBidi" w:cstheme="minorBidi"/>
          <w:b/>
          <w:bCs/>
        </w:rPr>
        <w:t>ACTIVITĂȚ</w:t>
      </w:r>
      <w:r w:rsidR="00481D86" w:rsidRPr="008C7393">
        <w:rPr>
          <w:rFonts w:asciiTheme="minorBidi" w:hAnsiTheme="minorBidi" w:cstheme="minorBidi"/>
          <w:b/>
          <w:bCs/>
        </w:rPr>
        <w:t>I</w:t>
      </w:r>
      <w:r w:rsidR="0028713D" w:rsidRPr="008C7393">
        <w:rPr>
          <w:rFonts w:asciiTheme="minorBidi" w:hAnsiTheme="minorBidi" w:cstheme="minorBidi"/>
          <w:b/>
          <w:bCs/>
        </w:rPr>
        <w:t>LOR</w:t>
      </w:r>
      <w:r w:rsidR="00481D86" w:rsidRPr="008C7393">
        <w:rPr>
          <w:rFonts w:asciiTheme="minorBidi" w:hAnsiTheme="minorBidi" w:cstheme="minorBidi"/>
          <w:b/>
          <w:bCs/>
        </w:rPr>
        <w:t xml:space="preserve"> DE SALUBRIZARE PRESTATE DE OPERATORUL DEPOZITULUI ECOLOGIC DOBA:</w:t>
      </w:r>
    </w:p>
    <w:p w14:paraId="4F0675B8" w14:textId="55B9D9EC" w:rsidR="00775961" w:rsidRPr="008C7393" w:rsidRDefault="00481D86" w:rsidP="008C7393">
      <w:pPr>
        <w:pStyle w:val="NormalWeb"/>
        <w:spacing w:before="120" w:beforeAutospacing="0" w:after="120" w:afterAutospacing="0" w:line="360" w:lineRule="auto"/>
        <w:ind w:firstLine="720"/>
        <w:jc w:val="center"/>
        <w:rPr>
          <w:rFonts w:asciiTheme="minorBidi" w:hAnsiTheme="minorBidi" w:cstheme="minorBidi"/>
          <w:b/>
          <w:bCs/>
        </w:rPr>
      </w:pPr>
      <w:r w:rsidRPr="008C7393">
        <w:rPr>
          <w:rFonts w:asciiTheme="minorBidi" w:hAnsiTheme="minorBidi" w:cstheme="minorBidi"/>
          <w:b/>
          <w:bCs/>
        </w:rPr>
        <w:t>A. Sortarea deșeurilor de hârtie, carton, metal, plastic și sticlă colectate separat din deșeurile municipale în stații de sortare, inclusiv transportul reziduurilor rezultate din sortare la depozitele de deșeuri și/sau la instalațiile de valorificare energetică</w:t>
      </w:r>
    </w:p>
    <w:p w14:paraId="7B4C88E2" w14:textId="2227AB65" w:rsidR="00775961" w:rsidRPr="008C7393" w:rsidRDefault="00481D86" w:rsidP="008C7393">
      <w:pPr>
        <w:pStyle w:val="NormalWeb"/>
        <w:spacing w:before="120" w:beforeAutospacing="0" w:after="120" w:afterAutospacing="0" w:line="264" w:lineRule="auto"/>
        <w:ind w:firstLine="720"/>
        <w:jc w:val="center"/>
        <w:rPr>
          <w:rFonts w:asciiTheme="minorBidi" w:hAnsiTheme="minorBidi" w:cstheme="minorBidi"/>
          <w:b/>
          <w:bCs/>
        </w:rPr>
      </w:pPr>
      <w:r w:rsidRPr="008C7393">
        <w:rPr>
          <w:rFonts w:asciiTheme="minorBidi" w:hAnsiTheme="minorBidi" w:cstheme="minorBidi"/>
          <w:b/>
          <w:bCs/>
        </w:rPr>
        <w:t xml:space="preserve">B. Tratarea aerobă a </w:t>
      </w:r>
      <w:proofErr w:type="spellStart"/>
      <w:r w:rsidRPr="008C7393">
        <w:rPr>
          <w:rFonts w:asciiTheme="minorBidi" w:hAnsiTheme="minorBidi" w:cstheme="minorBidi"/>
          <w:b/>
          <w:bCs/>
        </w:rPr>
        <w:t>biodeșeurilor</w:t>
      </w:r>
      <w:proofErr w:type="spellEnd"/>
      <w:r w:rsidRPr="008C7393">
        <w:rPr>
          <w:rFonts w:asciiTheme="minorBidi" w:hAnsiTheme="minorBidi" w:cstheme="minorBidi"/>
          <w:b/>
          <w:bCs/>
        </w:rPr>
        <w:t xml:space="preserve"> colectate separat în instalații de compostare, inclusiv transportul reziduurilor la depozitele de deșeuri și/sau la instalațiile de valorificare energetică</w:t>
      </w:r>
    </w:p>
    <w:p w14:paraId="2CAABCB7" w14:textId="1F903BD2" w:rsidR="00775961" w:rsidRPr="008C7393" w:rsidRDefault="00481D86" w:rsidP="008C7393">
      <w:pPr>
        <w:pStyle w:val="NormalWeb"/>
        <w:spacing w:before="120" w:beforeAutospacing="0" w:after="120" w:afterAutospacing="0" w:line="264" w:lineRule="auto"/>
        <w:ind w:firstLine="720"/>
        <w:jc w:val="center"/>
        <w:rPr>
          <w:rFonts w:asciiTheme="minorBidi" w:hAnsiTheme="minorBidi" w:cstheme="minorBidi"/>
          <w:b/>
          <w:bCs/>
        </w:rPr>
      </w:pPr>
      <w:r w:rsidRPr="008C7393">
        <w:rPr>
          <w:rFonts w:asciiTheme="minorBidi" w:hAnsiTheme="minorBidi" w:cstheme="minorBidi"/>
          <w:b/>
          <w:bCs/>
        </w:rPr>
        <w:t>C. 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locuințelor la depozitele de deșeuri nepericuloase</w:t>
      </w:r>
    </w:p>
    <w:p w14:paraId="5AC4C283" w14:textId="77777777" w:rsidR="00775961" w:rsidRPr="004D6D8F" w:rsidRDefault="00775961" w:rsidP="008C7393">
      <w:pPr>
        <w:pStyle w:val="NormalWeb"/>
        <w:spacing w:before="120" w:beforeAutospacing="0" w:after="120" w:afterAutospacing="0" w:line="264" w:lineRule="auto"/>
        <w:ind w:firstLine="720"/>
        <w:jc w:val="center"/>
        <w:rPr>
          <w:b/>
          <w:bCs/>
        </w:rPr>
      </w:pPr>
    </w:p>
    <w:p w14:paraId="155371A6" w14:textId="4AAFF87A" w:rsidR="00775961" w:rsidRPr="004D6D8F" w:rsidRDefault="00775961">
      <w:pPr>
        <w:pStyle w:val="NormalWeb"/>
        <w:spacing w:before="120" w:beforeAutospacing="0" w:after="120" w:afterAutospacing="0" w:line="264" w:lineRule="auto"/>
        <w:ind w:firstLine="720"/>
        <w:jc w:val="both"/>
        <w:sectPr w:rsidR="00775961" w:rsidRPr="004D6D8F" w:rsidSect="00F0594C">
          <w:headerReference w:type="even" r:id="rId8"/>
          <w:footerReference w:type="default" r:id="rId9"/>
          <w:headerReference w:type="first" r:id="rId10"/>
          <w:pgSz w:w="12240" w:h="15840"/>
          <w:pgMar w:top="1440" w:right="1440" w:bottom="1440" w:left="1440" w:header="720" w:footer="720" w:gutter="0"/>
          <w:cols w:space="720"/>
          <w:docGrid w:linePitch="360"/>
        </w:sectPr>
      </w:pPr>
    </w:p>
    <w:sdt>
      <w:sdtPr>
        <w:rPr>
          <w:rFonts w:ascii="Times New Roman" w:eastAsia="Verdana" w:hAnsi="Times New Roman" w:cs="Times New Roman"/>
          <w:color w:val="auto"/>
          <w:sz w:val="24"/>
          <w:szCs w:val="24"/>
        </w:rPr>
        <w:id w:val="525520553"/>
        <w:docPartObj>
          <w:docPartGallery w:val="Table of Contents"/>
          <w:docPartUnique/>
        </w:docPartObj>
      </w:sdtPr>
      <w:sdtEndPr>
        <w:rPr>
          <w:b/>
          <w:bCs/>
        </w:rPr>
      </w:sdtEndPr>
      <w:sdtContent>
        <w:p w14:paraId="0B4C9983" w14:textId="536879BD" w:rsidR="000C5CF7" w:rsidRPr="000C7661" w:rsidRDefault="00775961">
          <w:pPr>
            <w:pStyle w:val="Titlucuprins"/>
            <w:rPr>
              <w:rFonts w:ascii="Arial" w:hAnsi="Arial" w:cs="Arial"/>
              <w:b/>
              <w:bCs/>
              <w:color w:val="auto"/>
              <w:sz w:val="24"/>
              <w:szCs w:val="24"/>
            </w:rPr>
          </w:pPr>
          <w:r w:rsidRPr="000C7661">
            <w:rPr>
              <w:rFonts w:ascii="Arial" w:hAnsi="Arial" w:cs="Arial"/>
              <w:b/>
              <w:bCs/>
              <w:color w:val="auto"/>
              <w:sz w:val="24"/>
              <w:szCs w:val="24"/>
            </w:rPr>
            <w:t>Cuprins</w:t>
          </w:r>
        </w:p>
        <w:p w14:paraId="359182F7" w14:textId="77777777" w:rsidR="00B93497" w:rsidRPr="000C7661" w:rsidRDefault="00B93497" w:rsidP="00B93497">
          <w:pPr>
            <w:rPr>
              <w:rFonts w:ascii="Arial" w:hAnsi="Arial" w:cs="Arial"/>
              <w:sz w:val="24"/>
              <w:szCs w:val="24"/>
            </w:rPr>
          </w:pPr>
        </w:p>
        <w:p w14:paraId="265AAF93" w14:textId="77777777" w:rsidR="00B93497" w:rsidRPr="000C7661" w:rsidRDefault="00B93497" w:rsidP="00B93497">
          <w:pPr>
            <w:rPr>
              <w:rFonts w:ascii="Arial" w:hAnsi="Arial" w:cs="Arial"/>
              <w:sz w:val="24"/>
              <w:szCs w:val="24"/>
            </w:rPr>
          </w:pPr>
        </w:p>
        <w:p w14:paraId="7E34D7EC" w14:textId="77777777" w:rsidR="00775961" w:rsidRPr="000C7661" w:rsidRDefault="00775961" w:rsidP="00775961">
          <w:pPr>
            <w:rPr>
              <w:rFonts w:ascii="Arial" w:hAnsi="Arial" w:cs="Arial"/>
              <w:sz w:val="24"/>
              <w:szCs w:val="24"/>
            </w:rPr>
          </w:pPr>
        </w:p>
        <w:p w14:paraId="53C1FCD2" w14:textId="43E1869B" w:rsidR="00D321FD" w:rsidRPr="000C7661" w:rsidRDefault="00000000" w:rsidP="00D321FD">
          <w:pPr>
            <w:pStyle w:val="Cuprins1"/>
            <w:rPr>
              <w:rFonts w:ascii="Arial" w:eastAsiaTheme="minorEastAsia" w:hAnsi="Arial" w:cs="Arial"/>
              <w:kern w:val="2"/>
              <w:sz w:val="24"/>
              <w:szCs w:val="24"/>
              <w:lang w:eastAsia="en-GB"/>
              <w14:ligatures w14:val="standardContextual"/>
            </w:rPr>
          </w:pPr>
          <w:r w:rsidRPr="000C7661">
            <w:rPr>
              <w:rFonts w:ascii="Arial" w:hAnsi="Arial" w:cs="Arial"/>
              <w:sz w:val="24"/>
              <w:szCs w:val="24"/>
            </w:rPr>
            <w:fldChar w:fldCharType="begin"/>
          </w:r>
          <w:r w:rsidRPr="000C7661">
            <w:rPr>
              <w:rFonts w:ascii="Arial" w:hAnsi="Arial" w:cs="Arial"/>
              <w:sz w:val="24"/>
              <w:szCs w:val="24"/>
            </w:rPr>
            <w:instrText xml:space="preserve"> TOC \o "1-3" \h \z \u </w:instrText>
          </w:r>
          <w:r w:rsidRPr="000C7661">
            <w:rPr>
              <w:rFonts w:ascii="Arial" w:hAnsi="Arial" w:cs="Arial"/>
              <w:sz w:val="24"/>
              <w:szCs w:val="24"/>
            </w:rPr>
            <w:fldChar w:fldCharType="separate"/>
          </w:r>
          <w:hyperlink w:anchor="_Toc164774150" w:history="1">
            <w:r w:rsidR="00D321FD" w:rsidRPr="000C7661">
              <w:rPr>
                <w:rStyle w:val="Hyperlink"/>
                <w:rFonts w:ascii="Arial" w:eastAsia="Times New Roman" w:hAnsi="Arial" w:cs="Arial"/>
                <w:b/>
                <w:bCs/>
                <w:color w:val="auto"/>
                <w:sz w:val="24"/>
                <w:szCs w:val="24"/>
              </w:rPr>
              <w:t>CAPITOLUL I Dispozi</w:t>
            </w:r>
            <w:r w:rsidR="004D6D8F" w:rsidRPr="000C7661">
              <w:rPr>
                <w:rStyle w:val="Hyperlink"/>
                <w:rFonts w:ascii="Arial" w:eastAsia="Times New Roman" w:hAnsi="Arial" w:cs="Arial"/>
                <w:b/>
                <w:bCs/>
                <w:color w:val="auto"/>
                <w:sz w:val="24"/>
                <w:szCs w:val="24"/>
              </w:rPr>
              <w:t>ț</w:t>
            </w:r>
            <w:r w:rsidR="00D321FD" w:rsidRPr="000C7661">
              <w:rPr>
                <w:rStyle w:val="Hyperlink"/>
                <w:rFonts w:ascii="Arial" w:eastAsia="Times New Roman" w:hAnsi="Arial" w:cs="Arial"/>
                <w:b/>
                <w:bCs/>
                <w:color w:val="auto"/>
                <w:sz w:val="24"/>
                <w:szCs w:val="24"/>
              </w:rPr>
              <w:t>ii generale</w:t>
            </w:r>
            <w:r w:rsidR="00D321FD" w:rsidRPr="000C7661">
              <w:rPr>
                <w:rFonts w:ascii="Arial" w:hAnsi="Arial" w:cs="Arial"/>
                <w:webHidden/>
                <w:sz w:val="24"/>
                <w:szCs w:val="24"/>
              </w:rPr>
              <w:tab/>
            </w:r>
            <w:r w:rsidR="00B93497" w:rsidRPr="000C7661">
              <w:rPr>
                <w:rFonts w:ascii="Arial" w:hAnsi="Arial" w:cs="Arial"/>
                <w:webHidden/>
                <w:sz w:val="24"/>
                <w:szCs w:val="24"/>
              </w:rPr>
              <w:t>3</w:t>
            </w:r>
          </w:hyperlink>
        </w:p>
        <w:p w14:paraId="540CE47F" w14:textId="1565BD2A"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51"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IUNEA 1 Domeniul de aplicare</w:t>
            </w:r>
            <w:r w:rsidR="00D321FD" w:rsidRPr="000C7661">
              <w:rPr>
                <w:rFonts w:ascii="Arial" w:hAnsi="Arial" w:cs="Arial"/>
                <w:webHidden/>
                <w:sz w:val="24"/>
                <w:szCs w:val="24"/>
              </w:rPr>
              <w:tab/>
            </w:r>
            <w:r w:rsidR="00B93497" w:rsidRPr="000C7661">
              <w:rPr>
                <w:rFonts w:ascii="Arial" w:hAnsi="Arial" w:cs="Arial"/>
                <w:webHidden/>
                <w:sz w:val="24"/>
                <w:szCs w:val="24"/>
              </w:rPr>
              <w:t>3</w:t>
            </w:r>
          </w:hyperlink>
        </w:p>
        <w:p w14:paraId="0DA6BEAC" w14:textId="30F0F4AA"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52"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IUNEA a 2-a Accesul la serviciul de salubrizare</w:t>
            </w:r>
            <w:r w:rsidR="00D321FD" w:rsidRPr="000C7661">
              <w:rPr>
                <w:rFonts w:ascii="Arial" w:hAnsi="Arial" w:cs="Arial"/>
                <w:webHidden/>
                <w:sz w:val="24"/>
                <w:szCs w:val="24"/>
              </w:rPr>
              <w:tab/>
            </w:r>
            <w:r w:rsidR="00B93497" w:rsidRPr="000C7661">
              <w:rPr>
                <w:rFonts w:ascii="Arial" w:hAnsi="Arial" w:cs="Arial"/>
                <w:webHidden/>
                <w:sz w:val="24"/>
                <w:szCs w:val="24"/>
              </w:rPr>
              <w:t>9</w:t>
            </w:r>
          </w:hyperlink>
        </w:p>
        <w:p w14:paraId="50ED7A7D" w14:textId="2FBA6202"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53"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IUNEA a 3-a Obliga</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ii privind documenta</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ia tehnică</w:t>
            </w:r>
            <w:r w:rsidR="00D321FD" w:rsidRPr="000C7661">
              <w:rPr>
                <w:rFonts w:ascii="Arial" w:hAnsi="Arial" w:cs="Arial"/>
                <w:webHidden/>
                <w:sz w:val="24"/>
                <w:szCs w:val="24"/>
              </w:rPr>
              <w:tab/>
            </w:r>
            <w:r w:rsidR="00B93497" w:rsidRPr="000C7661">
              <w:rPr>
                <w:rFonts w:ascii="Arial" w:hAnsi="Arial" w:cs="Arial"/>
                <w:webHidden/>
                <w:sz w:val="24"/>
                <w:szCs w:val="24"/>
              </w:rPr>
              <w:t>10</w:t>
            </w:r>
          </w:hyperlink>
        </w:p>
        <w:p w14:paraId="4180FB7B" w14:textId="3B9243A9"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54"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IUNEA a 4-a Îndatoririle personalului operativ</w:t>
            </w:r>
            <w:r w:rsidR="00D321FD" w:rsidRPr="000C7661">
              <w:rPr>
                <w:rFonts w:ascii="Arial" w:hAnsi="Arial" w:cs="Arial"/>
                <w:webHidden/>
                <w:sz w:val="24"/>
                <w:szCs w:val="24"/>
              </w:rPr>
              <w:tab/>
            </w:r>
            <w:r w:rsidR="00B93497" w:rsidRPr="000C7661">
              <w:rPr>
                <w:rFonts w:ascii="Arial" w:hAnsi="Arial" w:cs="Arial"/>
                <w:webHidden/>
                <w:sz w:val="24"/>
                <w:szCs w:val="24"/>
              </w:rPr>
              <w:t>12</w:t>
            </w:r>
          </w:hyperlink>
        </w:p>
        <w:p w14:paraId="74DF9BFE" w14:textId="78A006B4" w:rsidR="00D321FD" w:rsidRPr="000C7661" w:rsidRDefault="00000000" w:rsidP="005B1732">
          <w:pPr>
            <w:pStyle w:val="Cuprins1"/>
            <w:rPr>
              <w:rFonts w:ascii="Arial" w:eastAsiaTheme="minorEastAsia" w:hAnsi="Arial" w:cs="Arial"/>
              <w:b/>
              <w:bCs/>
              <w:kern w:val="2"/>
              <w:sz w:val="24"/>
              <w:szCs w:val="24"/>
              <w:lang w:eastAsia="en-GB"/>
              <w14:ligatures w14:val="standardContextual"/>
            </w:rPr>
          </w:pPr>
          <w:hyperlink w:anchor="_Toc164774155" w:history="1">
            <w:r w:rsidR="00D321FD" w:rsidRPr="000C7661">
              <w:rPr>
                <w:rStyle w:val="Hyperlink"/>
                <w:rFonts w:ascii="Arial" w:eastAsia="Times New Roman" w:hAnsi="Arial" w:cs="Arial"/>
                <w:b/>
                <w:bCs/>
                <w:color w:val="auto"/>
                <w:sz w:val="24"/>
                <w:szCs w:val="24"/>
              </w:rPr>
              <w:t xml:space="preserve">CAPITOLUL II Asigurarea serviciului de salubrizare </w:t>
            </w:r>
            <w:r w:rsidR="004D6D8F" w:rsidRPr="000C7661">
              <w:rPr>
                <w:rStyle w:val="Hyperlink"/>
                <w:rFonts w:ascii="Arial" w:eastAsia="Times New Roman" w:hAnsi="Arial" w:cs="Arial"/>
                <w:b/>
                <w:bCs/>
                <w:color w:val="auto"/>
                <w:sz w:val="24"/>
                <w:szCs w:val="24"/>
              </w:rPr>
              <w:t>ș</w:t>
            </w:r>
            <w:r w:rsidR="00D321FD" w:rsidRPr="000C7661">
              <w:rPr>
                <w:rStyle w:val="Hyperlink"/>
                <w:rFonts w:ascii="Arial" w:eastAsia="Times New Roman" w:hAnsi="Arial" w:cs="Arial"/>
                <w:b/>
                <w:bCs/>
                <w:color w:val="auto"/>
                <w:sz w:val="24"/>
                <w:szCs w:val="24"/>
              </w:rPr>
              <w:t>i condi</w:t>
            </w:r>
            <w:r w:rsidR="004D6D8F" w:rsidRPr="000C7661">
              <w:rPr>
                <w:rStyle w:val="Hyperlink"/>
                <w:rFonts w:ascii="Arial" w:eastAsia="Times New Roman" w:hAnsi="Arial" w:cs="Arial"/>
                <w:b/>
                <w:bCs/>
                <w:color w:val="auto"/>
                <w:sz w:val="24"/>
                <w:szCs w:val="24"/>
              </w:rPr>
              <w:t>ț</w:t>
            </w:r>
            <w:r w:rsidR="00D321FD" w:rsidRPr="000C7661">
              <w:rPr>
                <w:rStyle w:val="Hyperlink"/>
                <w:rFonts w:ascii="Arial" w:eastAsia="Times New Roman" w:hAnsi="Arial" w:cs="Arial"/>
                <w:b/>
                <w:bCs/>
                <w:color w:val="auto"/>
                <w:sz w:val="24"/>
                <w:szCs w:val="24"/>
              </w:rPr>
              <w:t>ii de func</w:t>
            </w:r>
            <w:r w:rsidR="004D6D8F" w:rsidRPr="000C7661">
              <w:rPr>
                <w:rStyle w:val="Hyperlink"/>
                <w:rFonts w:ascii="Arial" w:eastAsia="Times New Roman" w:hAnsi="Arial" w:cs="Arial"/>
                <w:b/>
                <w:bCs/>
                <w:color w:val="auto"/>
                <w:sz w:val="24"/>
                <w:szCs w:val="24"/>
              </w:rPr>
              <w:t>ț</w:t>
            </w:r>
            <w:r w:rsidR="00D321FD" w:rsidRPr="000C7661">
              <w:rPr>
                <w:rStyle w:val="Hyperlink"/>
                <w:rFonts w:ascii="Arial" w:eastAsia="Times New Roman" w:hAnsi="Arial" w:cs="Arial"/>
                <w:b/>
                <w:bCs/>
                <w:color w:val="auto"/>
                <w:sz w:val="24"/>
                <w:szCs w:val="24"/>
              </w:rPr>
              <w:t>ionare</w:t>
            </w:r>
            <w:r w:rsidR="00D321FD" w:rsidRPr="000C7661">
              <w:rPr>
                <w:rFonts w:ascii="Arial" w:hAnsi="Arial" w:cs="Arial"/>
                <w:b/>
                <w:bCs/>
                <w:webHidden/>
                <w:sz w:val="24"/>
                <w:szCs w:val="24"/>
              </w:rPr>
              <w:tab/>
            </w:r>
            <w:r w:rsidR="00B93497" w:rsidRPr="000C7661">
              <w:rPr>
                <w:rFonts w:ascii="Arial" w:hAnsi="Arial" w:cs="Arial"/>
                <w:b/>
                <w:bCs/>
                <w:webHidden/>
                <w:sz w:val="24"/>
                <w:szCs w:val="24"/>
              </w:rPr>
              <w:t>13</w:t>
            </w:r>
          </w:hyperlink>
        </w:p>
        <w:p w14:paraId="41704733" w14:textId="298F7B83"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60"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 xml:space="preserve">IUNEA a </w:t>
            </w:r>
            <w:r w:rsidR="005B1732" w:rsidRPr="000C7661">
              <w:rPr>
                <w:rStyle w:val="Hyperlink"/>
                <w:rFonts w:ascii="Arial" w:hAnsi="Arial" w:cs="Arial"/>
                <w:color w:val="auto"/>
                <w:sz w:val="24"/>
                <w:szCs w:val="24"/>
              </w:rPr>
              <w:t>1</w:t>
            </w:r>
            <w:r w:rsidR="00D321FD" w:rsidRPr="000C7661">
              <w:rPr>
                <w:rStyle w:val="Hyperlink"/>
                <w:rFonts w:ascii="Arial" w:hAnsi="Arial" w:cs="Arial"/>
                <w:color w:val="auto"/>
                <w:sz w:val="24"/>
                <w:szCs w:val="24"/>
              </w:rPr>
              <w:t>-a Sortarea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 xml:space="preserve">eurilor de hârtie, carton, metal, plastic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 sticlă colectate separat din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eurile municipale în sta</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ii de sortare, inclusiv transportul reziduurilor rezultate din sortare la depozitele de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 xml:space="preserve">euri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i/sau la instala</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iile de valorificare energetică</w:t>
            </w:r>
            <w:r w:rsidR="00D321FD" w:rsidRPr="000C7661">
              <w:rPr>
                <w:rFonts w:ascii="Arial" w:hAnsi="Arial" w:cs="Arial"/>
                <w:webHidden/>
                <w:sz w:val="24"/>
                <w:szCs w:val="24"/>
              </w:rPr>
              <w:tab/>
            </w:r>
            <w:r w:rsidR="00B93497" w:rsidRPr="000C7661">
              <w:rPr>
                <w:rFonts w:ascii="Arial" w:hAnsi="Arial" w:cs="Arial"/>
                <w:webHidden/>
                <w:sz w:val="24"/>
                <w:szCs w:val="24"/>
              </w:rPr>
              <w:t>13</w:t>
            </w:r>
          </w:hyperlink>
        </w:p>
        <w:p w14:paraId="0B6846F9" w14:textId="5ADE10F4"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61"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 xml:space="preserve">IUNEA a </w:t>
            </w:r>
            <w:r w:rsidR="005B1732" w:rsidRPr="000C7661">
              <w:rPr>
                <w:rStyle w:val="Hyperlink"/>
                <w:rFonts w:ascii="Arial" w:hAnsi="Arial" w:cs="Arial"/>
                <w:color w:val="auto"/>
                <w:sz w:val="24"/>
                <w:szCs w:val="24"/>
              </w:rPr>
              <w:t>2</w:t>
            </w:r>
            <w:r w:rsidR="00D321FD" w:rsidRPr="000C7661">
              <w:rPr>
                <w:rStyle w:val="Hyperlink"/>
                <w:rFonts w:ascii="Arial" w:hAnsi="Arial" w:cs="Arial"/>
                <w:color w:val="auto"/>
                <w:sz w:val="24"/>
                <w:szCs w:val="24"/>
              </w:rPr>
              <w:t>-a Tratarea aerobă a biode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eurilor colectate separat în instala</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ii de compostare, inclusiv transportul reziduurilor la depozitele de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 xml:space="preserve">euri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i/sau la instala</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iile de valorificare energetică</w:t>
            </w:r>
            <w:r w:rsidR="00D321FD" w:rsidRPr="000C7661">
              <w:rPr>
                <w:rFonts w:ascii="Arial" w:hAnsi="Arial" w:cs="Arial"/>
                <w:webHidden/>
                <w:sz w:val="24"/>
                <w:szCs w:val="24"/>
              </w:rPr>
              <w:tab/>
            </w:r>
            <w:r w:rsidR="00B93497" w:rsidRPr="000C7661">
              <w:rPr>
                <w:rFonts w:ascii="Arial" w:hAnsi="Arial" w:cs="Arial"/>
                <w:webHidden/>
                <w:sz w:val="24"/>
                <w:szCs w:val="24"/>
              </w:rPr>
              <w:t>14</w:t>
            </w:r>
          </w:hyperlink>
        </w:p>
        <w:p w14:paraId="3CA21AA2" w14:textId="004ABC48"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65"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 xml:space="preserve">IUNEA a </w:t>
            </w:r>
            <w:r w:rsidR="008C7393" w:rsidRPr="000C7661">
              <w:rPr>
                <w:rStyle w:val="Hyperlink"/>
                <w:rFonts w:ascii="Arial" w:hAnsi="Arial" w:cs="Arial"/>
                <w:color w:val="auto"/>
                <w:sz w:val="24"/>
                <w:szCs w:val="24"/>
              </w:rPr>
              <w:t>3</w:t>
            </w:r>
            <w:r w:rsidR="00D321FD" w:rsidRPr="000C7661">
              <w:rPr>
                <w:rStyle w:val="Hyperlink"/>
                <w:rFonts w:ascii="Arial" w:hAnsi="Arial" w:cs="Arial"/>
                <w:color w:val="auto"/>
                <w:sz w:val="24"/>
                <w:szCs w:val="24"/>
              </w:rPr>
              <w:t>-a Eliminarea, prin depozitare, a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eurilor reziduale, a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eurilor stradale, a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 xml:space="preserve">eurilor de pământ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 pietre provenite de pe căile publice, a reziduurilor rezultate de la instala</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iile de tratare a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 xml:space="preserve">eurilor municipale, precum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 a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eurilor care nu pot fi valorificate provenite din activită</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 xml:space="preserve">i de reamenajare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 xml:space="preserve">i reabilitare interioară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i/sau exterioară a locuin</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elor la depozitele de de</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euri nepericuloase</w:t>
            </w:r>
            <w:r w:rsidR="00D321FD" w:rsidRPr="000C7661">
              <w:rPr>
                <w:rFonts w:ascii="Arial" w:hAnsi="Arial" w:cs="Arial"/>
                <w:webHidden/>
                <w:sz w:val="24"/>
                <w:szCs w:val="24"/>
              </w:rPr>
              <w:tab/>
            </w:r>
            <w:r w:rsidR="00B93497" w:rsidRPr="000C7661">
              <w:rPr>
                <w:rFonts w:ascii="Arial" w:hAnsi="Arial" w:cs="Arial"/>
                <w:webHidden/>
                <w:sz w:val="24"/>
                <w:szCs w:val="24"/>
              </w:rPr>
              <w:t>16</w:t>
            </w:r>
          </w:hyperlink>
        </w:p>
        <w:p w14:paraId="27DF6D5B" w14:textId="21299933"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67" w:history="1">
            <w:r w:rsidR="00D321FD" w:rsidRPr="000C7661">
              <w:rPr>
                <w:rStyle w:val="Hyperlink"/>
                <w:rFonts w:ascii="Arial" w:hAnsi="Arial" w:cs="Arial"/>
                <w:color w:val="auto"/>
                <w:sz w:val="24"/>
                <w:szCs w:val="24"/>
              </w:rPr>
              <w:t>SEC</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 xml:space="preserve">IUNEA a </w:t>
            </w:r>
            <w:r w:rsidR="008C7393" w:rsidRPr="000C7661">
              <w:rPr>
                <w:rStyle w:val="Hyperlink"/>
                <w:rFonts w:ascii="Arial" w:hAnsi="Arial" w:cs="Arial"/>
                <w:color w:val="auto"/>
                <w:sz w:val="24"/>
                <w:szCs w:val="24"/>
              </w:rPr>
              <w:t>4</w:t>
            </w:r>
            <w:r w:rsidR="00D321FD" w:rsidRPr="000C7661">
              <w:rPr>
                <w:rStyle w:val="Hyperlink"/>
                <w:rFonts w:ascii="Arial" w:hAnsi="Arial" w:cs="Arial"/>
                <w:color w:val="auto"/>
                <w:sz w:val="24"/>
                <w:szCs w:val="24"/>
              </w:rPr>
              <w:t>-a Finan</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 xml:space="preserve">area serviciului de salubrizare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 a serviciilor conexe serviciului de salubrizare</w:t>
            </w:r>
            <w:r w:rsidR="00D321FD" w:rsidRPr="000C7661">
              <w:rPr>
                <w:rFonts w:ascii="Arial" w:hAnsi="Arial" w:cs="Arial"/>
                <w:webHidden/>
                <w:sz w:val="24"/>
                <w:szCs w:val="24"/>
              </w:rPr>
              <w:tab/>
            </w:r>
            <w:r w:rsidR="00B93497" w:rsidRPr="000C7661">
              <w:rPr>
                <w:rFonts w:ascii="Arial" w:hAnsi="Arial" w:cs="Arial"/>
                <w:webHidden/>
                <w:sz w:val="24"/>
                <w:szCs w:val="24"/>
              </w:rPr>
              <w:t>17</w:t>
            </w:r>
          </w:hyperlink>
        </w:p>
        <w:p w14:paraId="2BD8BF2D" w14:textId="5EEAC3CA" w:rsidR="00D321FD" w:rsidRPr="000C7661" w:rsidRDefault="00000000" w:rsidP="00D321FD">
          <w:pPr>
            <w:pStyle w:val="Cuprins1"/>
            <w:rPr>
              <w:rFonts w:ascii="Arial" w:eastAsiaTheme="minorEastAsia" w:hAnsi="Arial" w:cs="Arial"/>
              <w:b/>
              <w:bCs/>
              <w:kern w:val="2"/>
              <w:sz w:val="24"/>
              <w:szCs w:val="24"/>
              <w:lang w:eastAsia="en-GB"/>
              <w14:ligatures w14:val="standardContextual"/>
            </w:rPr>
          </w:pPr>
          <w:hyperlink w:anchor="_Toc164774171" w:history="1">
            <w:r w:rsidR="00D321FD" w:rsidRPr="000C7661">
              <w:rPr>
                <w:rStyle w:val="Hyperlink"/>
                <w:rFonts w:ascii="Arial" w:eastAsia="Times New Roman" w:hAnsi="Arial" w:cs="Arial"/>
                <w:b/>
                <w:bCs/>
                <w:color w:val="auto"/>
                <w:sz w:val="24"/>
                <w:szCs w:val="24"/>
              </w:rPr>
              <w:t xml:space="preserve">CAPITOLUL III  </w:t>
            </w:r>
            <w:r w:rsidR="00B93497" w:rsidRPr="000C7661">
              <w:rPr>
                <w:rStyle w:val="Hyperlink"/>
                <w:rFonts w:ascii="Arial" w:eastAsia="Times New Roman" w:hAnsi="Arial" w:cs="Arial"/>
                <w:b/>
                <w:bCs/>
                <w:color w:val="auto"/>
                <w:sz w:val="24"/>
                <w:szCs w:val="24"/>
              </w:rPr>
              <w:t>Drepturile și obligațiile operatorilor serviciului de salubrizare</w:t>
            </w:r>
            <w:r w:rsidR="00D321FD" w:rsidRPr="000C7661">
              <w:rPr>
                <w:rFonts w:ascii="Arial" w:hAnsi="Arial" w:cs="Arial"/>
                <w:b/>
                <w:bCs/>
                <w:webHidden/>
                <w:sz w:val="24"/>
                <w:szCs w:val="24"/>
              </w:rPr>
              <w:tab/>
            </w:r>
            <w:r w:rsidR="00B93497" w:rsidRPr="000C7661">
              <w:rPr>
                <w:rFonts w:ascii="Arial" w:hAnsi="Arial" w:cs="Arial"/>
                <w:b/>
                <w:bCs/>
                <w:webHidden/>
                <w:sz w:val="24"/>
                <w:szCs w:val="24"/>
              </w:rPr>
              <w:t>19</w:t>
            </w:r>
          </w:hyperlink>
        </w:p>
        <w:p w14:paraId="30409AA3" w14:textId="260ADE4D" w:rsidR="00D321FD" w:rsidRPr="000C7661" w:rsidRDefault="00000000" w:rsidP="00D321FD">
          <w:pPr>
            <w:pStyle w:val="Cuprins1"/>
            <w:rPr>
              <w:rFonts w:ascii="Arial" w:eastAsiaTheme="minorEastAsia" w:hAnsi="Arial" w:cs="Arial"/>
              <w:b/>
              <w:bCs/>
              <w:kern w:val="2"/>
              <w:sz w:val="24"/>
              <w:szCs w:val="24"/>
              <w:lang w:eastAsia="en-GB"/>
              <w14:ligatures w14:val="standardContextual"/>
            </w:rPr>
          </w:pPr>
          <w:hyperlink w:anchor="_Toc164774175" w:history="1">
            <w:r w:rsidR="00D321FD" w:rsidRPr="000C7661">
              <w:rPr>
                <w:rStyle w:val="Hyperlink"/>
                <w:rFonts w:ascii="Arial" w:eastAsia="Times New Roman" w:hAnsi="Arial" w:cs="Arial"/>
                <w:b/>
                <w:bCs/>
                <w:color w:val="auto"/>
                <w:sz w:val="24"/>
                <w:szCs w:val="24"/>
              </w:rPr>
              <w:t xml:space="preserve">CAPITOLUL </w:t>
            </w:r>
            <w:r w:rsidR="00B93497" w:rsidRPr="000C7661">
              <w:rPr>
                <w:rStyle w:val="Hyperlink"/>
                <w:rFonts w:ascii="Arial" w:eastAsia="Times New Roman" w:hAnsi="Arial" w:cs="Arial"/>
                <w:b/>
                <w:bCs/>
                <w:color w:val="auto"/>
                <w:sz w:val="24"/>
                <w:szCs w:val="24"/>
              </w:rPr>
              <w:t>I</w:t>
            </w:r>
            <w:r w:rsidR="00D321FD" w:rsidRPr="000C7661">
              <w:rPr>
                <w:rStyle w:val="Hyperlink"/>
                <w:rFonts w:ascii="Arial" w:eastAsia="Times New Roman" w:hAnsi="Arial" w:cs="Arial"/>
                <w:b/>
                <w:bCs/>
                <w:color w:val="auto"/>
                <w:sz w:val="24"/>
                <w:szCs w:val="24"/>
              </w:rPr>
              <w:t>V Indicatori de performan</w:t>
            </w:r>
            <w:r w:rsidR="004D6D8F" w:rsidRPr="000C7661">
              <w:rPr>
                <w:rStyle w:val="Hyperlink"/>
                <w:rFonts w:ascii="Arial" w:eastAsia="Times New Roman" w:hAnsi="Arial" w:cs="Arial"/>
                <w:b/>
                <w:bCs/>
                <w:color w:val="auto"/>
                <w:sz w:val="24"/>
                <w:szCs w:val="24"/>
              </w:rPr>
              <w:t>ț</w:t>
            </w:r>
            <w:r w:rsidR="00D321FD" w:rsidRPr="000C7661">
              <w:rPr>
                <w:rStyle w:val="Hyperlink"/>
                <w:rFonts w:ascii="Arial" w:eastAsia="Times New Roman" w:hAnsi="Arial" w:cs="Arial"/>
                <w:b/>
                <w:bCs/>
                <w:color w:val="auto"/>
                <w:sz w:val="24"/>
                <w:szCs w:val="24"/>
              </w:rPr>
              <w:t>ă ai serviciului de salubrizare</w:t>
            </w:r>
            <w:r w:rsidR="00D321FD" w:rsidRPr="000C7661">
              <w:rPr>
                <w:rFonts w:ascii="Arial" w:hAnsi="Arial" w:cs="Arial"/>
                <w:b/>
                <w:bCs/>
                <w:webHidden/>
                <w:sz w:val="24"/>
                <w:szCs w:val="24"/>
              </w:rPr>
              <w:tab/>
            </w:r>
            <w:r w:rsidR="00B93497" w:rsidRPr="000C7661">
              <w:rPr>
                <w:rFonts w:ascii="Arial" w:hAnsi="Arial" w:cs="Arial"/>
                <w:b/>
                <w:bCs/>
                <w:webHidden/>
                <w:sz w:val="24"/>
                <w:szCs w:val="24"/>
              </w:rPr>
              <w:t>21</w:t>
            </w:r>
          </w:hyperlink>
        </w:p>
        <w:p w14:paraId="589A61C1" w14:textId="77777777" w:rsidR="002829C4" w:rsidRPr="000C7661" w:rsidRDefault="002829C4" w:rsidP="00E41345">
          <w:pPr>
            <w:rPr>
              <w:rFonts w:ascii="Arial" w:hAnsi="Arial" w:cs="Arial"/>
              <w:sz w:val="24"/>
              <w:szCs w:val="24"/>
            </w:rPr>
          </w:pPr>
        </w:p>
        <w:p w14:paraId="7738E62A" w14:textId="6B92BD71" w:rsidR="00D321FD" w:rsidRPr="000C7661" w:rsidRDefault="00000000" w:rsidP="00D321FD">
          <w:pPr>
            <w:pStyle w:val="Cuprins1"/>
            <w:rPr>
              <w:rFonts w:ascii="Arial" w:eastAsiaTheme="minorEastAsia" w:hAnsi="Arial" w:cs="Arial"/>
              <w:kern w:val="2"/>
              <w:sz w:val="24"/>
              <w:szCs w:val="24"/>
              <w:lang w:eastAsia="en-GB"/>
              <w14:ligatures w14:val="standardContextual"/>
            </w:rPr>
          </w:pPr>
          <w:hyperlink w:anchor="_Toc164774177" w:history="1">
            <w:r w:rsidR="00D321FD" w:rsidRPr="000C7661">
              <w:rPr>
                <w:rStyle w:val="Hyperlink"/>
                <w:rFonts w:ascii="Arial" w:hAnsi="Arial" w:cs="Arial"/>
                <w:color w:val="auto"/>
                <w:sz w:val="24"/>
                <w:szCs w:val="24"/>
              </w:rPr>
              <w:t>Anexa la Regulamentul Serviciului: Indicatorii de performan</w:t>
            </w:r>
            <w:r w:rsidR="004D6D8F" w:rsidRPr="000C7661">
              <w:rPr>
                <w:rStyle w:val="Hyperlink"/>
                <w:rFonts w:ascii="Arial" w:hAnsi="Arial" w:cs="Arial"/>
                <w:color w:val="auto"/>
                <w:sz w:val="24"/>
                <w:szCs w:val="24"/>
              </w:rPr>
              <w:t>ț</w:t>
            </w:r>
            <w:r w:rsidR="00D321FD" w:rsidRPr="000C7661">
              <w:rPr>
                <w:rStyle w:val="Hyperlink"/>
                <w:rFonts w:ascii="Arial" w:hAnsi="Arial" w:cs="Arial"/>
                <w:color w:val="auto"/>
                <w:sz w:val="24"/>
                <w:szCs w:val="24"/>
              </w:rPr>
              <w:t xml:space="preserve">ă care privesc calitatea </w:t>
            </w:r>
            <w:r w:rsidR="004D6D8F" w:rsidRPr="000C7661">
              <w:rPr>
                <w:rStyle w:val="Hyperlink"/>
                <w:rFonts w:ascii="Arial" w:hAnsi="Arial" w:cs="Arial"/>
                <w:color w:val="auto"/>
                <w:sz w:val="24"/>
                <w:szCs w:val="24"/>
              </w:rPr>
              <w:t>ș</w:t>
            </w:r>
            <w:r w:rsidR="00D321FD" w:rsidRPr="000C7661">
              <w:rPr>
                <w:rStyle w:val="Hyperlink"/>
                <w:rFonts w:ascii="Arial" w:hAnsi="Arial" w:cs="Arial"/>
                <w:color w:val="auto"/>
                <w:sz w:val="24"/>
                <w:szCs w:val="24"/>
              </w:rPr>
              <w:t>i cantitatea serviciului de salubrizare</w:t>
            </w:r>
            <w:r w:rsidR="00D321FD" w:rsidRPr="000C7661">
              <w:rPr>
                <w:rFonts w:ascii="Arial" w:hAnsi="Arial" w:cs="Arial"/>
                <w:webHidden/>
                <w:sz w:val="24"/>
                <w:szCs w:val="24"/>
              </w:rPr>
              <w:tab/>
            </w:r>
            <w:r w:rsidR="00B93497" w:rsidRPr="000C7661">
              <w:rPr>
                <w:rFonts w:ascii="Arial" w:hAnsi="Arial" w:cs="Arial"/>
                <w:webHidden/>
                <w:sz w:val="24"/>
                <w:szCs w:val="24"/>
              </w:rPr>
              <w:t>23</w:t>
            </w:r>
          </w:hyperlink>
        </w:p>
        <w:p w14:paraId="2382C8E1" w14:textId="77777777" w:rsidR="000C5CF7" w:rsidRPr="004D6D8F" w:rsidRDefault="00000000">
          <w:pPr>
            <w:rPr>
              <w:rFonts w:ascii="Times New Roman" w:hAnsi="Times New Roman"/>
              <w:b/>
              <w:bCs/>
              <w:sz w:val="24"/>
              <w:szCs w:val="24"/>
            </w:rPr>
          </w:pPr>
          <w:r w:rsidRPr="000C7661">
            <w:rPr>
              <w:rFonts w:ascii="Arial" w:hAnsi="Arial" w:cs="Arial"/>
              <w:b/>
              <w:bCs/>
              <w:sz w:val="24"/>
              <w:szCs w:val="24"/>
            </w:rPr>
            <w:fldChar w:fldCharType="end"/>
          </w:r>
        </w:p>
      </w:sdtContent>
    </w:sdt>
    <w:p w14:paraId="2D9A1F73" w14:textId="77777777" w:rsidR="00775961" w:rsidRPr="004D6D8F" w:rsidRDefault="00775961">
      <w:pPr>
        <w:rPr>
          <w:rFonts w:ascii="Times New Roman" w:hAnsi="Times New Roman"/>
          <w:sz w:val="18"/>
          <w:szCs w:val="18"/>
        </w:rPr>
      </w:pPr>
    </w:p>
    <w:p w14:paraId="6B611649" w14:textId="77777777" w:rsidR="000C5CF7" w:rsidRPr="004D6D8F" w:rsidRDefault="00000000">
      <w:pPr>
        <w:autoSpaceDE/>
        <w:autoSpaceDN/>
        <w:rPr>
          <w:rFonts w:ascii="Times New Roman" w:eastAsiaTheme="minorEastAsia" w:hAnsi="Times New Roman"/>
          <w:sz w:val="24"/>
          <w:szCs w:val="24"/>
        </w:rPr>
      </w:pPr>
      <w:r w:rsidRPr="004D6D8F">
        <w:br w:type="page"/>
      </w:r>
    </w:p>
    <w:p w14:paraId="06A0D15B" w14:textId="012F8AA3" w:rsidR="000C5CF7" w:rsidRPr="00953892" w:rsidRDefault="00000000">
      <w:pPr>
        <w:pStyle w:val="Stil1WasteGhid"/>
        <w:numPr>
          <w:ilvl w:val="0"/>
          <w:numId w:val="0"/>
        </w:numPr>
        <w:spacing w:before="240" w:after="240" w:line="264" w:lineRule="auto"/>
        <w:ind w:left="360"/>
        <w:jc w:val="both"/>
        <w:rPr>
          <w:rFonts w:ascii="Arial" w:eastAsia="Times New Roman" w:hAnsi="Arial" w:cs="Arial"/>
          <w:color w:val="auto"/>
        </w:rPr>
      </w:pPr>
      <w:bookmarkStart w:id="0" w:name="_Toc164774150"/>
      <w:r w:rsidRPr="00953892">
        <w:rPr>
          <w:rFonts w:ascii="Arial" w:eastAsia="Times New Roman" w:hAnsi="Arial" w:cs="Arial"/>
          <w:color w:val="auto"/>
        </w:rPr>
        <w:lastRenderedPageBreak/>
        <w:t>CAPITOLUL I Dispozi</w:t>
      </w:r>
      <w:r w:rsidR="004D6D8F" w:rsidRPr="00953892">
        <w:rPr>
          <w:rFonts w:ascii="Arial" w:eastAsia="Times New Roman" w:hAnsi="Arial" w:cs="Arial"/>
          <w:color w:val="auto"/>
        </w:rPr>
        <w:t>ț</w:t>
      </w:r>
      <w:r w:rsidRPr="00953892">
        <w:rPr>
          <w:rFonts w:ascii="Arial" w:eastAsia="Times New Roman" w:hAnsi="Arial" w:cs="Arial"/>
          <w:color w:val="auto"/>
        </w:rPr>
        <w:t>ii generale</w:t>
      </w:r>
      <w:bookmarkEnd w:id="0"/>
    </w:p>
    <w:p w14:paraId="628C33A6" w14:textId="7831AB1E" w:rsidR="000C5CF7" w:rsidRPr="00953892" w:rsidRDefault="00000000">
      <w:pPr>
        <w:pStyle w:val="Style2WasteGhid"/>
        <w:numPr>
          <w:ilvl w:val="0"/>
          <w:numId w:val="0"/>
        </w:numPr>
        <w:spacing w:before="240" w:after="240" w:line="264" w:lineRule="auto"/>
        <w:ind w:left="284"/>
        <w:jc w:val="both"/>
        <w:rPr>
          <w:rFonts w:ascii="Arial" w:hAnsi="Arial" w:cs="Arial"/>
          <w:color w:val="auto"/>
        </w:rPr>
      </w:pPr>
      <w:bookmarkStart w:id="1" w:name="_Toc164774151"/>
      <w:r w:rsidRPr="00953892">
        <w:rPr>
          <w:rFonts w:ascii="Arial" w:hAnsi="Arial" w:cs="Arial"/>
          <w:color w:val="auto"/>
        </w:rPr>
        <w:t>SEC</w:t>
      </w:r>
      <w:r w:rsidR="004D6D8F" w:rsidRPr="00953892">
        <w:rPr>
          <w:rFonts w:ascii="Arial" w:hAnsi="Arial" w:cs="Arial"/>
          <w:color w:val="auto"/>
        </w:rPr>
        <w:t>Ț</w:t>
      </w:r>
      <w:r w:rsidRPr="00953892">
        <w:rPr>
          <w:rFonts w:ascii="Arial" w:hAnsi="Arial" w:cs="Arial"/>
          <w:color w:val="auto"/>
        </w:rPr>
        <w:t>IUNEA 1 Domeniul de aplicare</w:t>
      </w:r>
      <w:bookmarkEnd w:id="1"/>
    </w:p>
    <w:p w14:paraId="37A64BDC"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1</w:t>
      </w:r>
    </w:p>
    <w:p w14:paraId="01B907A0" w14:textId="424EAD2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Prevederile prezentului regulament se aplică serviciului public de salubrizare a localită</w:t>
      </w:r>
      <w:r w:rsidR="004D6D8F" w:rsidRPr="00953892">
        <w:rPr>
          <w:rFonts w:ascii="Arial" w:hAnsi="Arial" w:cs="Arial"/>
        </w:rPr>
        <w:t>ț</w:t>
      </w:r>
      <w:r w:rsidRPr="00953892">
        <w:rPr>
          <w:rFonts w:ascii="Arial" w:hAnsi="Arial" w:cs="Arial"/>
        </w:rPr>
        <w:t>ilor, denumit în continuare serviciu de salubrizare, înfiin</w:t>
      </w:r>
      <w:r w:rsidR="004D6D8F" w:rsidRPr="00953892">
        <w:rPr>
          <w:rFonts w:ascii="Arial" w:hAnsi="Arial" w:cs="Arial"/>
        </w:rPr>
        <w:t>ț</w:t>
      </w:r>
      <w:r w:rsidRPr="00953892">
        <w:rPr>
          <w:rFonts w:ascii="Arial" w:hAnsi="Arial" w:cs="Arial"/>
        </w:rPr>
        <w:t xml:space="preserve">at </w:t>
      </w:r>
      <w:r w:rsidR="004D6D8F" w:rsidRPr="00953892">
        <w:rPr>
          <w:rFonts w:ascii="Arial" w:hAnsi="Arial" w:cs="Arial"/>
        </w:rPr>
        <w:t>ș</w:t>
      </w:r>
      <w:r w:rsidRPr="00953892">
        <w:rPr>
          <w:rFonts w:ascii="Arial" w:hAnsi="Arial" w:cs="Arial"/>
        </w:rPr>
        <w:t xml:space="preserve">i organizat la nivelul </w:t>
      </w:r>
      <w:r w:rsidR="00B93497">
        <w:rPr>
          <w:rFonts w:ascii="Arial" w:hAnsi="Arial" w:cs="Arial"/>
        </w:rPr>
        <w:t>Depozitului Ecologic Doba</w:t>
      </w:r>
      <w:r w:rsidR="00953892">
        <w:rPr>
          <w:rFonts w:ascii="Arial" w:hAnsi="Arial" w:cs="Arial"/>
        </w:rPr>
        <w:t>,</w:t>
      </w:r>
      <w:r w:rsidRPr="00953892">
        <w:rPr>
          <w:rFonts w:ascii="Arial" w:hAnsi="Arial" w:cs="Arial"/>
        </w:rPr>
        <w:t xml:space="preserve"> pentru satisfacerea nevoilor de salubrizare ale popula</w:t>
      </w:r>
      <w:r w:rsidR="004D6D8F" w:rsidRPr="00953892">
        <w:rPr>
          <w:rFonts w:ascii="Arial" w:hAnsi="Arial" w:cs="Arial"/>
        </w:rPr>
        <w:t>ț</w:t>
      </w:r>
      <w:r w:rsidRPr="00953892">
        <w:rPr>
          <w:rFonts w:ascii="Arial" w:hAnsi="Arial" w:cs="Arial"/>
        </w:rPr>
        <w:t>iei, ale institu</w:t>
      </w:r>
      <w:r w:rsidR="004D6D8F" w:rsidRPr="00953892">
        <w:rPr>
          <w:rFonts w:ascii="Arial" w:hAnsi="Arial" w:cs="Arial"/>
        </w:rPr>
        <w:t>ț</w:t>
      </w:r>
      <w:r w:rsidRPr="00953892">
        <w:rPr>
          <w:rFonts w:ascii="Arial" w:hAnsi="Arial" w:cs="Arial"/>
        </w:rPr>
        <w:t xml:space="preserve">iilor publice </w:t>
      </w:r>
      <w:r w:rsidR="004D6D8F" w:rsidRPr="00953892">
        <w:rPr>
          <w:rFonts w:ascii="Arial" w:hAnsi="Arial" w:cs="Arial"/>
        </w:rPr>
        <w:t>ș</w:t>
      </w:r>
      <w:r w:rsidRPr="00953892">
        <w:rPr>
          <w:rFonts w:ascii="Arial" w:hAnsi="Arial" w:cs="Arial"/>
        </w:rPr>
        <w:t>i ale operatorilor economici de pe teritoriul unită</w:t>
      </w:r>
      <w:r w:rsidR="004D6D8F" w:rsidRPr="00953892">
        <w:rPr>
          <w:rFonts w:ascii="Arial" w:hAnsi="Arial" w:cs="Arial"/>
        </w:rPr>
        <w:t>ț</w:t>
      </w:r>
      <w:r w:rsidRPr="00953892">
        <w:rPr>
          <w:rFonts w:ascii="Arial" w:hAnsi="Arial" w:cs="Arial"/>
        </w:rPr>
        <w:t>i</w:t>
      </w:r>
      <w:r w:rsidR="00953892">
        <w:rPr>
          <w:rFonts w:ascii="Arial" w:hAnsi="Arial" w:cs="Arial"/>
        </w:rPr>
        <w:t>i</w:t>
      </w:r>
      <w:r w:rsidRPr="00953892">
        <w:rPr>
          <w:rFonts w:ascii="Arial" w:hAnsi="Arial" w:cs="Arial"/>
        </w:rPr>
        <w:t xml:space="preserve"> administrativ-teritoriale</w:t>
      </w:r>
      <w:r w:rsidR="00B93497">
        <w:rPr>
          <w:rFonts w:ascii="Arial" w:hAnsi="Arial" w:cs="Arial"/>
        </w:rPr>
        <w:t>-județul Satu Mare.</w:t>
      </w:r>
    </w:p>
    <w:p w14:paraId="32662A4A" w14:textId="0D06CA5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Prezentul regulament stabile</w:t>
      </w:r>
      <w:r w:rsidR="004D6D8F" w:rsidRPr="00953892">
        <w:rPr>
          <w:rFonts w:ascii="Arial" w:hAnsi="Arial" w:cs="Arial"/>
        </w:rPr>
        <w:t>ș</w:t>
      </w:r>
      <w:r w:rsidRPr="00953892">
        <w:rPr>
          <w:rFonts w:ascii="Arial" w:hAnsi="Arial" w:cs="Arial"/>
        </w:rPr>
        <w:t xml:space="preserve">te cadrul juridic unitar privind organizarea </w:t>
      </w:r>
      <w:r w:rsidR="004D6D8F" w:rsidRPr="00953892">
        <w:rPr>
          <w:rFonts w:ascii="Arial" w:hAnsi="Arial" w:cs="Arial"/>
        </w:rPr>
        <w:t>ș</w:t>
      </w:r>
      <w:r w:rsidRPr="00953892">
        <w:rPr>
          <w:rFonts w:ascii="Arial" w:hAnsi="Arial" w:cs="Arial"/>
        </w:rPr>
        <w:t>i desfă</w:t>
      </w:r>
      <w:r w:rsidR="004D6D8F" w:rsidRPr="00953892">
        <w:rPr>
          <w:rFonts w:ascii="Arial" w:hAnsi="Arial" w:cs="Arial"/>
        </w:rPr>
        <w:t>ș</w:t>
      </w:r>
      <w:r w:rsidRPr="00953892">
        <w:rPr>
          <w:rFonts w:ascii="Arial" w:hAnsi="Arial" w:cs="Arial"/>
        </w:rPr>
        <w:t>urarea serviciului de salubrizare, definind modalită</w:t>
      </w:r>
      <w:r w:rsidR="004D6D8F" w:rsidRPr="00953892">
        <w:rPr>
          <w:rFonts w:ascii="Arial" w:hAnsi="Arial" w:cs="Arial"/>
        </w:rPr>
        <w:t>ț</w:t>
      </w:r>
      <w:r w:rsidRPr="00953892">
        <w:rPr>
          <w:rFonts w:ascii="Arial" w:hAnsi="Arial" w:cs="Arial"/>
        </w:rPr>
        <w:t xml:space="preserve">ile </w:t>
      </w:r>
      <w:r w:rsidR="004D6D8F" w:rsidRPr="00953892">
        <w:rPr>
          <w:rFonts w:ascii="Arial" w:hAnsi="Arial" w:cs="Arial"/>
        </w:rPr>
        <w:t>ș</w:t>
      </w:r>
      <w:r w:rsidRPr="00953892">
        <w:rPr>
          <w:rFonts w:ascii="Arial" w:hAnsi="Arial" w:cs="Arial"/>
        </w:rPr>
        <w:t>i condi</w:t>
      </w:r>
      <w:r w:rsidR="004D6D8F" w:rsidRPr="00953892">
        <w:rPr>
          <w:rFonts w:ascii="Arial" w:hAnsi="Arial" w:cs="Arial"/>
        </w:rPr>
        <w:t>ț</w:t>
      </w:r>
      <w:r w:rsidRPr="00953892">
        <w:rPr>
          <w:rFonts w:ascii="Arial" w:hAnsi="Arial" w:cs="Arial"/>
        </w:rPr>
        <w:t>iile-cadru ce trebuie îndeplinite pentru asigurarea serviciului de salubrizare, indicatorii de performan</w:t>
      </w:r>
      <w:r w:rsidR="004D6D8F" w:rsidRPr="00953892">
        <w:rPr>
          <w:rFonts w:ascii="Arial" w:hAnsi="Arial" w:cs="Arial"/>
        </w:rPr>
        <w:t>ț</w:t>
      </w:r>
      <w:r w:rsidRPr="00953892">
        <w:rPr>
          <w:rFonts w:ascii="Arial" w:hAnsi="Arial" w:cs="Arial"/>
        </w:rPr>
        <w:t>ă ai serviciului, cerin</w:t>
      </w:r>
      <w:r w:rsidR="004D6D8F" w:rsidRPr="00953892">
        <w:rPr>
          <w:rFonts w:ascii="Arial" w:hAnsi="Arial" w:cs="Arial"/>
        </w:rPr>
        <w:t>ț</w:t>
      </w:r>
      <w:r w:rsidRPr="00953892">
        <w:rPr>
          <w:rFonts w:ascii="Arial" w:hAnsi="Arial" w:cs="Arial"/>
        </w:rPr>
        <w:t xml:space="preserve">ele fundamentale aplicabile serviciului, raporturile dintre operatori </w:t>
      </w:r>
      <w:r w:rsidR="004D6D8F" w:rsidRPr="00953892">
        <w:rPr>
          <w:rFonts w:ascii="Arial" w:hAnsi="Arial" w:cs="Arial"/>
        </w:rPr>
        <w:t>ș</w:t>
      </w:r>
      <w:r w:rsidRPr="00953892">
        <w:rPr>
          <w:rFonts w:ascii="Arial" w:hAnsi="Arial" w:cs="Arial"/>
        </w:rPr>
        <w:t>i utilizatori.</w:t>
      </w:r>
    </w:p>
    <w:p w14:paraId="14713653" w14:textId="15BB555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(3) Prevederile prezentului regulament se aplică la exploatarea </w:t>
      </w:r>
      <w:r w:rsidR="004D6D8F" w:rsidRPr="00953892">
        <w:rPr>
          <w:rFonts w:ascii="Arial" w:hAnsi="Arial" w:cs="Arial"/>
        </w:rPr>
        <w:t>ș</w:t>
      </w:r>
      <w:r w:rsidRPr="00953892">
        <w:rPr>
          <w:rFonts w:ascii="Arial" w:hAnsi="Arial" w:cs="Arial"/>
        </w:rPr>
        <w:t>i între</w:t>
      </w:r>
      <w:r w:rsidR="004D6D8F" w:rsidRPr="00953892">
        <w:rPr>
          <w:rFonts w:ascii="Arial" w:hAnsi="Arial" w:cs="Arial"/>
        </w:rPr>
        <w:t>ț</w:t>
      </w:r>
      <w:r w:rsidRPr="00953892">
        <w:rPr>
          <w:rFonts w:ascii="Arial" w:hAnsi="Arial" w:cs="Arial"/>
        </w:rPr>
        <w:t>inerea instala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echipamentelor din sistemul public de salubrizare</w:t>
      </w:r>
      <w:r w:rsidR="00953892">
        <w:rPr>
          <w:rFonts w:ascii="Arial" w:hAnsi="Arial" w:cs="Arial"/>
        </w:rPr>
        <w:t xml:space="preserve"> din Cadrul Depozitului Ecologic Doba</w:t>
      </w:r>
      <w:r w:rsidRPr="00953892">
        <w:rPr>
          <w:rFonts w:ascii="Arial" w:hAnsi="Arial" w:cs="Arial"/>
        </w:rPr>
        <w:t xml:space="preserve">, precum </w:t>
      </w:r>
      <w:r w:rsidR="004D6D8F" w:rsidRPr="00953892">
        <w:rPr>
          <w:rFonts w:ascii="Arial" w:hAnsi="Arial" w:cs="Arial"/>
        </w:rPr>
        <w:t>ș</w:t>
      </w:r>
      <w:r w:rsidRPr="00953892">
        <w:rPr>
          <w:rFonts w:ascii="Arial" w:hAnsi="Arial" w:cs="Arial"/>
        </w:rPr>
        <w:t>i la proiectarea, recep</w:t>
      </w:r>
      <w:r w:rsidR="004D6D8F" w:rsidRPr="00953892">
        <w:rPr>
          <w:rFonts w:ascii="Arial" w:hAnsi="Arial" w:cs="Arial"/>
        </w:rPr>
        <w:t>ț</w:t>
      </w:r>
      <w:r w:rsidRPr="00953892">
        <w:rPr>
          <w:rFonts w:ascii="Arial" w:hAnsi="Arial" w:cs="Arial"/>
        </w:rPr>
        <w:t>ionarea investi</w:t>
      </w:r>
      <w:r w:rsidR="004D6D8F" w:rsidRPr="00953892">
        <w:rPr>
          <w:rFonts w:ascii="Arial" w:hAnsi="Arial" w:cs="Arial"/>
        </w:rPr>
        <w:t>ț</w:t>
      </w:r>
      <w:r w:rsidRPr="00953892">
        <w:rPr>
          <w:rFonts w:ascii="Arial" w:hAnsi="Arial" w:cs="Arial"/>
        </w:rPr>
        <w:t>iilor din sistemul public de salubrizare care sunt în sarcina operat</w:t>
      </w:r>
      <w:r w:rsidR="00953892">
        <w:rPr>
          <w:rFonts w:ascii="Arial" w:hAnsi="Arial" w:cs="Arial"/>
        </w:rPr>
        <w:t>orului</w:t>
      </w:r>
      <w:r w:rsidRPr="00953892">
        <w:rPr>
          <w:rFonts w:ascii="Arial" w:hAnsi="Arial" w:cs="Arial"/>
        </w:rPr>
        <w:t>, cu urmărirea tuturor cerin</w:t>
      </w:r>
      <w:r w:rsidR="004D6D8F" w:rsidRPr="00953892">
        <w:rPr>
          <w:rFonts w:ascii="Arial" w:hAnsi="Arial" w:cs="Arial"/>
        </w:rPr>
        <w:t>ț</w:t>
      </w:r>
      <w:r w:rsidRPr="00953892">
        <w:rPr>
          <w:rFonts w:ascii="Arial" w:hAnsi="Arial" w:cs="Arial"/>
        </w:rPr>
        <w:t xml:space="preserve">elor legale specifice în vigoare. </w:t>
      </w:r>
    </w:p>
    <w:p w14:paraId="563DC5AC" w14:textId="1494187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(4) Operator</w:t>
      </w:r>
      <w:r w:rsidR="00953892">
        <w:rPr>
          <w:rFonts w:ascii="Arial" w:hAnsi="Arial" w:cs="Arial"/>
        </w:rPr>
        <w:t>ul Depozitului Ecologic Doba</w:t>
      </w:r>
      <w:r w:rsidRPr="00953892">
        <w:rPr>
          <w:rFonts w:ascii="Arial" w:hAnsi="Arial" w:cs="Arial"/>
        </w:rPr>
        <w:t xml:space="preserve"> se v</w:t>
      </w:r>
      <w:r w:rsidR="00953892">
        <w:rPr>
          <w:rFonts w:ascii="Arial" w:hAnsi="Arial" w:cs="Arial"/>
        </w:rPr>
        <w:t>a</w:t>
      </w:r>
      <w:r w:rsidRPr="00953892">
        <w:rPr>
          <w:rFonts w:ascii="Arial" w:hAnsi="Arial" w:cs="Arial"/>
        </w:rPr>
        <w:t xml:space="preserve"> conforma prevederilor prezentului regulament.</w:t>
      </w:r>
    </w:p>
    <w:p w14:paraId="1AD5482E" w14:textId="434FF4B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(5) Prestarea activită</w:t>
      </w:r>
      <w:r w:rsidR="004D6D8F" w:rsidRPr="00953892">
        <w:rPr>
          <w:rFonts w:ascii="Arial" w:hAnsi="Arial" w:cs="Arial"/>
        </w:rPr>
        <w:t>ț</w:t>
      </w:r>
      <w:r w:rsidRPr="00953892">
        <w:rPr>
          <w:rFonts w:ascii="Arial" w:hAnsi="Arial" w:cs="Arial"/>
        </w:rPr>
        <w:t xml:space="preserve">ilor specifice serviciului de salubrizare se va realiza numai pe baza </w:t>
      </w:r>
      <w:r w:rsidR="00953892">
        <w:rPr>
          <w:rFonts w:ascii="Arial" w:hAnsi="Arial" w:cs="Arial"/>
        </w:rPr>
        <w:t>contractului de delegare</w:t>
      </w:r>
      <w:r w:rsidRPr="00953892">
        <w:rPr>
          <w:rFonts w:ascii="Arial" w:hAnsi="Arial" w:cs="Arial"/>
        </w:rPr>
        <w:t xml:space="preserve"> a gestiunii încheiate cu </w:t>
      </w:r>
      <w:r w:rsidR="00953892">
        <w:rPr>
          <w:rFonts w:ascii="Arial" w:hAnsi="Arial" w:cs="Arial"/>
        </w:rPr>
        <w:t>autoritatea publică locală</w:t>
      </w:r>
      <w:r w:rsidRPr="00953892">
        <w:rPr>
          <w:rFonts w:ascii="Arial" w:hAnsi="Arial" w:cs="Arial"/>
        </w:rPr>
        <w:t>, de către operatori licen</w:t>
      </w:r>
      <w:r w:rsidR="004D6D8F" w:rsidRPr="00953892">
        <w:rPr>
          <w:rFonts w:ascii="Arial" w:hAnsi="Arial" w:cs="Arial"/>
        </w:rPr>
        <w:t>ț</w:t>
      </w:r>
      <w:r w:rsidRPr="00953892">
        <w:rPr>
          <w:rFonts w:ascii="Arial" w:hAnsi="Arial" w:cs="Arial"/>
        </w:rPr>
        <w:t>ia</w:t>
      </w:r>
      <w:r w:rsidR="004D6D8F" w:rsidRPr="00953892">
        <w:rPr>
          <w:rFonts w:ascii="Arial" w:hAnsi="Arial" w:cs="Arial"/>
        </w:rPr>
        <w:t>ț</w:t>
      </w:r>
      <w:r w:rsidRPr="00953892">
        <w:rPr>
          <w:rFonts w:ascii="Arial" w:hAnsi="Arial" w:cs="Arial"/>
        </w:rPr>
        <w:t>i A.N.R.S.C, după ob</w:t>
      </w:r>
      <w:r w:rsidR="004D6D8F" w:rsidRPr="00953892">
        <w:rPr>
          <w:rFonts w:ascii="Arial" w:hAnsi="Arial" w:cs="Arial"/>
        </w:rPr>
        <w:t>ț</w:t>
      </w:r>
      <w:r w:rsidRPr="00953892">
        <w:rPr>
          <w:rFonts w:ascii="Arial" w:hAnsi="Arial" w:cs="Arial"/>
        </w:rPr>
        <w:t xml:space="preserve">inerea avizelor, acordurilor </w:t>
      </w:r>
      <w:r w:rsidR="004D6D8F" w:rsidRPr="00953892">
        <w:rPr>
          <w:rFonts w:ascii="Arial" w:hAnsi="Arial" w:cs="Arial"/>
        </w:rPr>
        <w:t>ș</w:t>
      </w:r>
      <w:r w:rsidRPr="00953892">
        <w:rPr>
          <w:rFonts w:ascii="Arial" w:hAnsi="Arial" w:cs="Arial"/>
        </w:rPr>
        <w:t>i autoriza</w:t>
      </w:r>
      <w:r w:rsidR="004D6D8F" w:rsidRPr="00953892">
        <w:rPr>
          <w:rFonts w:ascii="Arial" w:hAnsi="Arial" w:cs="Arial"/>
        </w:rPr>
        <w:t>ț</w:t>
      </w:r>
      <w:r w:rsidRPr="00953892">
        <w:rPr>
          <w:rFonts w:ascii="Arial" w:hAnsi="Arial" w:cs="Arial"/>
        </w:rPr>
        <w:t xml:space="preserve">iilor solicitate prin actele normative în vigoare. </w:t>
      </w:r>
    </w:p>
    <w:p w14:paraId="64349811" w14:textId="4DE52372" w:rsidR="000C5CF7" w:rsidRPr="00953892" w:rsidRDefault="00000000" w:rsidP="00B93497">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2</w:t>
      </w:r>
      <w:r w:rsidR="00B93497">
        <w:rPr>
          <w:rFonts w:ascii="Arial" w:hAnsi="Arial" w:cs="Arial"/>
        </w:rPr>
        <w:t xml:space="preserve"> </w:t>
      </w:r>
      <w:r w:rsidRPr="00953892">
        <w:rPr>
          <w:rFonts w:ascii="Arial" w:hAnsi="Arial" w:cs="Arial"/>
        </w:rPr>
        <w:t>(1) Prezentul regulament se aplică următoarelor activită</w:t>
      </w:r>
      <w:r w:rsidR="004D6D8F" w:rsidRPr="00953892">
        <w:rPr>
          <w:rFonts w:ascii="Arial" w:hAnsi="Arial" w:cs="Arial"/>
        </w:rPr>
        <w:t>ț</w:t>
      </w:r>
      <w:r w:rsidRPr="00953892">
        <w:rPr>
          <w:rFonts w:ascii="Arial" w:hAnsi="Arial" w:cs="Arial"/>
        </w:rPr>
        <w:t>i de salubrizare:</w:t>
      </w:r>
    </w:p>
    <w:p w14:paraId="2E570A03" w14:textId="0EF204B4" w:rsidR="000C5CF7" w:rsidRPr="00953892" w:rsidRDefault="00000000" w:rsidP="00953892">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sortarea de</w:t>
      </w:r>
      <w:r w:rsidR="004D6D8F" w:rsidRPr="00953892">
        <w:rPr>
          <w:rFonts w:ascii="Arial" w:hAnsi="Arial" w:cs="Arial"/>
        </w:rPr>
        <w:t>ș</w:t>
      </w:r>
      <w:r w:rsidRPr="00953892">
        <w:rPr>
          <w:rFonts w:ascii="Arial" w:hAnsi="Arial" w:cs="Arial"/>
        </w:rPr>
        <w:t xml:space="preserve">eurilor de hârtie, carton, metal, plastic </w:t>
      </w:r>
      <w:r w:rsidR="004D6D8F" w:rsidRPr="00953892">
        <w:rPr>
          <w:rFonts w:ascii="Arial" w:hAnsi="Arial" w:cs="Arial"/>
        </w:rPr>
        <w:t>ș</w:t>
      </w:r>
      <w:r w:rsidRPr="00953892">
        <w:rPr>
          <w:rFonts w:ascii="Arial" w:hAnsi="Arial" w:cs="Arial"/>
        </w:rPr>
        <w:t>i sticlă colectate separat din de</w:t>
      </w:r>
      <w:r w:rsidR="004D6D8F" w:rsidRPr="00953892">
        <w:rPr>
          <w:rFonts w:ascii="Arial" w:hAnsi="Arial" w:cs="Arial"/>
        </w:rPr>
        <w:t>ș</w:t>
      </w:r>
      <w:r w:rsidRPr="00953892">
        <w:rPr>
          <w:rFonts w:ascii="Arial" w:hAnsi="Arial" w:cs="Arial"/>
        </w:rPr>
        <w:t>eurile municipale în sta</w:t>
      </w:r>
      <w:r w:rsidR="004D6D8F" w:rsidRPr="00953892">
        <w:rPr>
          <w:rFonts w:ascii="Arial" w:hAnsi="Arial" w:cs="Arial"/>
        </w:rPr>
        <w:t>ț</w:t>
      </w:r>
      <w:r w:rsidRPr="00953892">
        <w:rPr>
          <w:rFonts w:ascii="Arial" w:hAnsi="Arial" w:cs="Arial"/>
        </w:rPr>
        <w:t>ii de sortare, inclusiv transportul reziduurilor rezultate din sortare la depozitele de de</w:t>
      </w:r>
      <w:r w:rsidR="004D6D8F" w:rsidRPr="00953892">
        <w:rPr>
          <w:rFonts w:ascii="Arial" w:hAnsi="Arial" w:cs="Arial"/>
        </w:rPr>
        <w:t>ș</w:t>
      </w:r>
      <w:r w:rsidRPr="00953892">
        <w:rPr>
          <w:rFonts w:ascii="Arial" w:hAnsi="Arial" w:cs="Arial"/>
        </w:rPr>
        <w:t xml:space="preserve">euri </w:t>
      </w:r>
      <w:r w:rsidR="004D6D8F" w:rsidRPr="00953892">
        <w:rPr>
          <w:rFonts w:ascii="Arial" w:hAnsi="Arial" w:cs="Arial"/>
        </w:rPr>
        <w:t>ș</w:t>
      </w:r>
      <w:r w:rsidRPr="00953892">
        <w:rPr>
          <w:rFonts w:ascii="Arial" w:hAnsi="Arial" w:cs="Arial"/>
        </w:rPr>
        <w:t>i/sau la instala</w:t>
      </w:r>
      <w:r w:rsidR="004D6D8F" w:rsidRPr="00953892">
        <w:rPr>
          <w:rFonts w:ascii="Arial" w:hAnsi="Arial" w:cs="Arial"/>
        </w:rPr>
        <w:t>ț</w:t>
      </w:r>
      <w:r w:rsidRPr="00953892">
        <w:rPr>
          <w:rFonts w:ascii="Arial" w:hAnsi="Arial" w:cs="Arial"/>
        </w:rPr>
        <w:t>iile de valorificare energetică;</w:t>
      </w:r>
    </w:p>
    <w:p w14:paraId="5C27E03E" w14:textId="412FB549" w:rsidR="000C5CF7" w:rsidRPr="00953892" w:rsidRDefault="00953892">
      <w:pPr>
        <w:pStyle w:val="NormalWeb"/>
        <w:spacing w:before="120" w:beforeAutospacing="0" w:after="120" w:afterAutospacing="0" w:line="264" w:lineRule="auto"/>
        <w:ind w:firstLine="720"/>
        <w:jc w:val="both"/>
        <w:rPr>
          <w:rFonts w:ascii="Arial" w:hAnsi="Arial" w:cs="Arial"/>
        </w:rPr>
      </w:pPr>
      <w:r>
        <w:rPr>
          <w:rFonts w:ascii="Arial" w:hAnsi="Arial" w:cs="Arial"/>
        </w:rPr>
        <w:t>b</w:t>
      </w:r>
      <w:r w:rsidRPr="00953892">
        <w:rPr>
          <w:rFonts w:ascii="Arial" w:hAnsi="Arial" w:cs="Arial"/>
        </w:rPr>
        <w:t xml:space="preserve">) tratarea aerobă a </w:t>
      </w:r>
      <w:proofErr w:type="spellStart"/>
      <w:r w:rsidRPr="00953892">
        <w:rPr>
          <w:rFonts w:ascii="Arial" w:hAnsi="Arial" w:cs="Arial"/>
        </w:rPr>
        <w:t>biode</w:t>
      </w:r>
      <w:r w:rsidR="004D6D8F" w:rsidRPr="00953892">
        <w:rPr>
          <w:rFonts w:ascii="Arial" w:hAnsi="Arial" w:cs="Arial"/>
        </w:rPr>
        <w:t>ș</w:t>
      </w:r>
      <w:r w:rsidRPr="00953892">
        <w:rPr>
          <w:rFonts w:ascii="Arial" w:hAnsi="Arial" w:cs="Arial"/>
        </w:rPr>
        <w:t>eurilor</w:t>
      </w:r>
      <w:proofErr w:type="spellEnd"/>
      <w:r w:rsidRPr="00953892">
        <w:rPr>
          <w:rFonts w:ascii="Arial" w:hAnsi="Arial" w:cs="Arial"/>
        </w:rPr>
        <w:t xml:space="preserve"> colectate separat în instala</w:t>
      </w:r>
      <w:r w:rsidR="004D6D8F" w:rsidRPr="00953892">
        <w:rPr>
          <w:rFonts w:ascii="Arial" w:hAnsi="Arial" w:cs="Arial"/>
        </w:rPr>
        <w:t>ț</w:t>
      </w:r>
      <w:r w:rsidRPr="00953892">
        <w:rPr>
          <w:rFonts w:ascii="Arial" w:hAnsi="Arial" w:cs="Arial"/>
        </w:rPr>
        <w:t>ii de compostare, inclusiv transportul reziduurilor la depozitele de de</w:t>
      </w:r>
      <w:r w:rsidR="004D6D8F" w:rsidRPr="00953892">
        <w:rPr>
          <w:rFonts w:ascii="Arial" w:hAnsi="Arial" w:cs="Arial"/>
        </w:rPr>
        <w:t>ș</w:t>
      </w:r>
      <w:r w:rsidRPr="00953892">
        <w:rPr>
          <w:rFonts w:ascii="Arial" w:hAnsi="Arial" w:cs="Arial"/>
        </w:rPr>
        <w:t xml:space="preserve">euri </w:t>
      </w:r>
      <w:r w:rsidR="004D6D8F" w:rsidRPr="00953892">
        <w:rPr>
          <w:rFonts w:ascii="Arial" w:hAnsi="Arial" w:cs="Arial"/>
        </w:rPr>
        <w:t>ș</w:t>
      </w:r>
      <w:r w:rsidRPr="00953892">
        <w:rPr>
          <w:rFonts w:ascii="Arial" w:hAnsi="Arial" w:cs="Arial"/>
        </w:rPr>
        <w:t>i/sau la instala</w:t>
      </w:r>
      <w:r w:rsidR="004D6D8F" w:rsidRPr="00953892">
        <w:rPr>
          <w:rFonts w:ascii="Arial" w:hAnsi="Arial" w:cs="Arial"/>
        </w:rPr>
        <w:t>ț</w:t>
      </w:r>
      <w:r w:rsidRPr="00953892">
        <w:rPr>
          <w:rFonts w:ascii="Arial" w:hAnsi="Arial" w:cs="Arial"/>
        </w:rPr>
        <w:t>iile de valorificare energetică;</w:t>
      </w:r>
    </w:p>
    <w:p w14:paraId="7FAB482D" w14:textId="779B2242" w:rsidR="000C5CF7" w:rsidRPr="00953892" w:rsidRDefault="00953892">
      <w:pPr>
        <w:pStyle w:val="NormalWeb"/>
        <w:spacing w:before="120" w:beforeAutospacing="0" w:after="120" w:afterAutospacing="0" w:line="264" w:lineRule="auto"/>
        <w:ind w:firstLine="720"/>
        <w:jc w:val="both"/>
        <w:rPr>
          <w:rFonts w:ascii="Arial" w:hAnsi="Arial" w:cs="Arial"/>
        </w:rPr>
      </w:pPr>
      <w:r>
        <w:rPr>
          <w:rFonts w:ascii="Arial" w:hAnsi="Arial" w:cs="Arial"/>
        </w:rPr>
        <w:t>c</w:t>
      </w:r>
      <w:r w:rsidRPr="00953892">
        <w:rPr>
          <w:rFonts w:ascii="Arial" w:hAnsi="Arial" w:cs="Arial"/>
        </w:rPr>
        <w:t>) eliminarea, prin depozitare, a de</w:t>
      </w:r>
      <w:r w:rsidR="004D6D8F" w:rsidRPr="00953892">
        <w:rPr>
          <w:rFonts w:ascii="Arial" w:hAnsi="Arial" w:cs="Arial"/>
        </w:rPr>
        <w:t>ș</w:t>
      </w:r>
      <w:r w:rsidRPr="00953892">
        <w:rPr>
          <w:rFonts w:ascii="Arial" w:hAnsi="Arial" w:cs="Arial"/>
        </w:rPr>
        <w:t>eurilor reziduale, a de</w:t>
      </w:r>
      <w:r w:rsidR="004D6D8F" w:rsidRPr="00953892">
        <w:rPr>
          <w:rFonts w:ascii="Arial" w:hAnsi="Arial" w:cs="Arial"/>
        </w:rPr>
        <w:t>ș</w:t>
      </w:r>
      <w:r w:rsidRPr="00953892">
        <w:rPr>
          <w:rFonts w:ascii="Arial" w:hAnsi="Arial" w:cs="Arial"/>
        </w:rPr>
        <w:t>eurilor stradale, a --de</w:t>
      </w:r>
      <w:r w:rsidR="004D6D8F" w:rsidRPr="00953892">
        <w:rPr>
          <w:rFonts w:ascii="Arial" w:hAnsi="Arial" w:cs="Arial"/>
        </w:rPr>
        <w:t>ș</w:t>
      </w:r>
      <w:r w:rsidRPr="00953892">
        <w:rPr>
          <w:rFonts w:ascii="Arial" w:hAnsi="Arial" w:cs="Arial"/>
        </w:rPr>
        <w:t xml:space="preserve">eurilor de pământ </w:t>
      </w:r>
      <w:r w:rsidR="004D6D8F" w:rsidRPr="00953892">
        <w:rPr>
          <w:rFonts w:ascii="Arial" w:hAnsi="Arial" w:cs="Arial"/>
        </w:rPr>
        <w:t>ș</w:t>
      </w:r>
      <w:r w:rsidRPr="00953892">
        <w:rPr>
          <w:rFonts w:ascii="Arial" w:hAnsi="Arial" w:cs="Arial"/>
        </w:rPr>
        <w:t>i pietre provenite de pe căile publice, a reziduurilor rezultate de la instala</w:t>
      </w:r>
      <w:r w:rsidR="004D6D8F" w:rsidRPr="00953892">
        <w:rPr>
          <w:rFonts w:ascii="Arial" w:hAnsi="Arial" w:cs="Arial"/>
        </w:rPr>
        <w:t>ț</w:t>
      </w:r>
      <w:r w:rsidRPr="00953892">
        <w:rPr>
          <w:rFonts w:ascii="Arial" w:hAnsi="Arial" w:cs="Arial"/>
        </w:rPr>
        <w:t>iile de tratare a de</w:t>
      </w:r>
      <w:r w:rsidR="004D6D8F" w:rsidRPr="00953892">
        <w:rPr>
          <w:rFonts w:ascii="Arial" w:hAnsi="Arial" w:cs="Arial"/>
        </w:rPr>
        <w:t>ș</w:t>
      </w:r>
      <w:r w:rsidRPr="00953892">
        <w:rPr>
          <w:rFonts w:ascii="Arial" w:hAnsi="Arial" w:cs="Arial"/>
        </w:rPr>
        <w:t xml:space="preserve">eurilor municipale, precum </w:t>
      </w:r>
      <w:r w:rsidR="004D6D8F" w:rsidRPr="00953892">
        <w:rPr>
          <w:rFonts w:ascii="Arial" w:hAnsi="Arial" w:cs="Arial"/>
        </w:rPr>
        <w:t>ș</w:t>
      </w:r>
      <w:r w:rsidRPr="00953892">
        <w:rPr>
          <w:rFonts w:ascii="Arial" w:hAnsi="Arial" w:cs="Arial"/>
        </w:rPr>
        <w:t>i a de</w:t>
      </w:r>
      <w:r w:rsidR="004D6D8F" w:rsidRPr="00953892">
        <w:rPr>
          <w:rFonts w:ascii="Arial" w:hAnsi="Arial" w:cs="Arial"/>
        </w:rPr>
        <w:t>ș</w:t>
      </w:r>
      <w:r w:rsidRPr="00953892">
        <w:rPr>
          <w:rFonts w:ascii="Arial" w:hAnsi="Arial" w:cs="Arial"/>
        </w:rPr>
        <w:t>eurilor care nu pot fi valorificate provenite din activită</w:t>
      </w:r>
      <w:r w:rsidR="004D6D8F" w:rsidRPr="00953892">
        <w:rPr>
          <w:rFonts w:ascii="Arial" w:hAnsi="Arial" w:cs="Arial"/>
        </w:rPr>
        <w:t>ț</w:t>
      </w:r>
      <w:r w:rsidRPr="00953892">
        <w:rPr>
          <w:rFonts w:ascii="Arial" w:hAnsi="Arial" w:cs="Arial"/>
        </w:rPr>
        <w:t xml:space="preserve">i de reamenajare </w:t>
      </w:r>
      <w:r w:rsidR="004D6D8F" w:rsidRPr="00953892">
        <w:rPr>
          <w:rFonts w:ascii="Arial" w:hAnsi="Arial" w:cs="Arial"/>
        </w:rPr>
        <w:t>ș</w:t>
      </w:r>
      <w:r w:rsidRPr="00953892">
        <w:rPr>
          <w:rFonts w:ascii="Arial" w:hAnsi="Arial" w:cs="Arial"/>
        </w:rPr>
        <w:t xml:space="preserve">i reabilitare interioară </w:t>
      </w:r>
      <w:r w:rsidR="004D6D8F" w:rsidRPr="00953892">
        <w:rPr>
          <w:rFonts w:ascii="Arial" w:hAnsi="Arial" w:cs="Arial"/>
        </w:rPr>
        <w:t>ș</w:t>
      </w:r>
      <w:r w:rsidRPr="00953892">
        <w:rPr>
          <w:rFonts w:ascii="Arial" w:hAnsi="Arial" w:cs="Arial"/>
        </w:rPr>
        <w:t>i/sau exterioară a locuin</w:t>
      </w:r>
      <w:r w:rsidR="004D6D8F" w:rsidRPr="00953892">
        <w:rPr>
          <w:rFonts w:ascii="Arial" w:hAnsi="Arial" w:cs="Arial"/>
        </w:rPr>
        <w:t>ț</w:t>
      </w:r>
      <w:r w:rsidRPr="00953892">
        <w:rPr>
          <w:rFonts w:ascii="Arial" w:hAnsi="Arial" w:cs="Arial"/>
        </w:rPr>
        <w:t>elor la depozitele de de</w:t>
      </w:r>
      <w:r w:rsidR="004D6D8F" w:rsidRPr="00953892">
        <w:rPr>
          <w:rFonts w:ascii="Arial" w:hAnsi="Arial" w:cs="Arial"/>
        </w:rPr>
        <w:t>ș</w:t>
      </w:r>
      <w:r w:rsidRPr="00953892">
        <w:rPr>
          <w:rFonts w:ascii="Arial" w:hAnsi="Arial" w:cs="Arial"/>
        </w:rPr>
        <w:t>euri nepericuloase</w:t>
      </w:r>
      <w:r>
        <w:rPr>
          <w:rFonts w:ascii="Arial" w:hAnsi="Arial" w:cs="Arial"/>
        </w:rPr>
        <w:t>.</w:t>
      </w:r>
    </w:p>
    <w:p w14:paraId="680306C0"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3</w:t>
      </w:r>
    </w:p>
    <w:p w14:paraId="5726EBEF" w14:textId="14F3606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(1) Modul de organizare </w:t>
      </w:r>
      <w:r w:rsidR="004D6D8F" w:rsidRPr="00953892">
        <w:rPr>
          <w:rFonts w:ascii="Arial" w:hAnsi="Arial" w:cs="Arial"/>
        </w:rPr>
        <w:t>ș</w:t>
      </w:r>
      <w:r w:rsidRPr="00953892">
        <w:rPr>
          <w:rFonts w:ascii="Arial" w:hAnsi="Arial" w:cs="Arial"/>
        </w:rPr>
        <w:t>i func</w:t>
      </w:r>
      <w:r w:rsidR="004D6D8F" w:rsidRPr="00953892">
        <w:rPr>
          <w:rFonts w:ascii="Arial" w:hAnsi="Arial" w:cs="Arial"/>
        </w:rPr>
        <w:t>ț</w:t>
      </w:r>
      <w:r w:rsidRPr="00953892">
        <w:rPr>
          <w:rFonts w:ascii="Arial" w:hAnsi="Arial" w:cs="Arial"/>
        </w:rPr>
        <w:t>ionare a serviciului de salubrizare trebuie să se realizeze pe baza următoarelor principii:</w:t>
      </w:r>
    </w:p>
    <w:p w14:paraId="0B361727" w14:textId="3CB793F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a) protec</w:t>
      </w:r>
      <w:r w:rsidR="004D6D8F" w:rsidRPr="00953892">
        <w:rPr>
          <w:rFonts w:ascii="Arial" w:hAnsi="Arial" w:cs="Arial"/>
        </w:rPr>
        <w:t>ț</w:t>
      </w:r>
      <w:r w:rsidRPr="00953892">
        <w:rPr>
          <w:rFonts w:ascii="Arial" w:hAnsi="Arial" w:cs="Arial"/>
        </w:rPr>
        <w:t>ia sănătă</w:t>
      </w:r>
      <w:r w:rsidR="004D6D8F" w:rsidRPr="00953892">
        <w:rPr>
          <w:rFonts w:ascii="Arial" w:hAnsi="Arial" w:cs="Arial"/>
        </w:rPr>
        <w:t>ț</w:t>
      </w:r>
      <w:r w:rsidRPr="00953892">
        <w:rPr>
          <w:rFonts w:ascii="Arial" w:hAnsi="Arial" w:cs="Arial"/>
        </w:rPr>
        <w:t>ii popula</w:t>
      </w:r>
      <w:r w:rsidR="004D6D8F" w:rsidRPr="00953892">
        <w:rPr>
          <w:rFonts w:ascii="Arial" w:hAnsi="Arial" w:cs="Arial"/>
        </w:rPr>
        <w:t>ț</w:t>
      </w:r>
      <w:r w:rsidRPr="00953892">
        <w:rPr>
          <w:rFonts w:ascii="Arial" w:hAnsi="Arial" w:cs="Arial"/>
        </w:rPr>
        <w:t>iei;</w:t>
      </w:r>
    </w:p>
    <w:p w14:paraId="3522F927" w14:textId="3840043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b) autonomia locală </w:t>
      </w:r>
      <w:r w:rsidR="004D6D8F" w:rsidRPr="00953892">
        <w:rPr>
          <w:rFonts w:ascii="Arial" w:hAnsi="Arial" w:cs="Arial"/>
        </w:rPr>
        <w:t>ș</w:t>
      </w:r>
      <w:r w:rsidRPr="00953892">
        <w:rPr>
          <w:rFonts w:ascii="Arial" w:hAnsi="Arial" w:cs="Arial"/>
        </w:rPr>
        <w:t>i descentralizarea serviciilor;</w:t>
      </w:r>
    </w:p>
    <w:p w14:paraId="19BD19AC" w14:textId="708CA85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responsabilitatea fa</w:t>
      </w:r>
      <w:r w:rsidR="004D6D8F" w:rsidRPr="00953892">
        <w:rPr>
          <w:rFonts w:ascii="Arial" w:hAnsi="Arial" w:cs="Arial"/>
        </w:rPr>
        <w:t>ț</w:t>
      </w:r>
      <w:r w:rsidRPr="00953892">
        <w:rPr>
          <w:rFonts w:ascii="Arial" w:hAnsi="Arial" w:cs="Arial"/>
        </w:rPr>
        <w:t>ă de cetă</w:t>
      </w:r>
      <w:r w:rsidR="004D6D8F" w:rsidRPr="00953892">
        <w:rPr>
          <w:rFonts w:ascii="Arial" w:hAnsi="Arial" w:cs="Arial"/>
        </w:rPr>
        <w:t>ț</w:t>
      </w:r>
      <w:r w:rsidRPr="00953892">
        <w:rPr>
          <w:rFonts w:ascii="Arial" w:hAnsi="Arial" w:cs="Arial"/>
        </w:rPr>
        <w:t>eni;</w:t>
      </w:r>
    </w:p>
    <w:p w14:paraId="068EA06C" w14:textId="63CA51C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d) conservarea </w:t>
      </w:r>
      <w:r w:rsidR="004D6D8F" w:rsidRPr="00953892">
        <w:rPr>
          <w:rFonts w:ascii="Arial" w:hAnsi="Arial" w:cs="Arial"/>
        </w:rPr>
        <w:t>ș</w:t>
      </w:r>
      <w:r w:rsidRPr="00953892">
        <w:rPr>
          <w:rFonts w:ascii="Arial" w:hAnsi="Arial" w:cs="Arial"/>
        </w:rPr>
        <w:t>i protec</w:t>
      </w:r>
      <w:r w:rsidR="004D6D8F" w:rsidRPr="00953892">
        <w:rPr>
          <w:rFonts w:ascii="Arial" w:hAnsi="Arial" w:cs="Arial"/>
        </w:rPr>
        <w:t>ț</w:t>
      </w:r>
      <w:r w:rsidRPr="00953892">
        <w:rPr>
          <w:rFonts w:ascii="Arial" w:hAnsi="Arial" w:cs="Arial"/>
        </w:rPr>
        <w:t>ia mediului înconjurător;</w:t>
      </w:r>
    </w:p>
    <w:p w14:paraId="28AD06E8" w14:textId="1D37B4B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e) asigurarea calită</w:t>
      </w:r>
      <w:r w:rsidR="004D6D8F" w:rsidRPr="00953892">
        <w:rPr>
          <w:rFonts w:ascii="Arial" w:hAnsi="Arial" w:cs="Arial"/>
        </w:rPr>
        <w:t>ț</w:t>
      </w:r>
      <w:r w:rsidRPr="00953892">
        <w:rPr>
          <w:rFonts w:ascii="Arial" w:hAnsi="Arial" w:cs="Arial"/>
        </w:rPr>
        <w:t xml:space="preserve">ii </w:t>
      </w:r>
      <w:r w:rsidR="004D6D8F" w:rsidRPr="00953892">
        <w:rPr>
          <w:rFonts w:ascii="Arial" w:hAnsi="Arial" w:cs="Arial"/>
        </w:rPr>
        <w:t>ș</w:t>
      </w:r>
      <w:r w:rsidRPr="00953892">
        <w:rPr>
          <w:rFonts w:ascii="Arial" w:hAnsi="Arial" w:cs="Arial"/>
        </w:rPr>
        <w:t>i continuită</w:t>
      </w:r>
      <w:r w:rsidR="004D6D8F" w:rsidRPr="00953892">
        <w:rPr>
          <w:rFonts w:ascii="Arial" w:hAnsi="Arial" w:cs="Arial"/>
        </w:rPr>
        <w:t>ț</w:t>
      </w:r>
      <w:r w:rsidRPr="00953892">
        <w:rPr>
          <w:rFonts w:ascii="Arial" w:hAnsi="Arial" w:cs="Arial"/>
        </w:rPr>
        <w:t>ii serviciului;</w:t>
      </w:r>
    </w:p>
    <w:p w14:paraId="10EECA8D" w14:textId="6CDD9CA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f) tarifarea echitabilă, corelată cu calitatea </w:t>
      </w:r>
      <w:r w:rsidR="004D6D8F" w:rsidRPr="00953892">
        <w:rPr>
          <w:rFonts w:ascii="Arial" w:hAnsi="Arial" w:cs="Arial"/>
        </w:rPr>
        <w:t>ș</w:t>
      </w:r>
      <w:r w:rsidRPr="00953892">
        <w:rPr>
          <w:rFonts w:ascii="Arial" w:hAnsi="Arial" w:cs="Arial"/>
        </w:rPr>
        <w:t>i cantitatea serviciului prestat;</w:t>
      </w:r>
    </w:p>
    <w:p w14:paraId="33DD35A7" w14:textId="10E6ADA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g) nediscriminarea </w:t>
      </w:r>
      <w:r w:rsidR="004D6D8F" w:rsidRPr="00953892">
        <w:rPr>
          <w:rFonts w:ascii="Arial" w:hAnsi="Arial" w:cs="Arial"/>
        </w:rPr>
        <w:t>ș</w:t>
      </w:r>
      <w:r w:rsidRPr="00953892">
        <w:rPr>
          <w:rFonts w:ascii="Arial" w:hAnsi="Arial" w:cs="Arial"/>
        </w:rPr>
        <w:t>i egalitatea de tratament al utilizatorilor;</w:t>
      </w:r>
    </w:p>
    <w:p w14:paraId="48600482" w14:textId="3BB18B0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h) transparen</w:t>
      </w:r>
      <w:r w:rsidR="004D6D8F" w:rsidRPr="00953892">
        <w:rPr>
          <w:rFonts w:ascii="Arial" w:hAnsi="Arial" w:cs="Arial"/>
        </w:rPr>
        <w:t>ț</w:t>
      </w:r>
      <w:r w:rsidRPr="00953892">
        <w:rPr>
          <w:rFonts w:ascii="Arial" w:hAnsi="Arial" w:cs="Arial"/>
        </w:rPr>
        <w:t xml:space="preserve">a, consultarea </w:t>
      </w:r>
      <w:r w:rsidR="004D6D8F" w:rsidRPr="00953892">
        <w:rPr>
          <w:rFonts w:ascii="Arial" w:hAnsi="Arial" w:cs="Arial"/>
        </w:rPr>
        <w:t>ș</w:t>
      </w:r>
      <w:r w:rsidRPr="00953892">
        <w:rPr>
          <w:rFonts w:ascii="Arial" w:hAnsi="Arial" w:cs="Arial"/>
        </w:rPr>
        <w:t>i antrenarea în decizii a cetă</w:t>
      </w:r>
      <w:r w:rsidR="004D6D8F" w:rsidRPr="00953892">
        <w:rPr>
          <w:rFonts w:ascii="Arial" w:hAnsi="Arial" w:cs="Arial"/>
        </w:rPr>
        <w:t>ț</w:t>
      </w:r>
      <w:r w:rsidRPr="00953892">
        <w:rPr>
          <w:rFonts w:ascii="Arial" w:hAnsi="Arial" w:cs="Arial"/>
        </w:rPr>
        <w:t>enilor;</w:t>
      </w:r>
    </w:p>
    <w:p w14:paraId="2699DBF3" w14:textId="2A1706D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i) administrarea corectă </w:t>
      </w:r>
      <w:r w:rsidR="004D6D8F" w:rsidRPr="00953892">
        <w:rPr>
          <w:rFonts w:ascii="Arial" w:hAnsi="Arial" w:cs="Arial"/>
        </w:rPr>
        <w:t>ș</w:t>
      </w:r>
      <w:r w:rsidRPr="00953892">
        <w:rPr>
          <w:rFonts w:ascii="Arial" w:hAnsi="Arial" w:cs="Arial"/>
        </w:rPr>
        <w:t>i eficientă a bunurilor din proprietatea publică sau privată a unită</w:t>
      </w:r>
      <w:r w:rsidR="004D6D8F" w:rsidRPr="00953892">
        <w:rPr>
          <w:rFonts w:ascii="Arial" w:hAnsi="Arial" w:cs="Arial"/>
        </w:rPr>
        <w:t>ț</w:t>
      </w:r>
      <w:r w:rsidRPr="00953892">
        <w:rPr>
          <w:rFonts w:ascii="Arial" w:hAnsi="Arial" w:cs="Arial"/>
        </w:rPr>
        <w:t xml:space="preserve">ilor administrativ-teritoriale </w:t>
      </w:r>
      <w:r w:rsidR="004D6D8F" w:rsidRPr="00953892">
        <w:rPr>
          <w:rFonts w:ascii="Arial" w:hAnsi="Arial" w:cs="Arial"/>
        </w:rPr>
        <w:t>ș</w:t>
      </w:r>
      <w:r w:rsidRPr="00953892">
        <w:rPr>
          <w:rFonts w:ascii="Arial" w:hAnsi="Arial" w:cs="Arial"/>
        </w:rPr>
        <w:t>i a banilor publici;</w:t>
      </w:r>
    </w:p>
    <w:p w14:paraId="7797C241"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j) securitatea serviciului;</w:t>
      </w:r>
    </w:p>
    <w:p w14:paraId="140434AC"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k) dezvoltarea durabilă.</w:t>
      </w:r>
    </w:p>
    <w:p w14:paraId="0065641C" w14:textId="596CDC7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Operator</w:t>
      </w:r>
      <w:r w:rsidR="00D7443C">
        <w:rPr>
          <w:rFonts w:ascii="Arial" w:hAnsi="Arial" w:cs="Arial"/>
        </w:rPr>
        <w:t>ul</w:t>
      </w:r>
      <w:r w:rsidRPr="00953892">
        <w:rPr>
          <w:rFonts w:ascii="Arial" w:hAnsi="Arial" w:cs="Arial"/>
        </w:rPr>
        <w:t xml:space="preserve"> trebuie să î</w:t>
      </w:r>
      <w:r w:rsidR="004D6D8F" w:rsidRPr="00953892">
        <w:rPr>
          <w:rFonts w:ascii="Arial" w:hAnsi="Arial" w:cs="Arial"/>
        </w:rPr>
        <w:t>ș</w:t>
      </w:r>
      <w:r w:rsidRPr="00953892">
        <w:rPr>
          <w:rFonts w:ascii="Arial" w:hAnsi="Arial" w:cs="Arial"/>
        </w:rPr>
        <w:t>i organizeze activitatea astfel încât să se asigure un grad cât mai mare de valorificare a de</w:t>
      </w:r>
      <w:r w:rsidR="004D6D8F" w:rsidRPr="00953892">
        <w:rPr>
          <w:rFonts w:ascii="Arial" w:hAnsi="Arial" w:cs="Arial"/>
        </w:rPr>
        <w:t>ș</w:t>
      </w:r>
      <w:r w:rsidRPr="00953892">
        <w:rPr>
          <w:rFonts w:ascii="Arial" w:hAnsi="Arial" w:cs="Arial"/>
        </w:rPr>
        <w:t>eurilor. Operator</w:t>
      </w:r>
      <w:r w:rsidR="00D7443C">
        <w:rPr>
          <w:rFonts w:ascii="Arial" w:hAnsi="Arial" w:cs="Arial"/>
        </w:rPr>
        <w:t>ul</w:t>
      </w:r>
      <w:r w:rsidRPr="00953892">
        <w:rPr>
          <w:rFonts w:ascii="Arial" w:hAnsi="Arial" w:cs="Arial"/>
        </w:rPr>
        <w:t xml:space="preserve"> v</w:t>
      </w:r>
      <w:r w:rsidR="00D7443C">
        <w:rPr>
          <w:rFonts w:ascii="Arial" w:hAnsi="Arial" w:cs="Arial"/>
        </w:rPr>
        <w:t>a</w:t>
      </w:r>
      <w:r w:rsidRPr="00953892">
        <w:rPr>
          <w:rFonts w:ascii="Arial" w:hAnsi="Arial" w:cs="Arial"/>
        </w:rPr>
        <w:t xml:space="preserve"> defini în procedurile opera</w:t>
      </w:r>
      <w:r w:rsidR="004D6D8F" w:rsidRPr="00953892">
        <w:rPr>
          <w:rFonts w:ascii="Arial" w:hAnsi="Arial" w:cs="Arial"/>
        </w:rPr>
        <w:t>ț</w:t>
      </w:r>
      <w:r w:rsidRPr="00953892">
        <w:rPr>
          <w:rFonts w:ascii="Arial" w:hAnsi="Arial" w:cs="Arial"/>
        </w:rPr>
        <w:t xml:space="preserve">ionale proprii modul de prelucrare, neutralizare </w:t>
      </w:r>
      <w:r w:rsidR="004D6D8F" w:rsidRPr="00953892">
        <w:rPr>
          <w:rFonts w:ascii="Arial" w:hAnsi="Arial" w:cs="Arial"/>
        </w:rPr>
        <w:t>ș</w:t>
      </w:r>
      <w:r w:rsidRPr="00953892">
        <w:rPr>
          <w:rFonts w:ascii="Arial" w:hAnsi="Arial" w:cs="Arial"/>
        </w:rPr>
        <w:t xml:space="preserve">i valorificare materială </w:t>
      </w:r>
      <w:r w:rsidR="004D6D8F" w:rsidRPr="00953892">
        <w:rPr>
          <w:rFonts w:ascii="Arial" w:hAnsi="Arial" w:cs="Arial"/>
        </w:rPr>
        <w:t>ș</w:t>
      </w:r>
      <w:r w:rsidRPr="00953892">
        <w:rPr>
          <w:rFonts w:ascii="Arial" w:hAnsi="Arial" w:cs="Arial"/>
        </w:rPr>
        <w:t>i/sau energetică a de</w:t>
      </w:r>
      <w:r w:rsidR="004D6D8F" w:rsidRPr="00953892">
        <w:rPr>
          <w:rFonts w:ascii="Arial" w:hAnsi="Arial" w:cs="Arial"/>
        </w:rPr>
        <w:t>ș</w:t>
      </w:r>
      <w:r w:rsidRPr="00953892">
        <w:rPr>
          <w:rFonts w:ascii="Arial" w:hAnsi="Arial" w:cs="Arial"/>
        </w:rPr>
        <w:t>eurilor, astfel încât cantitatea de de</w:t>
      </w:r>
      <w:r w:rsidR="004D6D8F" w:rsidRPr="00953892">
        <w:rPr>
          <w:rFonts w:ascii="Arial" w:hAnsi="Arial" w:cs="Arial"/>
        </w:rPr>
        <w:t>ș</w:t>
      </w:r>
      <w:r w:rsidRPr="00953892">
        <w:rPr>
          <w:rFonts w:ascii="Arial" w:hAnsi="Arial" w:cs="Arial"/>
        </w:rPr>
        <w:t>euri depozitate să fie minimă.</w:t>
      </w:r>
    </w:p>
    <w:p w14:paraId="4CBE2D6F" w14:textId="48BDC50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(3) Metodele </w:t>
      </w:r>
      <w:r w:rsidR="004D6D8F" w:rsidRPr="00953892">
        <w:rPr>
          <w:rFonts w:ascii="Arial" w:hAnsi="Arial" w:cs="Arial"/>
        </w:rPr>
        <w:t>ș</w:t>
      </w:r>
      <w:r w:rsidRPr="00953892">
        <w:rPr>
          <w:rFonts w:ascii="Arial" w:hAnsi="Arial" w:cs="Arial"/>
        </w:rPr>
        <w:t>i tehnologiile de valorificare a de</w:t>
      </w:r>
      <w:r w:rsidR="004D6D8F" w:rsidRPr="00953892">
        <w:rPr>
          <w:rFonts w:ascii="Arial" w:hAnsi="Arial" w:cs="Arial"/>
        </w:rPr>
        <w:t>ș</w:t>
      </w:r>
      <w:r w:rsidRPr="00953892">
        <w:rPr>
          <w:rFonts w:ascii="Arial" w:hAnsi="Arial" w:cs="Arial"/>
        </w:rPr>
        <w:t>eurilor trebuie să respecte legisla</w:t>
      </w:r>
      <w:r w:rsidR="004D6D8F" w:rsidRPr="00953892">
        <w:rPr>
          <w:rFonts w:ascii="Arial" w:hAnsi="Arial" w:cs="Arial"/>
        </w:rPr>
        <w:t>ț</w:t>
      </w:r>
      <w:r w:rsidRPr="00953892">
        <w:rPr>
          <w:rFonts w:ascii="Arial" w:hAnsi="Arial" w:cs="Arial"/>
        </w:rPr>
        <w:t xml:space="preserve">ia în vigoare </w:t>
      </w:r>
      <w:r w:rsidR="004D6D8F" w:rsidRPr="00953892">
        <w:rPr>
          <w:rFonts w:ascii="Arial" w:hAnsi="Arial" w:cs="Arial"/>
        </w:rPr>
        <w:t>ș</w:t>
      </w:r>
      <w:r w:rsidRPr="00953892">
        <w:rPr>
          <w:rFonts w:ascii="Arial" w:hAnsi="Arial" w:cs="Arial"/>
        </w:rPr>
        <w:t>i să fie în concordan</w:t>
      </w:r>
      <w:r w:rsidR="004D6D8F" w:rsidRPr="00953892">
        <w:rPr>
          <w:rFonts w:ascii="Arial" w:hAnsi="Arial" w:cs="Arial"/>
        </w:rPr>
        <w:t>ț</w:t>
      </w:r>
      <w:r w:rsidRPr="00953892">
        <w:rPr>
          <w:rFonts w:ascii="Arial" w:hAnsi="Arial" w:cs="Arial"/>
        </w:rPr>
        <w:t>ă cu planurile de gestionare a de</w:t>
      </w:r>
      <w:r w:rsidR="004D6D8F" w:rsidRPr="00953892">
        <w:rPr>
          <w:rFonts w:ascii="Arial" w:hAnsi="Arial" w:cs="Arial"/>
        </w:rPr>
        <w:t>ș</w:t>
      </w:r>
      <w:r w:rsidRPr="00953892">
        <w:rPr>
          <w:rFonts w:ascii="Arial" w:hAnsi="Arial" w:cs="Arial"/>
        </w:rPr>
        <w:t>eurilor la nivel na</w:t>
      </w:r>
      <w:r w:rsidR="004D6D8F" w:rsidRPr="00953892">
        <w:rPr>
          <w:rFonts w:ascii="Arial" w:hAnsi="Arial" w:cs="Arial"/>
        </w:rPr>
        <w:t>ț</w:t>
      </w:r>
      <w:r w:rsidRPr="00953892">
        <w:rPr>
          <w:rFonts w:ascii="Arial" w:hAnsi="Arial" w:cs="Arial"/>
        </w:rPr>
        <w:t>ional, jude</w:t>
      </w:r>
      <w:r w:rsidR="004D6D8F" w:rsidRPr="00953892">
        <w:rPr>
          <w:rFonts w:ascii="Arial" w:hAnsi="Arial" w:cs="Arial"/>
        </w:rPr>
        <w:t>ț</w:t>
      </w:r>
      <w:r w:rsidRPr="00953892">
        <w:rPr>
          <w:rFonts w:ascii="Arial" w:hAnsi="Arial" w:cs="Arial"/>
        </w:rPr>
        <w:t xml:space="preserve">ean </w:t>
      </w:r>
      <w:r w:rsidR="004D6D8F" w:rsidRPr="00953892">
        <w:rPr>
          <w:rFonts w:ascii="Arial" w:hAnsi="Arial" w:cs="Arial"/>
        </w:rPr>
        <w:t>ș</w:t>
      </w:r>
      <w:r w:rsidRPr="00953892">
        <w:rPr>
          <w:rFonts w:ascii="Arial" w:hAnsi="Arial" w:cs="Arial"/>
        </w:rPr>
        <w:t>i al municipiului Bucure</w:t>
      </w:r>
      <w:r w:rsidR="004D6D8F" w:rsidRPr="00953892">
        <w:rPr>
          <w:rFonts w:ascii="Arial" w:hAnsi="Arial" w:cs="Arial"/>
        </w:rPr>
        <w:t>ș</w:t>
      </w:r>
      <w:r w:rsidRPr="00953892">
        <w:rPr>
          <w:rFonts w:ascii="Arial" w:hAnsi="Arial" w:cs="Arial"/>
        </w:rPr>
        <w:t>ti, după caz.</w:t>
      </w:r>
    </w:p>
    <w:p w14:paraId="36E1DC0F"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4</w:t>
      </w:r>
    </w:p>
    <w:p w14:paraId="11C4006C" w14:textId="5E79948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Termenii </w:t>
      </w:r>
      <w:r w:rsidR="004D6D8F" w:rsidRPr="00953892">
        <w:rPr>
          <w:rFonts w:ascii="Arial" w:hAnsi="Arial" w:cs="Arial"/>
        </w:rPr>
        <w:t>ș</w:t>
      </w:r>
      <w:r w:rsidRPr="00953892">
        <w:rPr>
          <w:rFonts w:ascii="Arial" w:hAnsi="Arial" w:cs="Arial"/>
        </w:rPr>
        <w:t>i no</w:t>
      </w:r>
      <w:r w:rsidR="004D6D8F" w:rsidRPr="00953892">
        <w:rPr>
          <w:rFonts w:ascii="Arial" w:hAnsi="Arial" w:cs="Arial"/>
        </w:rPr>
        <w:t>ț</w:t>
      </w:r>
      <w:r w:rsidRPr="00953892">
        <w:rPr>
          <w:rFonts w:ascii="Arial" w:hAnsi="Arial" w:cs="Arial"/>
        </w:rPr>
        <w:t>iunile utilizate în prezentul regulament se definesc după cum urmează:</w:t>
      </w:r>
    </w:p>
    <w:p w14:paraId="2750E1F6" w14:textId="779F4824"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 autoritate competentă de reglementare - Autoritatea Na</w:t>
      </w:r>
      <w:r w:rsidR="004D6D8F" w:rsidRPr="00953892">
        <w:rPr>
          <w:rFonts w:ascii="Arial" w:hAnsi="Arial" w:cs="Arial"/>
        </w:rPr>
        <w:t>ț</w:t>
      </w:r>
      <w:r w:rsidRPr="00953892">
        <w:rPr>
          <w:rFonts w:ascii="Arial" w:hAnsi="Arial" w:cs="Arial"/>
        </w:rPr>
        <w:t>ională de Reglementare pentru Serviciile Comunitare de Utilită</w:t>
      </w:r>
      <w:r w:rsidR="004D6D8F" w:rsidRPr="00953892">
        <w:rPr>
          <w:rFonts w:ascii="Arial" w:hAnsi="Arial" w:cs="Arial"/>
        </w:rPr>
        <w:t>ț</w:t>
      </w:r>
      <w:r w:rsidRPr="00953892">
        <w:rPr>
          <w:rFonts w:ascii="Arial" w:hAnsi="Arial" w:cs="Arial"/>
        </w:rPr>
        <w:t>i Publice, denumită în continuare A.N.R.S.C.;</w:t>
      </w:r>
    </w:p>
    <w:p w14:paraId="64F97315" w14:textId="6B3E679E"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 xml:space="preserve">4.2. </w:t>
      </w:r>
      <w:proofErr w:type="spellStart"/>
      <w:r w:rsidRPr="00953892">
        <w:rPr>
          <w:rFonts w:ascii="Arial" w:hAnsi="Arial" w:cs="Arial"/>
        </w:rPr>
        <w:t>biode</w:t>
      </w:r>
      <w:r w:rsidR="004D6D8F" w:rsidRPr="00953892">
        <w:rPr>
          <w:rFonts w:ascii="Arial" w:hAnsi="Arial" w:cs="Arial"/>
        </w:rPr>
        <w:t>ș</w:t>
      </w:r>
      <w:r w:rsidRPr="00953892">
        <w:rPr>
          <w:rFonts w:ascii="Arial" w:hAnsi="Arial" w:cs="Arial"/>
        </w:rPr>
        <w:t>euri</w:t>
      </w:r>
      <w:proofErr w:type="spellEnd"/>
      <w:r w:rsidRPr="00953892">
        <w:rPr>
          <w:rFonts w:ascii="Arial" w:hAnsi="Arial" w:cs="Arial"/>
        </w:rPr>
        <w:t xml:space="preserve"> - conform prevederilor pct. 3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50C0C8DD" w14:textId="07DE2151"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 centru de colectare prin aport voluntar - conform prevederilor art. 2 alin. (4) pct. 9 din Legea nr. 101/2006 privind serviciul de salubrizare a localită</w:t>
      </w:r>
      <w:r w:rsidR="004D6D8F" w:rsidRPr="00953892">
        <w:rPr>
          <w:rFonts w:ascii="Arial" w:hAnsi="Arial" w:cs="Arial"/>
        </w:rPr>
        <w:t>ț</w:t>
      </w:r>
      <w:r w:rsidRPr="00953892">
        <w:rPr>
          <w:rFonts w:ascii="Arial" w:hAnsi="Arial" w:cs="Arial"/>
        </w:rPr>
        <w:t xml:space="preserve">ilor, republicată, cu modificările </w:t>
      </w:r>
      <w:r w:rsidR="004D6D8F" w:rsidRPr="00953892">
        <w:rPr>
          <w:rFonts w:ascii="Arial" w:hAnsi="Arial" w:cs="Arial"/>
        </w:rPr>
        <w:t>ș</w:t>
      </w:r>
      <w:r w:rsidRPr="00953892">
        <w:rPr>
          <w:rFonts w:ascii="Arial" w:hAnsi="Arial" w:cs="Arial"/>
        </w:rPr>
        <w:t>i completările ulterioare;</w:t>
      </w:r>
    </w:p>
    <w:p w14:paraId="0EE6B721" w14:textId="51B63982" w:rsidR="000C5CF7" w:rsidRPr="00953892" w:rsidRDefault="00000000" w:rsidP="00F612D6">
      <w:pPr>
        <w:pStyle w:val="NormalWeb"/>
        <w:spacing w:before="120" w:beforeAutospacing="0" w:after="120" w:afterAutospacing="0" w:line="264" w:lineRule="auto"/>
        <w:ind w:firstLine="709"/>
        <w:rPr>
          <w:rFonts w:ascii="Arial" w:hAnsi="Arial" w:cs="Arial"/>
        </w:rPr>
      </w:pPr>
      <w:r w:rsidRPr="00953892">
        <w:rPr>
          <w:rFonts w:ascii="Arial" w:hAnsi="Arial" w:cs="Arial"/>
        </w:rPr>
        <w:t>4.4. CLO – conform prevederilor art.9^2 lit. b) din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 xml:space="preserve">ă a Guvernului nr. 196/ 2005 privind Fondul pentru mediu, cu modificările </w:t>
      </w:r>
      <w:r w:rsidR="004D6D8F" w:rsidRPr="00953892">
        <w:rPr>
          <w:rFonts w:ascii="Arial" w:hAnsi="Arial" w:cs="Arial"/>
        </w:rPr>
        <w:t>ș</w:t>
      </w:r>
      <w:r w:rsidRPr="00953892">
        <w:rPr>
          <w:rFonts w:ascii="Arial" w:hAnsi="Arial" w:cs="Arial"/>
        </w:rPr>
        <w:t>i completările ulterioare;</w:t>
      </w:r>
    </w:p>
    <w:p w14:paraId="440C3598" w14:textId="0CFDD924"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4.5. compost –  conform prevederilor lit. a) din anexa 1 a Legii nr. 181/2020 privind gestionarea de</w:t>
      </w:r>
      <w:r w:rsidR="004D6D8F" w:rsidRPr="00953892">
        <w:rPr>
          <w:rFonts w:ascii="Arial" w:hAnsi="Arial" w:cs="Arial"/>
        </w:rPr>
        <w:t>ș</w:t>
      </w:r>
      <w:r w:rsidRPr="00953892">
        <w:rPr>
          <w:rFonts w:ascii="Arial" w:hAnsi="Arial" w:cs="Arial"/>
        </w:rPr>
        <w:t>eurilor nepericuloase compostabile;</w:t>
      </w:r>
    </w:p>
    <w:p w14:paraId="2370E26F" w14:textId="221725CA"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4.6. compostare - conform prevederilor lit. b) din anexa 1 a Legii nr. 181/2020 privind gestionarea de</w:t>
      </w:r>
      <w:r w:rsidR="004D6D8F" w:rsidRPr="00953892">
        <w:rPr>
          <w:rFonts w:ascii="Arial" w:hAnsi="Arial" w:cs="Arial"/>
        </w:rPr>
        <w:t>ș</w:t>
      </w:r>
      <w:r w:rsidRPr="00953892">
        <w:rPr>
          <w:rFonts w:ascii="Arial" w:hAnsi="Arial" w:cs="Arial"/>
        </w:rPr>
        <w:t>eurilor nepericuloase compostabile;</w:t>
      </w:r>
    </w:p>
    <w:p w14:paraId="3CAB8A7A" w14:textId="04EF6AC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lastRenderedPageBreak/>
        <w:t>4.7. colectare - conform prevederilor pct. 6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1BEC2F1B" w14:textId="6363117D"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4.8. colectare separată - conform prevederilor pct. 7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4ED7EEE8" w14:textId="2F53136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4.9. cură</w:t>
      </w:r>
      <w:r w:rsidR="004D6D8F" w:rsidRPr="00953892">
        <w:rPr>
          <w:rFonts w:ascii="Arial" w:hAnsi="Arial" w:cs="Arial"/>
        </w:rPr>
        <w:t>ț</w:t>
      </w:r>
      <w:r w:rsidRPr="00953892">
        <w:rPr>
          <w:rFonts w:ascii="Arial" w:hAnsi="Arial" w:cs="Arial"/>
        </w:rPr>
        <w:t>area zăpezii/ghe</w:t>
      </w:r>
      <w:r w:rsidR="004D6D8F" w:rsidRPr="00953892">
        <w:rPr>
          <w:rFonts w:ascii="Arial" w:hAnsi="Arial" w:cs="Arial"/>
        </w:rPr>
        <w:t>ț</w:t>
      </w:r>
      <w:r w:rsidRPr="00953892">
        <w:rPr>
          <w:rFonts w:ascii="Arial" w:hAnsi="Arial" w:cs="Arial"/>
        </w:rPr>
        <w:t>ii - opera</w:t>
      </w:r>
      <w:r w:rsidR="004D6D8F" w:rsidRPr="00953892">
        <w:rPr>
          <w:rFonts w:ascii="Arial" w:hAnsi="Arial" w:cs="Arial"/>
        </w:rPr>
        <w:t>ț</w:t>
      </w:r>
      <w:r w:rsidRPr="00953892">
        <w:rPr>
          <w:rFonts w:ascii="Arial" w:hAnsi="Arial" w:cs="Arial"/>
        </w:rPr>
        <w:t>iunea de îndepărtare a stratului de zăpadă sau de ghea</w:t>
      </w:r>
      <w:r w:rsidR="004D6D8F" w:rsidRPr="00953892">
        <w:rPr>
          <w:rFonts w:ascii="Arial" w:hAnsi="Arial" w:cs="Arial"/>
        </w:rPr>
        <w:t>ț</w:t>
      </w:r>
      <w:r w:rsidRPr="00953892">
        <w:rPr>
          <w:rFonts w:ascii="Arial" w:hAnsi="Arial" w:cs="Arial"/>
        </w:rPr>
        <w:t>ă depus pe suprafa</w:t>
      </w:r>
      <w:r w:rsidR="004D6D8F" w:rsidRPr="00953892">
        <w:rPr>
          <w:rFonts w:ascii="Arial" w:hAnsi="Arial" w:cs="Arial"/>
        </w:rPr>
        <w:t>ț</w:t>
      </w:r>
      <w:r w:rsidRPr="00953892">
        <w:rPr>
          <w:rFonts w:ascii="Arial" w:hAnsi="Arial" w:cs="Arial"/>
        </w:rPr>
        <w:t xml:space="preserve">a carosabilă </w:t>
      </w:r>
      <w:r w:rsidR="004D6D8F" w:rsidRPr="00953892">
        <w:rPr>
          <w:rFonts w:ascii="Arial" w:hAnsi="Arial" w:cs="Arial"/>
        </w:rPr>
        <w:t>ș</w:t>
      </w:r>
      <w:r w:rsidRPr="00953892">
        <w:rPr>
          <w:rFonts w:ascii="Arial" w:hAnsi="Arial" w:cs="Arial"/>
        </w:rPr>
        <w:t xml:space="preserve">i pietonală, în scopul asigurării deplasării vehiculelor </w:t>
      </w:r>
      <w:r w:rsidR="004D6D8F" w:rsidRPr="00953892">
        <w:rPr>
          <w:rFonts w:ascii="Arial" w:hAnsi="Arial" w:cs="Arial"/>
        </w:rPr>
        <w:t>ș</w:t>
      </w:r>
      <w:r w:rsidRPr="00953892">
        <w:rPr>
          <w:rFonts w:ascii="Arial" w:hAnsi="Arial" w:cs="Arial"/>
        </w:rPr>
        <w:t>i pietonilor în condi</w:t>
      </w:r>
      <w:r w:rsidR="004D6D8F" w:rsidRPr="00953892">
        <w:rPr>
          <w:rFonts w:ascii="Arial" w:hAnsi="Arial" w:cs="Arial"/>
        </w:rPr>
        <w:t>ț</w:t>
      </w:r>
      <w:r w:rsidRPr="00953892">
        <w:rPr>
          <w:rFonts w:ascii="Arial" w:hAnsi="Arial" w:cs="Arial"/>
        </w:rPr>
        <w:t>ii de siguran</w:t>
      </w:r>
      <w:r w:rsidR="004D6D8F" w:rsidRPr="00953892">
        <w:rPr>
          <w:rFonts w:ascii="Arial" w:hAnsi="Arial" w:cs="Arial"/>
        </w:rPr>
        <w:t>ț</w:t>
      </w:r>
      <w:r w:rsidRPr="00953892">
        <w:rPr>
          <w:rFonts w:ascii="Arial" w:hAnsi="Arial" w:cs="Arial"/>
        </w:rPr>
        <w:t>ă;</w:t>
      </w:r>
    </w:p>
    <w:p w14:paraId="4CF51ACA" w14:textId="08F9F748"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4.10. cură</w:t>
      </w:r>
      <w:r w:rsidR="004D6D8F" w:rsidRPr="00953892">
        <w:rPr>
          <w:rFonts w:ascii="Arial" w:hAnsi="Arial" w:cs="Arial"/>
        </w:rPr>
        <w:t>ț</w:t>
      </w:r>
      <w:r w:rsidRPr="00953892">
        <w:rPr>
          <w:rFonts w:ascii="Arial" w:hAnsi="Arial" w:cs="Arial"/>
        </w:rPr>
        <w:t>area rigolelor - opera</w:t>
      </w:r>
      <w:r w:rsidR="004D6D8F" w:rsidRPr="00953892">
        <w:rPr>
          <w:rFonts w:ascii="Arial" w:hAnsi="Arial" w:cs="Arial"/>
        </w:rPr>
        <w:t>ț</w:t>
      </w:r>
      <w:r w:rsidRPr="00953892">
        <w:rPr>
          <w:rFonts w:ascii="Arial" w:hAnsi="Arial" w:cs="Arial"/>
        </w:rPr>
        <w:t xml:space="preserve">iunea de îndepărtare manuală sau mecanizată a depunerilor de noroi, nisip </w:t>
      </w:r>
      <w:r w:rsidR="004D6D8F" w:rsidRPr="00953892">
        <w:rPr>
          <w:rFonts w:ascii="Arial" w:hAnsi="Arial" w:cs="Arial"/>
        </w:rPr>
        <w:t>ș</w:t>
      </w:r>
      <w:r w:rsidRPr="00953892">
        <w:rPr>
          <w:rFonts w:ascii="Arial" w:hAnsi="Arial" w:cs="Arial"/>
        </w:rPr>
        <w:t>i praf de pe o por</w:t>
      </w:r>
      <w:r w:rsidR="004D6D8F" w:rsidRPr="00953892">
        <w:rPr>
          <w:rFonts w:ascii="Arial" w:hAnsi="Arial" w:cs="Arial"/>
        </w:rPr>
        <w:t>ț</w:t>
      </w:r>
      <w:r w:rsidRPr="00953892">
        <w:rPr>
          <w:rFonts w:ascii="Arial" w:hAnsi="Arial" w:cs="Arial"/>
        </w:rPr>
        <w:t xml:space="preserve">iune de 0,75 m de la bordură spre axul median al străzii, urmată de măturare </w:t>
      </w:r>
      <w:r w:rsidR="004D6D8F" w:rsidRPr="00953892">
        <w:rPr>
          <w:rFonts w:ascii="Arial" w:hAnsi="Arial" w:cs="Arial"/>
        </w:rPr>
        <w:t>ș</w:t>
      </w:r>
      <w:r w:rsidRPr="00953892">
        <w:rPr>
          <w:rFonts w:ascii="Arial" w:hAnsi="Arial" w:cs="Arial"/>
        </w:rPr>
        <w:t>i/sau stropire;</w:t>
      </w:r>
    </w:p>
    <w:p w14:paraId="72118F6C" w14:textId="517D1DA4"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4.11. depozit - conform prevederilor art. 3 alin.(2) lit. b) din Ordonan</w:t>
      </w:r>
      <w:r w:rsidR="004D6D8F" w:rsidRPr="00953892">
        <w:rPr>
          <w:rFonts w:ascii="Arial" w:hAnsi="Arial" w:cs="Arial"/>
        </w:rPr>
        <w:t>ț</w:t>
      </w:r>
      <w:r w:rsidRPr="00953892">
        <w:rPr>
          <w:rFonts w:ascii="Arial" w:hAnsi="Arial" w:cs="Arial"/>
        </w:rPr>
        <w:t>a Guvernului nr. 2/2021 privind depozitarea de</w:t>
      </w:r>
      <w:r w:rsidR="004D6D8F" w:rsidRPr="00953892">
        <w:rPr>
          <w:rFonts w:ascii="Arial" w:hAnsi="Arial" w:cs="Arial"/>
        </w:rPr>
        <w:t>ș</w:t>
      </w:r>
      <w:r w:rsidRPr="00953892">
        <w:rPr>
          <w:rFonts w:ascii="Arial" w:hAnsi="Arial" w:cs="Arial"/>
        </w:rPr>
        <w:t>eurilor;</w:t>
      </w:r>
    </w:p>
    <w:p w14:paraId="26B80C7C" w14:textId="0448A45F"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4.12. deratizare - activitatea de stârpire a rozătoarelor prin otrăvire cu substan</w:t>
      </w:r>
      <w:r w:rsidR="004D6D8F" w:rsidRPr="00953892">
        <w:rPr>
          <w:rFonts w:ascii="Arial" w:hAnsi="Arial" w:cs="Arial"/>
        </w:rPr>
        <w:t>ț</w:t>
      </w:r>
      <w:r w:rsidRPr="00953892">
        <w:rPr>
          <w:rFonts w:ascii="Arial" w:hAnsi="Arial" w:cs="Arial"/>
        </w:rPr>
        <w:t>e chimice sau prin culturi microbiene;</w:t>
      </w:r>
    </w:p>
    <w:p w14:paraId="7DC3BA66" w14:textId="7FFDC915" w:rsidR="000C5CF7" w:rsidRPr="00953892" w:rsidRDefault="00000000" w:rsidP="00F612D6">
      <w:pPr>
        <w:pStyle w:val="NormalWeb"/>
        <w:spacing w:before="120" w:beforeAutospacing="0" w:after="120" w:afterAutospacing="0" w:line="264" w:lineRule="auto"/>
        <w:ind w:firstLine="709"/>
        <w:jc w:val="both"/>
        <w:rPr>
          <w:rFonts w:ascii="Arial" w:hAnsi="Arial" w:cs="Arial"/>
          <w:strike/>
        </w:rPr>
      </w:pPr>
      <w:r w:rsidRPr="00953892">
        <w:rPr>
          <w:rFonts w:ascii="Arial" w:hAnsi="Arial" w:cs="Arial"/>
        </w:rPr>
        <w:t>4.13. de</w:t>
      </w:r>
      <w:r w:rsidR="004D6D8F" w:rsidRPr="00953892">
        <w:rPr>
          <w:rFonts w:ascii="Arial" w:hAnsi="Arial" w:cs="Arial"/>
        </w:rPr>
        <w:t>ș</w:t>
      </w:r>
      <w:r w:rsidRPr="00953892">
        <w:rPr>
          <w:rFonts w:ascii="Arial" w:hAnsi="Arial" w:cs="Arial"/>
        </w:rPr>
        <w:t>eu - orice substan</w:t>
      </w:r>
      <w:r w:rsidR="004D6D8F" w:rsidRPr="00953892">
        <w:rPr>
          <w:rFonts w:ascii="Arial" w:hAnsi="Arial" w:cs="Arial"/>
        </w:rPr>
        <w:t>ț</w:t>
      </w:r>
      <w:r w:rsidRPr="00953892">
        <w:rPr>
          <w:rFonts w:ascii="Arial" w:hAnsi="Arial" w:cs="Arial"/>
        </w:rPr>
        <w:t>ă sau obiect pe care de</w:t>
      </w:r>
      <w:r w:rsidR="004D6D8F" w:rsidRPr="00953892">
        <w:rPr>
          <w:rFonts w:ascii="Arial" w:hAnsi="Arial" w:cs="Arial"/>
        </w:rPr>
        <w:t>ț</w:t>
      </w:r>
      <w:r w:rsidRPr="00953892">
        <w:rPr>
          <w:rFonts w:ascii="Arial" w:hAnsi="Arial" w:cs="Arial"/>
        </w:rPr>
        <w:t>inătorul le aruncă ori are inten</w:t>
      </w:r>
      <w:r w:rsidR="004D6D8F" w:rsidRPr="00953892">
        <w:rPr>
          <w:rFonts w:ascii="Arial" w:hAnsi="Arial" w:cs="Arial"/>
        </w:rPr>
        <w:t>ț</w:t>
      </w:r>
      <w:r w:rsidRPr="00953892">
        <w:rPr>
          <w:rFonts w:ascii="Arial" w:hAnsi="Arial" w:cs="Arial"/>
        </w:rPr>
        <w:t>ia sau obliga</w:t>
      </w:r>
      <w:r w:rsidR="004D6D8F" w:rsidRPr="00953892">
        <w:rPr>
          <w:rFonts w:ascii="Arial" w:hAnsi="Arial" w:cs="Arial"/>
        </w:rPr>
        <w:t>ț</w:t>
      </w:r>
      <w:r w:rsidRPr="00953892">
        <w:rPr>
          <w:rFonts w:ascii="Arial" w:hAnsi="Arial" w:cs="Arial"/>
        </w:rPr>
        <w:t>ia să le arunce;</w:t>
      </w:r>
    </w:p>
    <w:p w14:paraId="58D2D496" w14:textId="282FFF21"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4.14. de</w:t>
      </w:r>
      <w:r w:rsidR="004D6D8F" w:rsidRPr="00953892">
        <w:rPr>
          <w:rFonts w:ascii="Arial" w:hAnsi="Arial" w:cs="Arial"/>
        </w:rPr>
        <w:t>ș</w:t>
      </w:r>
      <w:r w:rsidRPr="00953892">
        <w:rPr>
          <w:rFonts w:ascii="Arial" w:hAnsi="Arial" w:cs="Arial"/>
        </w:rPr>
        <w:t>eu cu regim special - de</w:t>
      </w:r>
      <w:r w:rsidR="004D6D8F" w:rsidRPr="00953892">
        <w:rPr>
          <w:rFonts w:ascii="Arial" w:hAnsi="Arial" w:cs="Arial"/>
        </w:rPr>
        <w:t>ș</w:t>
      </w:r>
      <w:r w:rsidRPr="00953892">
        <w:rPr>
          <w:rFonts w:ascii="Arial" w:hAnsi="Arial" w:cs="Arial"/>
        </w:rPr>
        <w:t xml:space="preserve">eu ale cărui manipulare, colectare, transport </w:t>
      </w:r>
      <w:r w:rsidR="004D6D8F" w:rsidRPr="00953892">
        <w:rPr>
          <w:rFonts w:ascii="Arial" w:hAnsi="Arial" w:cs="Arial"/>
        </w:rPr>
        <w:t>ș</w:t>
      </w:r>
      <w:r w:rsidRPr="00953892">
        <w:rPr>
          <w:rFonts w:ascii="Arial" w:hAnsi="Arial" w:cs="Arial"/>
        </w:rPr>
        <w:t>i depozitare se supun unui regim reglementat prin acte normative în vederea evitării efectelor negative asupra sănătă</w:t>
      </w:r>
      <w:r w:rsidR="004D6D8F" w:rsidRPr="00953892">
        <w:rPr>
          <w:rFonts w:ascii="Arial" w:hAnsi="Arial" w:cs="Arial"/>
        </w:rPr>
        <w:t>ț</w:t>
      </w:r>
      <w:r w:rsidRPr="00953892">
        <w:rPr>
          <w:rFonts w:ascii="Arial" w:hAnsi="Arial" w:cs="Arial"/>
        </w:rPr>
        <w:t xml:space="preserve">ii oamenilor, bunurilor </w:t>
      </w:r>
      <w:r w:rsidR="004D6D8F" w:rsidRPr="00953892">
        <w:rPr>
          <w:rFonts w:ascii="Arial" w:hAnsi="Arial" w:cs="Arial"/>
        </w:rPr>
        <w:t>ș</w:t>
      </w:r>
      <w:r w:rsidRPr="00953892">
        <w:rPr>
          <w:rFonts w:ascii="Arial" w:hAnsi="Arial" w:cs="Arial"/>
        </w:rPr>
        <w:t>i asupra mediului înconjurător;</w:t>
      </w:r>
    </w:p>
    <w:p w14:paraId="2B32704F" w14:textId="3DA07C5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4.15. de</w:t>
      </w:r>
      <w:r w:rsidR="004D6D8F" w:rsidRPr="00953892">
        <w:rPr>
          <w:rFonts w:ascii="Arial" w:hAnsi="Arial" w:cs="Arial"/>
        </w:rPr>
        <w:t>ș</w:t>
      </w:r>
      <w:r w:rsidRPr="00953892">
        <w:rPr>
          <w:rFonts w:ascii="Arial" w:hAnsi="Arial" w:cs="Arial"/>
        </w:rPr>
        <w:t>euri din construc</w:t>
      </w:r>
      <w:r w:rsidR="004D6D8F" w:rsidRPr="00953892">
        <w:rPr>
          <w:rFonts w:ascii="Arial" w:hAnsi="Arial" w:cs="Arial"/>
        </w:rPr>
        <w:t>ț</w:t>
      </w:r>
      <w:r w:rsidRPr="00953892">
        <w:rPr>
          <w:rFonts w:ascii="Arial" w:hAnsi="Arial" w:cs="Arial"/>
        </w:rPr>
        <w:t>ii provenite din locuin</w:t>
      </w:r>
      <w:r w:rsidR="004D6D8F" w:rsidRPr="00953892">
        <w:rPr>
          <w:rFonts w:ascii="Arial" w:hAnsi="Arial" w:cs="Arial"/>
        </w:rPr>
        <w:t>ț</w:t>
      </w:r>
      <w:r w:rsidRPr="00953892">
        <w:rPr>
          <w:rFonts w:ascii="Arial" w:hAnsi="Arial" w:cs="Arial"/>
        </w:rPr>
        <w:t>e - de</w:t>
      </w:r>
      <w:r w:rsidR="004D6D8F" w:rsidRPr="00953892">
        <w:rPr>
          <w:rFonts w:ascii="Arial" w:hAnsi="Arial" w:cs="Arial"/>
        </w:rPr>
        <w:t>ș</w:t>
      </w:r>
      <w:r w:rsidRPr="00953892">
        <w:rPr>
          <w:rFonts w:ascii="Arial" w:hAnsi="Arial" w:cs="Arial"/>
        </w:rPr>
        <w:t>euri generate din activită</w:t>
      </w:r>
      <w:r w:rsidR="004D6D8F" w:rsidRPr="00953892">
        <w:rPr>
          <w:rFonts w:ascii="Arial" w:hAnsi="Arial" w:cs="Arial"/>
        </w:rPr>
        <w:t>ț</w:t>
      </w:r>
      <w:r w:rsidRPr="00953892">
        <w:rPr>
          <w:rFonts w:ascii="Arial" w:hAnsi="Arial" w:cs="Arial"/>
        </w:rPr>
        <w:t xml:space="preserve">ile de reamenajare </w:t>
      </w:r>
      <w:r w:rsidR="004D6D8F" w:rsidRPr="00953892">
        <w:rPr>
          <w:rFonts w:ascii="Arial" w:hAnsi="Arial" w:cs="Arial"/>
        </w:rPr>
        <w:t>ș</w:t>
      </w:r>
      <w:r w:rsidRPr="00953892">
        <w:rPr>
          <w:rFonts w:ascii="Arial" w:hAnsi="Arial" w:cs="Arial"/>
        </w:rPr>
        <w:t xml:space="preserve">i reabilitare interioară </w:t>
      </w:r>
      <w:r w:rsidR="004D6D8F" w:rsidRPr="00953892">
        <w:rPr>
          <w:rFonts w:ascii="Arial" w:hAnsi="Arial" w:cs="Arial"/>
        </w:rPr>
        <w:t>ș</w:t>
      </w:r>
      <w:r w:rsidRPr="00953892">
        <w:rPr>
          <w:rFonts w:ascii="Arial" w:hAnsi="Arial" w:cs="Arial"/>
        </w:rPr>
        <w:t>i/sau exterioară a locuin</w:t>
      </w:r>
      <w:r w:rsidR="004D6D8F" w:rsidRPr="00953892">
        <w:rPr>
          <w:rFonts w:ascii="Arial" w:hAnsi="Arial" w:cs="Arial"/>
        </w:rPr>
        <w:t>ț</w:t>
      </w:r>
      <w:r w:rsidRPr="00953892">
        <w:rPr>
          <w:rFonts w:ascii="Arial" w:hAnsi="Arial" w:cs="Arial"/>
        </w:rPr>
        <w:t>elor;</w:t>
      </w:r>
    </w:p>
    <w:p w14:paraId="490B5D2B" w14:textId="2CEA537B"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4.16. de</w:t>
      </w:r>
      <w:r w:rsidR="004D6D8F" w:rsidRPr="00953892">
        <w:rPr>
          <w:rFonts w:ascii="Arial" w:hAnsi="Arial" w:cs="Arial"/>
        </w:rPr>
        <w:t>ș</w:t>
      </w:r>
      <w:r w:rsidRPr="00953892">
        <w:rPr>
          <w:rFonts w:ascii="Arial" w:hAnsi="Arial" w:cs="Arial"/>
        </w:rPr>
        <w:t>euri de ambalaje - orice ambalaje sau materiale de ambalare care satisfac cerin</w:t>
      </w:r>
      <w:r w:rsidR="004D6D8F" w:rsidRPr="00953892">
        <w:rPr>
          <w:rFonts w:ascii="Arial" w:hAnsi="Arial" w:cs="Arial"/>
        </w:rPr>
        <w:t>ț</w:t>
      </w:r>
      <w:r w:rsidRPr="00953892">
        <w:rPr>
          <w:rFonts w:ascii="Arial" w:hAnsi="Arial" w:cs="Arial"/>
        </w:rPr>
        <w:t>ele defini</w:t>
      </w:r>
      <w:r w:rsidR="004D6D8F" w:rsidRPr="00953892">
        <w:rPr>
          <w:rFonts w:ascii="Arial" w:hAnsi="Arial" w:cs="Arial"/>
        </w:rPr>
        <w:t>ț</w:t>
      </w:r>
      <w:r w:rsidRPr="00953892">
        <w:rPr>
          <w:rFonts w:ascii="Arial" w:hAnsi="Arial" w:cs="Arial"/>
        </w:rPr>
        <w:t>iei de de</w:t>
      </w:r>
      <w:r w:rsidR="004D6D8F" w:rsidRPr="00953892">
        <w:rPr>
          <w:rFonts w:ascii="Arial" w:hAnsi="Arial" w:cs="Arial"/>
        </w:rPr>
        <w:t>ș</w:t>
      </w:r>
      <w:r w:rsidRPr="00953892">
        <w:rPr>
          <w:rFonts w:ascii="Arial" w:hAnsi="Arial" w:cs="Arial"/>
        </w:rPr>
        <w:t>eu, cu excep</w:t>
      </w:r>
      <w:r w:rsidR="004D6D8F" w:rsidRPr="00953892">
        <w:rPr>
          <w:rFonts w:ascii="Arial" w:hAnsi="Arial" w:cs="Arial"/>
        </w:rPr>
        <w:t>ț</w:t>
      </w:r>
      <w:r w:rsidRPr="00953892">
        <w:rPr>
          <w:rFonts w:ascii="Arial" w:hAnsi="Arial" w:cs="Arial"/>
        </w:rPr>
        <w:t>ia reziduurilor de produc</w:t>
      </w:r>
      <w:r w:rsidR="004D6D8F" w:rsidRPr="00953892">
        <w:rPr>
          <w:rFonts w:ascii="Arial" w:hAnsi="Arial" w:cs="Arial"/>
        </w:rPr>
        <w:t>ț</w:t>
      </w:r>
      <w:r w:rsidRPr="00953892">
        <w:rPr>
          <w:rFonts w:ascii="Arial" w:hAnsi="Arial" w:cs="Arial"/>
        </w:rPr>
        <w:t>ie;</w:t>
      </w:r>
    </w:p>
    <w:p w14:paraId="540205A0" w14:textId="7B19B83A"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4.17. de</w:t>
      </w:r>
      <w:r w:rsidR="004D6D8F" w:rsidRPr="00953892">
        <w:rPr>
          <w:rFonts w:ascii="Arial" w:hAnsi="Arial" w:cs="Arial"/>
        </w:rPr>
        <w:t>ș</w:t>
      </w:r>
      <w:r w:rsidRPr="00953892">
        <w:rPr>
          <w:rFonts w:ascii="Arial" w:hAnsi="Arial" w:cs="Arial"/>
        </w:rPr>
        <w:t xml:space="preserve">euri menajere - conform prevederilor art. 1 alin. (1) din Decizia Comisiei din 18 noiembrie 2011 de stabilire a normelor </w:t>
      </w:r>
      <w:r w:rsidR="004D6D8F" w:rsidRPr="00953892">
        <w:rPr>
          <w:rFonts w:ascii="Arial" w:hAnsi="Arial" w:cs="Arial"/>
        </w:rPr>
        <w:t>ș</w:t>
      </w:r>
      <w:r w:rsidRPr="00953892">
        <w:rPr>
          <w:rFonts w:ascii="Arial" w:hAnsi="Arial" w:cs="Arial"/>
        </w:rPr>
        <w:t xml:space="preserve">i a metodelor de calcul pentru verificarea respectării obiectivelor fixate la articolul 11 alineatul (2) din Directiva 2008/98/CE a Parlamentului European </w:t>
      </w:r>
      <w:r w:rsidR="004D6D8F" w:rsidRPr="00953892">
        <w:rPr>
          <w:rFonts w:ascii="Arial" w:hAnsi="Arial" w:cs="Arial"/>
        </w:rPr>
        <w:t>ș</w:t>
      </w:r>
      <w:r w:rsidRPr="00953892">
        <w:rPr>
          <w:rFonts w:ascii="Arial" w:hAnsi="Arial" w:cs="Arial"/>
        </w:rPr>
        <w:t>i a Consiliului;</w:t>
      </w:r>
    </w:p>
    <w:p w14:paraId="6C9E9E25" w14:textId="47BE5864"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4.18. de</w:t>
      </w:r>
      <w:r w:rsidR="004D6D8F" w:rsidRPr="00953892">
        <w:rPr>
          <w:rFonts w:ascii="Arial" w:hAnsi="Arial" w:cs="Arial"/>
        </w:rPr>
        <w:t>ș</w:t>
      </w:r>
      <w:r w:rsidRPr="00953892">
        <w:rPr>
          <w:rFonts w:ascii="Arial" w:hAnsi="Arial" w:cs="Arial"/>
        </w:rPr>
        <w:t>euri municipale - de</w:t>
      </w:r>
      <w:r w:rsidR="004D6D8F" w:rsidRPr="00953892">
        <w:rPr>
          <w:rFonts w:ascii="Arial" w:hAnsi="Arial" w:cs="Arial"/>
        </w:rPr>
        <w:t>ș</w:t>
      </w:r>
      <w:r w:rsidRPr="00953892">
        <w:rPr>
          <w:rFonts w:ascii="Arial" w:hAnsi="Arial" w:cs="Arial"/>
        </w:rPr>
        <w:t xml:space="preserve">euri menajere </w:t>
      </w:r>
      <w:r w:rsidR="004D6D8F" w:rsidRPr="00953892">
        <w:rPr>
          <w:rFonts w:ascii="Arial" w:hAnsi="Arial" w:cs="Arial"/>
        </w:rPr>
        <w:t>ș</w:t>
      </w:r>
      <w:r w:rsidRPr="00953892">
        <w:rPr>
          <w:rFonts w:ascii="Arial" w:hAnsi="Arial" w:cs="Arial"/>
        </w:rPr>
        <w:t>i de</w:t>
      </w:r>
      <w:r w:rsidR="004D6D8F" w:rsidRPr="00953892">
        <w:rPr>
          <w:rFonts w:ascii="Arial" w:hAnsi="Arial" w:cs="Arial"/>
        </w:rPr>
        <w:t>ș</w:t>
      </w:r>
      <w:r w:rsidRPr="00953892">
        <w:rPr>
          <w:rFonts w:ascii="Arial" w:hAnsi="Arial" w:cs="Arial"/>
        </w:rPr>
        <w:t>euri similare, inclusiv frac</w:t>
      </w:r>
      <w:r w:rsidR="004D6D8F" w:rsidRPr="00953892">
        <w:rPr>
          <w:rFonts w:ascii="Arial" w:hAnsi="Arial" w:cs="Arial"/>
        </w:rPr>
        <w:t>ț</w:t>
      </w:r>
      <w:r w:rsidRPr="00953892">
        <w:rPr>
          <w:rFonts w:ascii="Arial" w:hAnsi="Arial" w:cs="Arial"/>
        </w:rPr>
        <w:t>iile colectate separat;</w:t>
      </w:r>
    </w:p>
    <w:p w14:paraId="1C25D52C" w14:textId="491BE283"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4.19. de</w:t>
      </w:r>
      <w:r w:rsidR="004D6D8F" w:rsidRPr="00953892">
        <w:rPr>
          <w:rFonts w:ascii="Arial" w:hAnsi="Arial" w:cs="Arial"/>
        </w:rPr>
        <w:t>ș</w:t>
      </w:r>
      <w:r w:rsidRPr="00953892">
        <w:rPr>
          <w:rFonts w:ascii="Arial" w:hAnsi="Arial" w:cs="Arial"/>
        </w:rPr>
        <w:t>euri periculoase - conform prevederilor pct. 11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726FC9D4" w14:textId="5A8BA701"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4.20. de</w:t>
      </w:r>
      <w:r w:rsidR="004D6D8F" w:rsidRPr="00953892">
        <w:rPr>
          <w:rFonts w:ascii="Arial" w:hAnsi="Arial" w:cs="Arial"/>
        </w:rPr>
        <w:t>ș</w:t>
      </w:r>
      <w:r w:rsidRPr="00953892">
        <w:rPr>
          <w:rFonts w:ascii="Arial" w:hAnsi="Arial" w:cs="Arial"/>
        </w:rPr>
        <w:t>euri de produc</w:t>
      </w:r>
      <w:r w:rsidR="004D6D8F" w:rsidRPr="00953892">
        <w:rPr>
          <w:rFonts w:ascii="Arial" w:hAnsi="Arial" w:cs="Arial"/>
        </w:rPr>
        <w:t>ț</w:t>
      </w:r>
      <w:r w:rsidRPr="00953892">
        <w:rPr>
          <w:rFonts w:ascii="Arial" w:hAnsi="Arial" w:cs="Arial"/>
        </w:rPr>
        <w:t>ie - de</w:t>
      </w:r>
      <w:r w:rsidR="004D6D8F" w:rsidRPr="00953892">
        <w:rPr>
          <w:rFonts w:ascii="Arial" w:hAnsi="Arial" w:cs="Arial"/>
        </w:rPr>
        <w:t>ș</w:t>
      </w:r>
      <w:r w:rsidRPr="00953892">
        <w:rPr>
          <w:rFonts w:ascii="Arial" w:hAnsi="Arial" w:cs="Arial"/>
        </w:rPr>
        <w:t>euri rezultate din activită</w:t>
      </w:r>
      <w:r w:rsidR="004D6D8F" w:rsidRPr="00953892">
        <w:rPr>
          <w:rFonts w:ascii="Arial" w:hAnsi="Arial" w:cs="Arial"/>
        </w:rPr>
        <w:t>ț</w:t>
      </w:r>
      <w:r w:rsidRPr="00953892">
        <w:rPr>
          <w:rFonts w:ascii="Arial" w:hAnsi="Arial" w:cs="Arial"/>
        </w:rPr>
        <w:t xml:space="preserve">i industriale, ce fac parte din categoriile 03-14 din anexa nr. 2 la Hotărârea Guvernului nr. 856/2002 cu modificările </w:t>
      </w:r>
      <w:r w:rsidR="004D6D8F" w:rsidRPr="00953892">
        <w:rPr>
          <w:rFonts w:ascii="Arial" w:hAnsi="Arial" w:cs="Arial"/>
        </w:rPr>
        <w:t>ș</w:t>
      </w:r>
      <w:r w:rsidRPr="00953892">
        <w:rPr>
          <w:rFonts w:ascii="Arial" w:hAnsi="Arial" w:cs="Arial"/>
        </w:rPr>
        <w:t>i completările ulterioare;</w:t>
      </w:r>
    </w:p>
    <w:p w14:paraId="459EC9D8" w14:textId="44C55F6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lastRenderedPageBreak/>
        <w:t>4.21. de</w:t>
      </w:r>
      <w:r w:rsidR="004D6D8F" w:rsidRPr="00953892">
        <w:rPr>
          <w:rFonts w:ascii="Arial" w:hAnsi="Arial" w:cs="Arial"/>
        </w:rPr>
        <w:t>ș</w:t>
      </w:r>
      <w:r w:rsidRPr="00953892">
        <w:rPr>
          <w:rFonts w:ascii="Arial" w:hAnsi="Arial" w:cs="Arial"/>
        </w:rPr>
        <w:t>eu reciclabil - de</w:t>
      </w:r>
      <w:r w:rsidR="004D6D8F" w:rsidRPr="00953892">
        <w:rPr>
          <w:rFonts w:ascii="Arial" w:hAnsi="Arial" w:cs="Arial"/>
        </w:rPr>
        <w:t>ș</w:t>
      </w:r>
      <w:r w:rsidRPr="00953892">
        <w:rPr>
          <w:rFonts w:ascii="Arial" w:hAnsi="Arial" w:cs="Arial"/>
        </w:rPr>
        <w:t>eu care prin opera</w:t>
      </w:r>
      <w:r w:rsidR="004D6D8F" w:rsidRPr="00953892">
        <w:rPr>
          <w:rFonts w:ascii="Arial" w:hAnsi="Arial" w:cs="Arial"/>
        </w:rPr>
        <w:t>ț</w:t>
      </w:r>
      <w:r w:rsidRPr="00953892">
        <w:rPr>
          <w:rFonts w:ascii="Arial" w:hAnsi="Arial" w:cs="Arial"/>
        </w:rPr>
        <w:t>iuni de valorificare poate fi reprocesat în produse, materiale sau substan</w:t>
      </w:r>
      <w:r w:rsidR="004D6D8F" w:rsidRPr="00953892">
        <w:rPr>
          <w:rFonts w:ascii="Arial" w:hAnsi="Arial" w:cs="Arial"/>
        </w:rPr>
        <w:t>ț</w:t>
      </w:r>
      <w:r w:rsidRPr="00953892">
        <w:rPr>
          <w:rFonts w:ascii="Arial" w:hAnsi="Arial" w:cs="Arial"/>
        </w:rPr>
        <w:t>e pentru a-</w:t>
      </w:r>
      <w:r w:rsidR="004D6D8F" w:rsidRPr="00953892">
        <w:rPr>
          <w:rFonts w:ascii="Arial" w:hAnsi="Arial" w:cs="Arial"/>
        </w:rPr>
        <w:t>ș</w:t>
      </w:r>
      <w:r w:rsidRPr="00953892">
        <w:rPr>
          <w:rFonts w:ascii="Arial" w:hAnsi="Arial" w:cs="Arial"/>
        </w:rPr>
        <w:t>i îndeplini func</w:t>
      </w:r>
      <w:r w:rsidR="004D6D8F" w:rsidRPr="00953892">
        <w:rPr>
          <w:rFonts w:ascii="Arial" w:hAnsi="Arial" w:cs="Arial"/>
        </w:rPr>
        <w:t>ț</w:t>
      </w:r>
      <w:r w:rsidRPr="00953892">
        <w:rPr>
          <w:rFonts w:ascii="Arial" w:hAnsi="Arial" w:cs="Arial"/>
        </w:rPr>
        <w:t>ia sa ini</w:t>
      </w:r>
      <w:r w:rsidR="004D6D8F" w:rsidRPr="00953892">
        <w:rPr>
          <w:rFonts w:ascii="Arial" w:hAnsi="Arial" w:cs="Arial"/>
        </w:rPr>
        <w:t>ț</w:t>
      </w:r>
      <w:r w:rsidRPr="00953892">
        <w:rPr>
          <w:rFonts w:ascii="Arial" w:hAnsi="Arial" w:cs="Arial"/>
        </w:rPr>
        <w:t>ială sau pentru alte scopuri; opera</w:t>
      </w:r>
      <w:r w:rsidR="004D6D8F" w:rsidRPr="00953892">
        <w:rPr>
          <w:rFonts w:ascii="Arial" w:hAnsi="Arial" w:cs="Arial"/>
        </w:rPr>
        <w:t>ț</w:t>
      </w:r>
      <w:r w:rsidRPr="00953892">
        <w:rPr>
          <w:rFonts w:ascii="Arial" w:hAnsi="Arial" w:cs="Arial"/>
        </w:rPr>
        <w:t xml:space="preserve">iunile de valorificare includ reprocesarea materialelor organice, dar nu includ valorificarea energetică </w:t>
      </w:r>
      <w:r w:rsidR="004D6D8F" w:rsidRPr="00953892">
        <w:rPr>
          <w:rFonts w:ascii="Arial" w:hAnsi="Arial" w:cs="Arial"/>
        </w:rPr>
        <w:t>ș</w:t>
      </w:r>
      <w:r w:rsidRPr="00953892">
        <w:rPr>
          <w:rFonts w:ascii="Arial" w:hAnsi="Arial" w:cs="Arial"/>
        </w:rPr>
        <w:t>i reprocesarea în vederea folosirii materialelor drept combustibil sau pentru opera</w:t>
      </w:r>
      <w:r w:rsidR="004D6D8F" w:rsidRPr="00953892">
        <w:rPr>
          <w:rFonts w:ascii="Arial" w:hAnsi="Arial" w:cs="Arial"/>
        </w:rPr>
        <w:t>ț</w:t>
      </w:r>
      <w:r w:rsidRPr="00953892">
        <w:rPr>
          <w:rFonts w:ascii="Arial" w:hAnsi="Arial" w:cs="Arial"/>
        </w:rPr>
        <w:t>iunile de rambleiere;</w:t>
      </w:r>
    </w:p>
    <w:p w14:paraId="77B238CF" w14:textId="4A5D06C1"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4.22. de</w:t>
      </w:r>
      <w:r w:rsidR="004D6D8F" w:rsidRPr="00953892">
        <w:rPr>
          <w:rFonts w:ascii="Arial" w:hAnsi="Arial" w:cs="Arial"/>
        </w:rPr>
        <w:t>ș</w:t>
      </w:r>
      <w:r w:rsidRPr="00953892">
        <w:rPr>
          <w:rFonts w:ascii="Arial" w:hAnsi="Arial" w:cs="Arial"/>
        </w:rPr>
        <w:t>euri reziduale - conform prevederilor art. 2 alin. (4) pct. 8  din Legea nr. 101/2006 privind serviciul de salubrizare a localită</w:t>
      </w:r>
      <w:r w:rsidR="004D6D8F" w:rsidRPr="00953892">
        <w:rPr>
          <w:rFonts w:ascii="Arial" w:hAnsi="Arial" w:cs="Arial"/>
        </w:rPr>
        <w:t>ț</w:t>
      </w:r>
      <w:r w:rsidRPr="00953892">
        <w:rPr>
          <w:rFonts w:ascii="Arial" w:hAnsi="Arial" w:cs="Arial"/>
        </w:rPr>
        <w:t xml:space="preserve">ilor, republicată, cu modificările </w:t>
      </w:r>
      <w:r w:rsidR="004D6D8F" w:rsidRPr="00953892">
        <w:rPr>
          <w:rFonts w:ascii="Arial" w:hAnsi="Arial" w:cs="Arial"/>
        </w:rPr>
        <w:t>ș</w:t>
      </w:r>
      <w:r w:rsidRPr="00953892">
        <w:rPr>
          <w:rFonts w:ascii="Arial" w:hAnsi="Arial" w:cs="Arial"/>
        </w:rPr>
        <w:t xml:space="preserve">i completările ulterioare; </w:t>
      </w:r>
    </w:p>
    <w:p w14:paraId="0B3A5922" w14:textId="34E042A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4.23. de</w:t>
      </w:r>
      <w:r w:rsidR="004D6D8F" w:rsidRPr="00953892">
        <w:rPr>
          <w:rFonts w:ascii="Arial" w:hAnsi="Arial" w:cs="Arial"/>
        </w:rPr>
        <w:t>ș</w:t>
      </w:r>
      <w:r w:rsidRPr="00953892">
        <w:rPr>
          <w:rFonts w:ascii="Arial" w:hAnsi="Arial" w:cs="Arial"/>
        </w:rPr>
        <w:t>euri de origine animală - subproduse de origine animală ce nu sunt destinate consumului uman, cadavre întregi sau por</w:t>
      </w:r>
      <w:r w:rsidR="004D6D8F" w:rsidRPr="00953892">
        <w:rPr>
          <w:rFonts w:ascii="Arial" w:hAnsi="Arial" w:cs="Arial"/>
        </w:rPr>
        <w:t>ț</w:t>
      </w:r>
      <w:r w:rsidRPr="00953892">
        <w:rPr>
          <w:rFonts w:ascii="Arial" w:hAnsi="Arial" w:cs="Arial"/>
        </w:rPr>
        <w:t>iuni de cadavre provenite de la animale;</w:t>
      </w:r>
    </w:p>
    <w:p w14:paraId="587A319C" w14:textId="75B4F75D"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4.24. de</w:t>
      </w:r>
      <w:r w:rsidR="004D6D8F" w:rsidRPr="00953892">
        <w:rPr>
          <w:rFonts w:ascii="Arial" w:hAnsi="Arial" w:cs="Arial"/>
        </w:rPr>
        <w:t>ș</w:t>
      </w:r>
      <w:r w:rsidRPr="00953892">
        <w:rPr>
          <w:rFonts w:ascii="Arial" w:hAnsi="Arial" w:cs="Arial"/>
        </w:rPr>
        <w:t>euri similare -  conform prevederilor art. 2 alin. (4) pct. 7 din Legea nr. 101/2006 privind serviciul de salubrizare a localită</w:t>
      </w:r>
      <w:r w:rsidR="004D6D8F" w:rsidRPr="00953892">
        <w:rPr>
          <w:rFonts w:ascii="Arial" w:hAnsi="Arial" w:cs="Arial"/>
        </w:rPr>
        <w:t>ț</w:t>
      </w:r>
      <w:r w:rsidRPr="00953892">
        <w:rPr>
          <w:rFonts w:ascii="Arial" w:hAnsi="Arial" w:cs="Arial"/>
        </w:rPr>
        <w:t xml:space="preserve">ilor, republicată, cu modificările </w:t>
      </w:r>
      <w:r w:rsidR="004D6D8F" w:rsidRPr="00953892">
        <w:rPr>
          <w:rFonts w:ascii="Arial" w:hAnsi="Arial" w:cs="Arial"/>
        </w:rPr>
        <w:t>ș</w:t>
      </w:r>
      <w:r w:rsidRPr="00953892">
        <w:rPr>
          <w:rFonts w:ascii="Arial" w:hAnsi="Arial" w:cs="Arial"/>
        </w:rPr>
        <w:t>i completările ulterioare;</w:t>
      </w:r>
    </w:p>
    <w:p w14:paraId="62CE19B7" w14:textId="6B83088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4.25. de</w:t>
      </w:r>
      <w:r w:rsidR="004D6D8F" w:rsidRPr="00953892">
        <w:rPr>
          <w:rFonts w:ascii="Arial" w:hAnsi="Arial" w:cs="Arial"/>
        </w:rPr>
        <w:t>ș</w:t>
      </w:r>
      <w:r w:rsidRPr="00953892">
        <w:rPr>
          <w:rFonts w:ascii="Arial" w:hAnsi="Arial" w:cs="Arial"/>
        </w:rPr>
        <w:t>euri stradale - de</w:t>
      </w:r>
      <w:r w:rsidR="004D6D8F" w:rsidRPr="00953892">
        <w:rPr>
          <w:rFonts w:ascii="Arial" w:hAnsi="Arial" w:cs="Arial"/>
        </w:rPr>
        <w:t>ș</w:t>
      </w:r>
      <w:r w:rsidRPr="00953892">
        <w:rPr>
          <w:rFonts w:ascii="Arial" w:hAnsi="Arial" w:cs="Arial"/>
        </w:rPr>
        <w:t>euri specifice căilor de circula</w:t>
      </w:r>
      <w:r w:rsidR="004D6D8F" w:rsidRPr="00953892">
        <w:rPr>
          <w:rFonts w:ascii="Arial" w:hAnsi="Arial" w:cs="Arial"/>
        </w:rPr>
        <w:t>ț</w:t>
      </w:r>
      <w:r w:rsidRPr="00953892">
        <w:rPr>
          <w:rFonts w:ascii="Arial" w:hAnsi="Arial" w:cs="Arial"/>
        </w:rPr>
        <w:t>ie publică, provenite din activitatea cotidiană a popula</w:t>
      </w:r>
      <w:r w:rsidR="004D6D8F" w:rsidRPr="00953892">
        <w:rPr>
          <w:rFonts w:ascii="Arial" w:hAnsi="Arial" w:cs="Arial"/>
        </w:rPr>
        <w:t>ț</w:t>
      </w:r>
      <w:r w:rsidRPr="00953892">
        <w:rPr>
          <w:rFonts w:ascii="Arial" w:hAnsi="Arial" w:cs="Arial"/>
        </w:rPr>
        <w:t>iei, de la spa</w:t>
      </w:r>
      <w:r w:rsidR="004D6D8F" w:rsidRPr="00953892">
        <w:rPr>
          <w:rFonts w:ascii="Arial" w:hAnsi="Arial" w:cs="Arial"/>
        </w:rPr>
        <w:t>ț</w:t>
      </w:r>
      <w:r w:rsidRPr="00953892">
        <w:rPr>
          <w:rFonts w:ascii="Arial" w:hAnsi="Arial" w:cs="Arial"/>
        </w:rPr>
        <w:t>iile verzi, de la animale, din depunerea de substan</w:t>
      </w:r>
      <w:r w:rsidR="004D6D8F" w:rsidRPr="00953892">
        <w:rPr>
          <w:rFonts w:ascii="Arial" w:hAnsi="Arial" w:cs="Arial"/>
        </w:rPr>
        <w:t>ț</w:t>
      </w:r>
      <w:r w:rsidRPr="00953892">
        <w:rPr>
          <w:rFonts w:ascii="Arial" w:hAnsi="Arial" w:cs="Arial"/>
        </w:rPr>
        <w:t>e solide provenite din atmosferă;</w:t>
      </w:r>
    </w:p>
    <w:p w14:paraId="17BD7ED7" w14:textId="35FFCFCE"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4.26. de</w:t>
      </w:r>
      <w:r w:rsidR="004D6D8F" w:rsidRPr="00953892">
        <w:rPr>
          <w:rFonts w:ascii="Arial" w:hAnsi="Arial" w:cs="Arial"/>
        </w:rPr>
        <w:t>ș</w:t>
      </w:r>
      <w:r w:rsidRPr="00953892">
        <w:rPr>
          <w:rFonts w:ascii="Arial" w:hAnsi="Arial" w:cs="Arial"/>
        </w:rPr>
        <w:t>euri voluminoase - de</w:t>
      </w:r>
      <w:r w:rsidR="004D6D8F" w:rsidRPr="00953892">
        <w:rPr>
          <w:rFonts w:ascii="Arial" w:hAnsi="Arial" w:cs="Arial"/>
        </w:rPr>
        <w:t>ș</w:t>
      </w:r>
      <w:r w:rsidRPr="00953892">
        <w:rPr>
          <w:rFonts w:ascii="Arial" w:hAnsi="Arial" w:cs="Arial"/>
        </w:rPr>
        <w:t>euri solide de diferite provenien</w:t>
      </w:r>
      <w:r w:rsidR="004D6D8F" w:rsidRPr="00953892">
        <w:rPr>
          <w:rFonts w:ascii="Arial" w:hAnsi="Arial" w:cs="Arial"/>
        </w:rPr>
        <w:t>ț</w:t>
      </w:r>
      <w:r w:rsidRPr="00953892">
        <w:rPr>
          <w:rFonts w:ascii="Arial" w:hAnsi="Arial" w:cs="Arial"/>
        </w:rPr>
        <w:t>e care, datorită dimensiunilor lor, nu pot fi preluate cu sistemele obi</w:t>
      </w:r>
      <w:r w:rsidR="004D6D8F" w:rsidRPr="00953892">
        <w:rPr>
          <w:rFonts w:ascii="Arial" w:hAnsi="Arial" w:cs="Arial"/>
        </w:rPr>
        <w:t>ș</w:t>
      </w:r>
      <w:r w:rsidRPr="00953892">
        <w:rPr>
          <w:rFonts w:ascii="Arial" w:hAnsi="Arial" w:cs="Arial"/>
        </w:rPr>
        <w:t>nuite de colectare, ci necesită o tratare diferen</w:t>
      </w:r>
      <w:r w:rsidR="004D6D8F" w:rsidRPr="00953892">
        <w:rPr>
          <w:rFonts w:ascii="Arial" w:hAnsi="Arial" w:cs="Arial"/>
        </w:rPr>
        <w:t>ț</w:t>
      </w:r>
      <w:r w:rsidRPr="00953892">
        <w:rPr>
          <w:rFonts w:ascii="Arial" w:hAnsi="Arial" w:cs="Arial"/>
        </w:rPr>
        <w:t>iată fa</w:t>
      </w:r>
      <w:r w:rsidR="004D6D8F" w:rsidRPr="00953892">
        <w:rPr>
          <w:rFonts w:ascii="Arial" w:hAnsi="Arial" w:cs="Arial"/>
        </w:rPr>
        <w:t>ț</w:t>
      </w:r>
      <w:r w:rsidRPr="00953892">
        <w:rPr>
          <w:rFonts w:ascii="Arial" w:hAnsi="Arial" w:cs="Arial"/>
        </w:rPr>
        <w:t xml:space="preserve">ă de acestea, din punct de vedere al preluării </w:t>
      </w:r>
      <w:r w:rsidR="004D6D8F" w:rsidRPr="00953892">
        <w:rPr>
          <w:rFonts w:ascii="Arial" w:hAnsi="Arial" w:cs="Arial"/>
        </w:rPr>
        <w:t>ș</w:t>
      </w:r>
      <w:r w:rsidRPr="00953892">
        <w:rPr>
          <w:rFonts w:ascii="Arial" w:hAnsi="Arial" w:cs="Arial"/>
        </w:rPr>
        <w:t>i transportului;</w:t>
      </w:r>
    </w:p>
    <w:p w14:paraId="5BB7AD29" w14:textId="4715879C"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4.27. de</w:t>
      </w:r>
      <w:r w:rsidR="004D6D8F" w:rsidRPr="00953892">
        <w:rPr>
          <w:rFonts w:ascii="Arial" w:hAnsi="Arial" w:cs="Arial"/>
        </w:rPr>
        <w:t>ț</w:t>
      </w:r>
      <w:r w:rsidRPr="00953892">
        <w:rPr>
          <w:rFonts w:ascii="Arial" w:hAnsi="Arial" w:cs="Arial"/>
        </w:rPr>
        <w:t>inător de de</w:t>
      </w:r>
      <w:r w:rsidR="004D6D8F" w:rsidRPr="00953892">
        <w:rPr>
          <w:rFonts w:ascii="Arial" w:hAnsi="Arial" w:cs="Arial"/>
        </w:rPr>
        <w:t>ș</w:t>
      </w:r>
      <w:r w:rsidRPr="00953892">
        <w:rPr>
          <w:rFonts w:ascii="Arial" w:hAnsi="Arial" w:cs="Arial"/>
        </w:rPr>
        <w:t>euri - conform prevederilor pct. 16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307ADA6F" w14:textId="32172156"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4.28. dezinfec</w:t>
      </w:r>
      <w:r w:rsidR="004D6D8F" w:rsidRPr="00953892">
        <w:rPr>
          <w:rFonts w:ascii="Arial" w:hAnsi="Arial" w:cs="Arial"/>
        </w:rPr>
        <w:t>ț</w:t>
      </w:r>
      <w:r w:rsidRPr="00953892">
        <w:rPr>
          <w:rFonts w:ascii="Arial" w:hAnsi="Arial" w:cs="Arial"/>
        </w:rPr>
        <w:t>ie - activitatea de distrugere a germenilor patogeni cu substan</w:t>
      </w:r>
      <w:r w:rsidR="004D6D8F" w:rsidRPr="00953892">
        <w:rPr>
          <w:rFonts w:ascii="Arial" w:hAnsi="Arial" w:cs="Arial"/>
        </w:rPr>
        <w:t>ț</w:t>
      </w:r>
      <w:r w:rsidRPr="00953892">
        <w:rPr>
          <w:rFonts w:ascii="Arial" w:hAnsi="Arial" w:cs="Arial"/>
        </w:rPr>
        <w:t>e specifice, în scopul eliminării surselor de contaminare;</w:t>
      </w:r>
    </w:p>
    <w:p w14:paraId="741A944F" w14:textId="0812A58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4.29. dezinsec</w:t>
      </w:r>
      <w:r w:rsidR="004D6D8F" w:rsidRPr="00953892">
        <w:rPr>
          <w:rFonts w:ascii="Arial" w:hAnsi="Arial" w:cs="Arial"/>
        </w:rPr>
        <w:t>ț</w:t>
      </w:r>
      <w:r w:rsidRPr="00953892">
        <w:rPr>
          <w:rFonts w:ascii="Arial" w:hAnsi="Arial" w:cs="Arial"/>
        </w:rPr>
        <w:t>ie - activitatea de combatere a artropodelor în stadiul de larvă sau adult cu substan</w:t>
      </w:r>
      <w:r w:rsidR="004D6D8F" w:rsidRPr="00953892">
        <w:rPr>
          <w:rFonts w:ascii="Arial" w:hAnsi="Arial" w:cs="Arial"/>
        </w:rPr>
        <w:t>ț</w:t>
      </w:r>
      <w:r w:rsidRPr="00953892">
        <w:rPr>
          <w:rFonts w:ascii="Arial" w:hAnsi="Arial" w:cs="Arial"/>
        </w:rPr>
        <w:t>e chimice specifice;</w:t>
      </w:r>
    </w:p>
    <w:p w14:paraId="3AB89F8C" w14:textId="2BD11E95"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4.30. eliminare - conform prevederilor pct. 17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57CD99A5" w14:textId="53E1747E"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4.31. gestionarea de</w:t>
      </w:r>
      <w:r w:rsidR="004D6D8F" w:rsidRPr="00953892">
        <w:rPr>
          <w:rFonts w:ascii="Arial" w:hAnsi="Arial" w:cs="Arial"/>
        </w:rPr>
        <w:t>ș</w:t>
      </w:r>
      <w:r w:rsidRPr="00953892">
        <w:rPr>
          <w:rFonts w:ascii="Arial" w:hAnsi="Arial" w:cs="Arial"/>
        </w:rPr>
        <w:t>eurilor - conform prevederilor pct. 19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058C3C57" w14:textId="77777777"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4.32. gură de scurgere - componenta tehnică constructivă a sistemului de canalizare prin care se asigură evacuarea apelor pluviale;</w:t>
      </w:r>
    </w:p>
    <w:p w14:paraId="6FF39092" w14:textId="45EDB8E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4.33. incinerare - opera</w:t>
      </w:r>
      <w:r w:rsidR="004D6D8F" w:rsidRPr="00953892">
        <w:rPr>
          <w:rFonts w:ascii="Arial" w:hAnsi="Arial" w:cs="Arial"/>
        </w:rPr>
        <w:t>ț</w:t>
      </w:r>
      <w:r w:rsidRPr="00953892">
        <w:rPr>
          <w:rFonts w:ascii="Arial" w:hAnsi="Arial" w:cs="Arial"/>
        </w:rPr>
        <w:t>ia de tratare termică a de</w:t>
      </w:r>
      <w:r w:rsidR="004D6D8F" w:rsidRPr="00953892">
        <w:rPr>
          <w:rFonts w:ascii="Arial" w:hAnsi="Arial" w:cs="Arial"/>
        </w:rPr>
        <w:t>ș</w:t>
      </w:r>
      <w:r w:rsidRPr="00953892">
        <w:rPr>
          <w:rFonts w:ascii="Arial" w:hAnsi="Arial" w:cs="Arial"/>
        </w:rPr>
        <w:t>eurilor, cu sau fără recuperare de energie, realizată în instala</w:t>
      </w:r>
      <w:r w:rsidR="004D6D8F" w:rsidRPr="00953892">
        <w:rPr>
          <w:rFonts w:ascii="Arial" w:hAnsi="Arial" w:cs="Arial"/>
        </w:rPr>
        <w:t>ț</w:t>
      </w:r>
      <w:r w:rsidRPr="00953892">
        <w:rPr>
          <w:rFonts w:ascii="Arial" w:hAnsi="Arial" w:cs="Arial"/>
        </w:rPr>
        <w:t>ii care respectă legisla</w:t>
      </w:r>
      <w:r w:rsidR="004D6D8F" w:rsidRPr="00953892">
        <w:rPr>
          <w:rFonts w:ascii="Arial" w:hAnsi="Arial" w:cs="Arial"/>
        </w:rPr>
        <w:t>ț</w:t>
      </w:r>
      <w:r w:rsidRPr="00953892">
        <w:rPr>
          <w:rFonts w:ascii="Arial" w:hAnsi="Arial" w:cs="Arial"/>
        </w:rPr>
        <w:t>ia în vigoare privind incinerarea de</w:t>
      </w:r>
      <w:r w:rsidR="004D6D8F" w:rsidRPr="00953892">
        <w:rPr>
          <w:rFonts w:ascii="Arial" w:hAnsi="Arial" w:cs="Arial"/>
        </w:rPr>
        <w:t>ș</w:t>
      </w:r>
      <w:r w:rsidRPr="00953892">
        <w:rPr>
          <w:rFonts w:ascii="Arial" w:hAnsi="Arial" w:cs="Arial"/>
        </w:rPr>
        <w:t>eurilor;</w:t>
      </w:r>
    </w:p>
    <w:p w14:paraId="6DFE2F5E" w14:textId="23391659"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4.34. instala</w:t>
      </w:r>
      <w:r w:rsidR="004D6D8F" w:rsidRPr="00953892">
        <w:rPr>
          <w:rFonts w:ascii="Arial" w:hAnsi="Arial" w:cs="Arial"/>
        </w:rPr>
        <w:t>ț</w:t>
      </w:r>
      <w:r w:rsidRPr="00953892">
        <w:rPr>
          <w:rFonts w:ascii="Arial" w:hAnsi="Arial" w:cs="Arial"/>
        </w:rPr>
        <w:t>ie de incinerare - orice instala</w:t>
      </w:r>
      <w:r w:rsidR="004D6D8F" w:rsidRPr="00953892">
        <w:rPr>
          <w:rFonts w:ascii="Arial" w:hAnsi="Arial" w:cs="Arial"/>
        </w:rPr>
        <w:t>ț</w:t>
      </w:r>
      <w:r w:rsidRPr="00953892">
        <w:rPr>
          <w:rFonts w:ascii="Arial" w:hAnsi="Arial" w:cs="Arial"/>
        </w:rPr>
        <w:t xml:space="preserve">ie tehnică fixă sau mobilă </w:t>
      </w:r>
      <w:r w:rsidR="004D6D8F" w:rsidRPr="00953892">
        <w:rPr>
          <w:rFonts w:ascii="Arial" w:hAnsi="Arial" w:cs="Arial"/>
        </w:rPr>
        <w:t>ș</w:t>
      </w:r>
      <w:r w:rsidRPr="00953892">
        <w:rPr>
          <w:rFonts w:ascii="Arial" w:hAnsi="Arial" w:cs="Arial"/>
        </w:rPr>
        <w:t>i echipamentul destinat tratamentului termic al de</w:t>
      </w:r>
      <w:r w:rsidR="004D6D8F" w:rsidRPr="00953892">
        <w:rPr>
          <w:rFonts w:ascii="Arial" w:hAnsi="Arial" w:cs="Arial"/>
        </w:rPr>
        <w:t>ș</w:t>
      </w:r>
      <w:r w:rsidRPr="00953892">
        <w:rPr>
          <w:rFonts w:ascii="Arial" w:hAnsi="Arial" w:cs="Arial"/>
        </w:rPr>
        <w:t xml:space="preserve">eurilor, cu sau fără recuperarea căldurii de ardere rezultate, al cărei randament energetic este egal sau mai mare decât minimul prevăzut în anexa nr. 3 la </w:t>
      </w:r>
      <w:r w:rsidRPr="00953892">
        <w:rPr>
          <w:rFonts w:ascii="Arial" w:hAnsi="Arial" w:cs="Arial"/>
        </w:rPr>
        <w:lastRenderedPageBreak/>
        <w:t>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4B6C0C94" w14:textId="13F86D4B"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4.35. instala</w:t>
      </w:r>
      <w:r w:rsidR="004D6D8F" w:rsidRPr="00953892">
        <w:rPr>
          <w:rFonts w:ascii="Arial" w:hAnsi="Arial" w:cs="Arial"/>
        </w:rPr>
        <w:t>ț</w:t>
      </w:r>
      <w:r w:rsidRPr="00953892">
        <w:rPr>
          <w:rFonts w:ascii="Arial" w:hAnsi="Arial" w:cs="Arial"/>
        </w:rPr>
        <w:t>ie integrată de tratare – instala</w:t>
      </w:r>
      <w:r w:rsidR="004D6D8F" w:rsidRPr="00953892">
        <w:rPr>
          <w:rFonts w:ascii="Arial" w:hAnsi="Arial" w:cs="Arial"/>
        </w:rPr>
        <w:t>ț</w:t>
      </w:r>
      <w:r w:rsidRPr="00953892">
        <w:rPr>
          <w:rFonts w:ascii="Arial" w:hAnsi="Arial" w:cs="Arial"/>
        </w:rPr>
        <w:t>ie de tratare a de</w:t>
      </w:r>
      <w:r w:rsidR="004D6D8F" w:rsidRPr="00953892">
        <w:rPr>
          <w:rFonts w:ascii="Arial" w:hAnsi="Arial" w:cs="Arial"/>
        </w:rPr>
        <w:t>ș</w:t>
      </w:r>
      <w:r w:rsidRPr="00953892">
        <w:rPr>
          <w:rFonts w:ascii="Arial" w:hAnsi="Arial" w:cs="Arial"/>
        </w:rPr>
        <w:t>eurilor care implică cel pu</w:t>
      </w:r>
      <w:r w:rsidR="004D6D8F" w:rsidRPr="00953892">
        <w:rPr>
          <w:rFonts w:ascii="Arial" w:hAnsi="Arial" w:cs="Arial"/>
        </w:rPr>
        <w:t>ț</w:t>
      </w:r>
      <w:r w:rsidRPr="00953892">
        <w:rPr>
          <w:rFonts w:ascii="Arial" w:hAnsi="Arial" w:cs="Arial"/>
        </w:rPr>
        <w:t>in două activită</w:t>
      </w:r>
      <w:r w:rsidR="004D6D8F" w:rsidRPr="00953892">
        <w:rPr>
          <w:rFonts w:ascii="Arial" w:hAnsi="Arial" w:cs="Arial"/>
        </w:rPr>
        <w:t>ț</w:t>
      </w:r>
      <w:r w:rsidRPr="00953892">
        <w:rPr>
          <w:rFonts w:ascii="Arial" w:hAnsi="Arial" w:cs="Arial"/>
        </w:rPr>
        <w:t xml:space="preserve">i ale serviciului de salubrizare </w:t>
      </w:r>
      <w:r w:rsidR="004D6D8F" w:rsidRPr="00953892">
        <w:rPr>
          <w:rFonts w:ascii="Arial" w:hAnsi="Arial" w:cs="Arial"/>
        </w:rPr>
        <w:t>ș</w:t>
      </w:r>
      <w:r w:rsidRPr="00953892">
        <w:rPr>
          <w:rFonts w:ascii="Arial" w:hAnsi="Arial" w:cs="Arial"/>
        </w:rPr>
        <w:t>i care asigură tratarea de</w:t>
      </w:r>
      <w:r w:rsidR="004D6D8F" w:rsidRPr="00953892">
        <w:rPr>
          <w:rFonts w:ascii="Arial" w:hAnsi="Arial" w:cs="Arial"/>
        </w:rPr>
        <w:t>ș</w:t>
      </w:r>
      <w:r w:rsidRPr="00953892">
        <w:rPr>
          <w:rFonts w:ascii="Arial" w:hAnsi="Arial" w:cs="Arial"/>
        </w:rPr>
        <w:t xml:space="preserve">eurilor reciclabile colectate separat </w:t>
      </w:r>
      <w:r w:rsidR="004D6D8F" w:rsidRPr="00953892">
        <w:rPr>
          <w:rFonts w:ascii="Arial" w:hAnsi="Arial" w:cs="Arial"/>
        </w:rPr>
        <w:t>ș</w:t>
      </w:r>
      <w:r w:rsidRPr="00953892">
        <w:rPr>
          <w:rFonts w:ascii="Arial" w:hAnsi="Arial" w:cs="Arial"/>
        </w:rPr>
        <w:t>i a de</w:t>
      </w:r>
      <w:r w:rsidR="004D6D8F" w:rsidRPr="00953892">
        <w:rPr>
          <w:rFonts w:ascii="Arial" w:hAnsi="Arial" w:cs="Arial"/>
        </w:rPr>
        <w:t>ș</w:t>
      </w:r>
      <w:r w:rsidRPr="00953892">
        <w:rPr>
          <w:rFonts w:ascii="Arial" w:hAnsi="Arial" w:cs="Arial"/>
        </w:rPr>
        <w:t>eurilor reziduale, în vederea valorificării materiale a de</w:t>
      </w:r>
      <w:r w:rsidR="004D6D8F" w:rsidRPr="00953892">
        <w:rPr>
          <w:rFonts w:ascii="Arial" w:hAnsi="Arial" w:cs="Arial"/>
        </w:rPr>
        <w:t>ș</w:t>
      </w:r>
      <w:r w:rsidRPr="00953892">
        <w:rPr>
          <w:rFonts w:ascii="Arial" w:hAnsi="Arial" w:cs="Arial"/>
        </w:rPr>
        <w:t>eurilor, conform prevederilor art. 2 alin. (4) pct. 13 din Legea nr. 101/2006 privind serviciul de salubrizare a localită</w:t>
      </w:r>
      <w:r w:rsidR="004D6D8F" w:rsidRPr="00953892">
        <w:rPr>
          <w:rFonts w:ascii="Arial" w:hAnsi="Arial" w:cs="Arial"/>
        </w:rPr>
        <w:t>ț</w:t>
      </w:r>
      <w:r w:rsidRPr="00953892">
        <w:rPr>
          <w:rFonts w:ascii="Arial" w:hAnsi="Arial" w:cs="Arial"/>
        </w:rPr>
        <w:t xml:space="preserve">ilor, republicată, cu modificările </w:t>
      </w:r>
      <w:r w:rsidR="004D6D8F" w:rsidRPr="00953892">
        <w:rPr>
          <w:rFonts w:ascii="Arial" w:hAnsi="Arial" w:cs="Arial"/>
        </w:rPr>
        <w:t>ș</w:t>
      </w:r>
      <w:r w:rsidRPr="00953892">
        <w:rPr>
          <w:rFonts w:ascii="Arial" w:hAnsi="Arial" w:cs="Arial"/>
        </w:rPr>
        <w:t>i completările ulterioare;</w:t>
      </w:r>
    </w:p>
    <w:p w14:paraId="0B2B651B" w14:textId="3B6E91E4"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4.36. indicatori de performan</w:t>
      </w:r>
      <w:r w:rsidR="004D6D8F" w:rsidRPr="00953892">
        <w:rPr>
          <w:rFonts w:ascii="Arial" w:hAnsi="Arial" w:cs="Arial"/>
        </w:rPr>
        <w:t>ț</w:t>
      </w:r>
      <w:r w:rsidRPr="00953892">
        <w:rPr>
          <w:rFonts w:ascii="Arial" w:hAnsi="Arial" w:cs="Arial"/>
        </w:rPr>
        <w:t>ă - parametri ai serviciului de salubrizare, realiza</w:t>
      </w:r>
      <w:r w:rsidR="004D6D8F" w:rsidRPr="00953892">
        <w:rPr>
          <w:rFonts w:ascii="Arial" w:hAnsi="Arial" w:cs="Arial"/>
        </w:rPr>
        <w:t>ț</w:t>
      </w:r>
      <w:r w:rsidRPr="00953892">
        <w:rPr>
          <w:rFonts w:ascii="Arial" w:hAnsi="Arial" w:cs="Arial"/>
        </w:rPr>
        <w:t>i de operatorul de servicii, pentru care se stabilesc niveluri minime de calitate, urmări</w:t>
      </w:r>
      <w:r w:rsidR="004D6D8F" w:rsidRPr="00953892">
        <w:rPr>
          <w:rFonts w:ascii="Arial" w:hAnsi="Arial" w:cs="Arial"/>
        </w:rPr>
        <w:t>ț</w:t>
      </w:r>
      <w:r w:rsidRPr="00953892">
        <w:rPr>
          <w:rFonts w:ascii="Arial" w:hAnsi="Arial" w:cs="Arial"/>
        </w:rPr>
        <w:t>i la nivelul operatorului;</w:t>
      </w:r>
    </w:p>
    <w:p w14:paraId="1AD28066" w14:textId="71228E1B"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4.37 insulă ecologică digitalizată - conform prevederilor art. 2 alin. (4) pct. 10 din Legea nr. 101/2006 privind serviciul de salubrizare a localită</w:t>
      </w:r>
      <w:r w:rsidR="004D6D8F" w:rsidRPr="00953892">
        <w:rPr>
          <w:rFonts w:ascii="Arial" w:hAnsi="Arial" w:cs="Arial"/>
        </w:rPr>
        <w:t>ț</w:t>
      </w:r>
      <w:r w:rsidRPr="00953892">
        <w:rPr>
          <w:rFonts w:ascii="Arial" w:hAnsi="Arial" w:cs="Arial"/>
        </w:rPr>
        <w:t xml:space="preserve">ilor, republicată, cu modificările </w:t>
      </w:r>
      <w:r w:rsidR="004D6D8F" w:rsidRPr="00953892">
        <w:rPr>
          <w:rFonts w:ascii="Arial" w:hAnsi="Arial" w:cs="Arial"/>
        </w:rPr>
        <w:t>ș</w:t>
      </w:r>
      <w:r w:rsidRPr="00953892">
        <w:rPr>
          <w:rFonts w:ascii="Arial" w:hAnsi="Arial" w:cs="Arial"/>
        </w:rPr>
        <w:t>i completările ulterioare;</w:t>
      </w:r>
    </w:p>
    <w:p w14:paraId="18947664" w14:textId="2E8B4C8A"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4.38. licen</w:t>
      </w:r>
      <w:r w:rsidR="004D6D8F" w:rsidRPr="00953892">
        <w:rPr>
          <w:rFonts w:ascii="Arial" w:hAnsi="Arial" w:cs="Arial"/>
        </w:rPr>
        <w:t>ț</w:t>
      </w:r>
      <w:r w:rsidRPr="00953892">
        <w:rPr>
          <w:rFonts w:ascii="Arial" w:hAnsi="Arial" w:cs="Arial"/>
        </w:rPr>
        <w:t>ă – conform prevederilor art. 12 lit. d) din anexa nr. 1 a Ordinului ANRSC nr. 100 din 20 februarie 2023 pentru aprobarea Regulamentului privind acordarea licen</w:t>
      </w:r>
      <w:r w:rsidR="004D6D8F" w:rsidRPr="00953892">
        <w:rPr>
          <w:rFonts w:ascii="Arial" w:hAnsi="Arial" w:cs="Arial"/>
        </w:rPr>
        <w:t>ț</w:t>
      </w:r>
      <w:r w:rsidRPr="00953892">
        <w:rPr>
          <w:rFonts w:ascii="Arial" w:hAnsi="Arial" w:cs="Arial"/>
        </w:rPr>
        <w:t>elor în domeniul serviciilor de utilită</w:t>
      </w:r>
      <w:r w:rsidR="004D6D8F" w:rsidRPr="00953892">
        <w:rPr>
          <w:rFonts w:ascii="Arial" w:hAnsi="Arial" w:cs="Arial"/>
        </w:rPr>
        <w:t>ț</w:t>
      </w:r>
      <w:r w:rsidRPr="00953892">
        <w:rPr>
          <w:rFonts w:ascii="Arial" w:hAnsi="Arial" w:cs="Arial"/>
        </w:rPr>
        <w:t>i publice aflate în sfera de reglementare a Autorită</w:t>
      </w:r>
      <w:r w:rsidR="004D6D8F" w:rsidRPr="00953892">
        <w:rPr>
          <w:rFonts w:ascii="Arial" w:hAnsi="Arial" w:cs="Arial"/>
        </w:rPr>
        <w:t>ț</w:t>
      </w:r>
      <w:r w:rsidRPr="00953892">
        <w:rPr>
          <w:rFonts w:ascii="Arial" w:hAnsi="Arial" w:cs="Arial"/>
        </w:rPr>
        <w:t>ii Na</w:t>
      </w:r>
      <w:r w:rsidR="004D6D8F" w:rsidRPr="00953892">
        <w:rPr>
          <w:rFonts w:ascii="Arial" w:hAnsi="Arial" w:cs="Arial"/>
        </w:rPr>
        <w:t>ț</w:t>
      </w:r>
      <w:r w:rsidRPr="00953892">
        <w:rPr>
          <w:rFonts w:ascii="Arial" w:hAnsi="Arial" w:cs="Arial"/>
        </w:rPr>
        <w:t>ionale de Reglementare pentru Serviciile Comunitare de Utilită</w:t>
      </w:r>
      <w:r w:rsidR="004D6D8F" w:rsidRPr="00953892">
        <w:rPr>
          <w:rFonts w:ascii="Arial" w:hAnsi="Arial" w:cs="Arial"/>
        </w:rPr>
        <w:t>ț</w:t>
      </w:r>
      <w:r w:rsidRPr="00953892">
        <w:rPr>
          <w:rFonts w:ascii="Arial" w:hAnsi="Arial" w:cs="Arial"/>
        </w:rPr>
        <w:t>i Publice;4.35. măturat - activitatea de salubrizare a localită</w:t>
      </w:r>
      <w:r w:rsidR="004D6D8F" w:rsidRPr="00953892">
        <w:rPr>
          <w:rFonts w:ascii="Arial" w:hAnsi="Arial" w:cs="Arial"/>
        </w:rPr>
        <w:t>ț</w:t>
      </w:r>
      <w:r w:rsidRPr="00953892">
        <w:rPr>
          <w:rFonts w:ascii="Arial" w:hAnsi="Arial" w:cs="Arial"/>
        </w:rPr>
        <w:t>ilor care, prin aplicarea unor procedee manuale sau mecanice, realizează un grad bine determinat de cură</w:t>
      </w:r>
      <w:r w:rsidR="004D6D8F" w:rsidRPr="00953892">
        <w:rPr>
          <w:rFonts w:ascii="Arial" w:hAnsi="Arial" w:cs="Arial"/>
        </w:rPr>
        <w:t>ț</w:t>
      </w:r>
      <w:r w:rsidRPr="00953892">
        <w:rPr>
          <w:rFonts w:ascii="Arial" w:hAnsi="Arial" w:cs="Arial"/>
        </w:rPr>
        <w:t>are a suprafe</w:t>
      </w:r>
      <w:r w:rsidR="004D6D8F" w:rsidRPr="00953892">
        <w:rPr>
          <w:rFonts w:ascii="Arial" w:hAnsi="Arial" w:cs="Arial"/>
        </w:rPr>
        <w:t>ț</w:t>
      </w:r>
      <w:r w:rsidRPr="00953892">
        <w:rPr>
          <w:rFonts w:ascii="Arial" w:hAnsi="Arial" w:cs="Arial"/>
        </w:rPr>
        <w:t>elor de circula</w:t>
      </w:r>
      <w:r w:rsidR="004D6D8F" w:rsidRPr="00953892">
        <w:rPr>
          <w:rFonts w:ascii="Arial" w:hAnsi="Arial" w:cs="Arial"/>
        </w:rPr>
        <w:t>ț</w:t>
      </w:r>
      <w:r w:rsidRPr="00953892">
        <w:rPr>
          <w:rFonts w:ascii="Arial" w:hAnsi="Arial" w:cs="Arial"/>
        </w:rPr>
        <w:t>ie, de odihnă ori de agrement ale a</w:t>
      </w:r>
      <w:r w:rsidR="004D6D8F" w:rsidRPr="00953892">
        <w:rPr>
          <w:rFonts w:ascii="Arial" w:hAnsi="Arial" w:cs="Arial"/>
        </w:rPr>
        <w:t>ș</w:t>
      </w:r>
      <w:r w:rsidRPr="00953892">
        <w:rPr>
          <w:rFonts w:ascii="Arial" w:hAnsi="Arial" w:cs="Arial"/>
        </w:rPr>
        <w:t>ezărilor urbane sau rurale;</w:t>
      </w:r>
    </w:p>
    <w:p w14:paraId="128E89B0" w14:textId="709451B3"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4.39. neutralizare a de</w:t>
      </w:r>
      <w:r w:rsidR="004D6D8F" w:rsidRPr="00953892">
        <w:rPr>
          <w:rFonts w:ascii="Arial" w:hAnsi="Arial" w:cs="Arial"/>
        </w:rPr>
        <w:t>ș</w:t>
      </w:r>
      <w:r w:rsidRPr="00953892">
        <w:rPr>
          <w:rFonts w:ascii="Arial" w:hAnsi="Arial" w:cs="Arial"/>
        </w:rPr>
        <w:t>eurilor de origine animală - activitatea prin care se modifică caracterul periculos al de</w:t>
      </w:r>
      <w:r w:rsidR="004D6D8F" w:rsidRPr="00953892">
        <w:rPr>
          <w:rFonts w:ascii="Arial" w:hAnsi="Arial" w:cs="Arial"/>
        </w:rPr>
        <w:t>ș</w:t>
      </w:r>
      <w:r w:rsidRPr="00953892">
        <w:rPr>
          <w:rFonts w:ascii="Arial" w:hAnsi="Arial" w:cs="Arial"/>
        </w:rPr>
        <w:t>eurilor de origine animală prin procesare, incinerare/</w:t>
      </w:r>
      <w:proofErr w:type="spellStart"/>
      <w:r w:rsidRPr="00953892">
        <w:rPr>
          <w:rFonts w:ascii="Arial" w:hAnsi="Arial" w:cs="Arial"/>
        </w:rPr>
        <w:t>coincinerare</w:t>
      </w:r>
      <w:proofErr w:type="spellEnd"/>
      <w:r w:rsidRPr="00953892">
        <w:rPr>
          <w:rFonts w:ascii="Arial" w:hAnsi="Arial" w:cs="Arial"/>
        </w:rPr>
        <w:t>, transformarea lor în produse stabile biologic, nepericuloase pentru mediul înconjurător, animale sau om, respectiv activitatea de îngropare a acestora;</w:t>
      </w:r>
    </w:p>
    <w:p w14:paraId="0144D0A0" w14:textId="7E355B05"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4.40. producător de de</w:t>
      </w:r>
      <w:r w:rsidR="004D6D8F" w:rsidRPr="00953892">
        <w:rPr>
          <w:rFonts w:ascii="Arial" w:hAnsi="Arial" w:cs="Arial"/>
        </w:rPr>
        <w:t>ș</w:t>
      </w:r>
      <w:r w:rsidRPr="00953892">
        <w:rPr>
          <w:rFonts w:ascii="Arial" w:hAnsi="Arial" w:cs="Arial"/>
        </w:rPr>
        <w:t>euri - conform prevederilor pct. 24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480439A1" w14:textId="5C95E7F6"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4.41. reciclare - conform prevederilor pct. 27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6523B578" w14:textId="551D6B84"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4.42. re</w:t>
      </w:r>
      <w:r w:rsidR="004D6D8F" w:rsidRPr="00953892">
        <w:rPr>
          <w:rFonts w:ascii="Arial" w:hAnsi="Arial" w:cs="Arial"/>
        </w:rPr>
        <w:t>ț</w:t>
      </w:r>
      <w:r w:rsidRPr="00953892">
        <w:rPr>
          <w:rFonts w:ascii="Arial" w:hAnsi="Arial" w:cs="Arial"/>
        </w:rPr>
        <w:t>etă - ansamblu de specifica</w:t>
      </w:r>
      <w:r w:rsidR="004D6D8F" w:rsidRPr="00953892">
        <w:rPr>
          <w:rFonts w:ascii="Arial" w:hAnsi="Arial" w:cs="Arial"/>
        </w:rPr>
        <w:t>ț</w:t>
      </w:r>
      <w:r w:rsidRPr="00953892">
        <w:rPr>
          <w:rFonts w:ascii="Arial" w:hAnsi="Arial" w:cs="Arial"/>
        </w:rPr>
        <w:t>ii care descriu materialele utilizate pentru o anumită opera</w:t>
      </w:r>
      <w:r w:rsidR="004D6D8F" w:rsidRPr="00953892">
        <w:rPr>
          <w:rFonts w:ascii="Arial" w:hAnsi="Arial" w:cs="Arial"/>
        </w:rPr>
        <w:t>ț</w:t>
      </w:r>
      <w:r w:rsidRPr="00953892">
        <w:rPr>
          <w:rFonts w:ascii="Arial" w:hAnsi="Arial" w:cs="Arial"/>
        </w:rPr>
        <w:t>iune pe sortimente, cantită</w:t>
      </w:r>
      <w:r w:rsidR="004D6D8F" w:rsidRPr="00953892">
        <w:rPr>
          <w:rFonts w:ascii="Arial" w:hAnsi="Arial" w:cs="Arial"/>
        </w:rPr>
        <w:t>ț</w:t>
      </w:r>
      <w:r w:rsidRPr="00953892">
        <w:rPr>
          <w:rFonts w:ascii="Arial" w:hAnsi="Arial" w:cs="Arial"/>
        </w:rPr>
        <w:t>i, concentra</w:t>
      </w:r>
      <w:r w:rsidR="004D6D8F" w:rsidRPr="00953892">
        <w:rPr>
          <w:rFonts w:ascii="Arial" w:hAnsi="Arial" w:cs="Arial"/>
        </w:rPr>
        <w:t>ț</w:t>
      </w:r>
      <w:r w:rsidRPr="00953892">
        <w:rPr>
          <w:rFonts w:ascii="Arial" w:hAnsi="Arial" w:cs="Arial"/>
        </w:rPr>
        <w:t>ii ale solu</w:t>
      </w:r>
      <w:r w:rsidR="004D6D8F" w:rsidRPr="00953892">
        <w:rPr>
          <w:rFonts w:ascii="Arial" w:hAnsi="Arial" w:cs="Arial"/>
        </w:rPr>
        <w:t>ț</w:t>
      </w:r>
      <w:r w:rsidRPr="00953892">
        <w:rPr>
          <w:rFonts w:ascii="Arial" w:hAnsi="Arial" w:cs="Arial"/>
        </w:rPr>
        <w:t>iilor pentru o anumită opera</w:t>
      </w:r>
      <w:r w:rsidR="004D6D8F" w:rsidRPr="00953892">
        <w:rPr>
          <w:rFonts w:ascii="Arial" w:hAnsi="Arial" w:cs="Arial"/>
        </w:rPr>
        <w:t>ț</w:t>
      </w:r>
      <w:r w:rsidRPr="00953892">
        <w:rPr>
          <w:rFonts w:ascii="Arial" w:hAnsi="Arial" w:cs="Arial"/>
        </w:rPr>
        <w:t>iune de deratizare, dezinfec</w:t>
      </w:r>
      <w:r w:rsidR="004D6D8F" w:rsidRPr="00953892">
        <w:rPr>
          <w:rFonts w:ascii="Arial" w:hAnsi="Arial" w:cs="Arial"/>
        </w:rPr>
        <w:t>ț</w:t>
      </w:r>
      <w:r w:rsidRPr="00953892">
        <w:rPr>
          <w:rFonts w:ascii="Arial" w:hAnsi="Arial" w:cs="Arial"/>
        </w:rPr>
        <w:t>ie sau dezinsec</w:t>
      </w:r>
      <w:r w:rsidR="004D6D8F" w:rsidRPr="00953892">
        <w:rPr>
          <w:rFonts w:ascii="Arial" w:hAnsi="Arial" w:cs="Arial"/>
        </w:rPr>
        <w:t>ț</w:t>
      </w:r>
      <w:r w:rsidRPr="00953892">
        <w:rPr>
          <w:rFonts w:ascii="Arial" w:hAnsi="Arial" w:cs="Arial"/>
        </w:rPr>
        <w:t xml:space="preserve">ie </w:t>
      </w:r>
      <w:r w:rsidR="004D6D8F" w:rsidRPr="00953892">
        <w:rPr>
          <w:rFonts w:ascii="Arial" w:hAnsi="Arial" w:cs="Arial"/>
        </w:rPr>
        <w:t>ș</w:t>
      </w:r>
      <w:r w:rsidRPr="00953892">
        <w:rPr>
          <w:rFonts w:ascii="Arial" w:hAnsi="Arial" w:cs="Arial"/>
        </w:rPr>
        <w:t xml:space="preserve">i un anumit tip de obiectiv; </w:t>
      </w:r>
    </w:p>
    <w:p w14:paraId="25F5BC0C" w14:textId="330BAEFE"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4.43. reziduuri  - înseamnă de</w:t>
      </w:r>
      <w:r w:rsidR="004D6D8F" w:rsidRPr="00953892">
        <w:rPr>
          <w:rFonts w:ascii="Arial" w:hAnsi="Arial" w:cs="Arial"/>
        </w:rPr>
        <w:t>ș</w:t>
      </w:r>
      <w:r w:rsidRPr="00953892">
        <w:rPr>
          <w:rFonts w:ascii="Arial" w:hAnsi="Arial" w:cs="Arial"/>
        </w:rPr>
        <w:t xml:space="preserve">eurile rezultate din procesul de tratare, destinate a fi transportate la depozit </w:t>
      </w:r>
      <w:r w:rsidR="004D6D8F" w:rsidRPr="00953892">
        <w:rPr>
          <w:rFonts w:ascii="Arial" w:hAnsi="Arial" w:cs="Arial"/>
        </w:rPr>
        <w:t>ș</w:t>
      </w:r>
      <w:r w:rsidRPr="00953892">
        <w:rPr>
          <w:rFonts w:ascii="Arial" w:hAnsi="Arial" w:cs="Arial"/>
        </w:rPr>
        <w:t>i/sau la instala</w:t>
      </w:r>
      <w:r w:rsidR="004D6D8F" w:rsidRPr="00953892">
        <w:rPr>
          <w:rFonts w:ascii="Arial" w:hAnsi="Arial" w:cs="Arial"/>
        </w:rPr>
        <w:t>ț</w:t>
      </w:r>
      <w:r w:rsidRPr="00953892">
        <w:rPr>
          <w:rFonts w:ascii="Arial" w:hAnsi="Arial" w:cs="Arial"/>
        </w:rPr>
        <w:t>iile de valorificare energetică;</w:t>
      </w:r>
    </w:p>
    <w:p w14:paraId="5F3BF113" w14:textId="5DD1C252"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4.44. salubrizare - totalitatea opera</w:t>
      </w:r>
      <w:r w:rsidR="004D6D8F" w:rsidRPr="00953892">
        <w:rPr>
          <w:rFonts w:ascii="Arial" w:hAnsi="Arial" w:cs="Arial"/>
        </w:rPr>
        <w:t>ț</w:t>
      </w:r>
      <w:r w:rsidRPr="00953892">
        <w:rPr>
          <w:rFonts w:ascii="Arial" w:hAnsi="Arial" w:cs="Arial"/>
        </w:rPr>
        <w:t xml:space="preserve">iunilor </w:t>
      </w:r>
      <w:r w:rsidR="004D6D8F" w:rsidRPr="00953892">
        <w:rPr>
          <w:rFonts w:ascii="Arial" w:hAnsi="Arial" w:cs="Arial"/>
        </w:rPr>
        <w:t>ș</w:t>
      </w:r>
      <w:r w:rsidRPr="00953892">
        <w:rPr>
          <w:rFonts w:ascii="Arial" w:hAnsi="Arial" w:cs="Arial"/>
        </w:rPr>
        <w:t>i activită</w:t>
      </w:r>
      <w:r w:rsidR="004D6D8F" w:rsidRPr="00953892">
        <w:rPr>
          <w:rFonts w:ascii="Arial" w:hAnsi="Arial" w:cs="Arial"/>
        </w:rPr>
        <w:t>ț</w:t>
      </w:r>
      <w:r w:rsidRPr="00953892">
        <w:rPr>
          <w:rFonts w:ascii="Arial" w:hAnsi="Arial" w:cs="Arial"/>
        </w:rPr>
        <w:t>ilor necesare pentru păstrarea unui aspect salubru al localită</w:t>
      </w:r>
      <w:r w:rsidR="004D6D8F" w:rsidRPr="00953892">
        <w:rPr>
          <w:rFonts w:ascii="Arial" w:hAnsi="Arial" w:cs="Arial"/>
        </w:rPr>
        <w:t>ț</w:t>
      </w:r>
      <w:r w:rsidRPr="00953892">
        <w:rPr>
          <w:rFonts w:ascii="Arial" w:hAnsi="Arial" w:cs="Arial"/>
        </w:rPr>
        <w:t>ilor;</w:t>
      </w:r>
    </w:p>
    <w:p w14:paraId="199C4224" w14:textId="1B0670C4"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lastRenderedPageBreak/>
        <w:t>4.45. sistem public de salubrizare - ansamblul instala</w:t>
      </w:r>
      <w:r w:rsidR="004D6D8F" w:rsidRPr="00953892">
        <w:rPr>
          <w:rFonts w:ascii="Arial" w:hAnsi="Arial" w:cs="Arial"/>
        </w:rPr>
        <w:t>ț</w:t>
      </w:r>
      <w:r w:rsidRPr="00953892">
        <w:rPr>
          <w:rFonts w:ascii="Arial" w:hAnsi="Arial" w:cs="Arial"/>
        </w:rPr>
        <w:t>iilor tehnologice, echipamentelor func</w:t>
      </w:r>
      <w:r w:rsidR="004D6D8F" w:rsidRPr="00953892">
        <w:rPr>
          <w:rFonts w:ascii="Arial" w:hAnsi="Arial" w:cs="Arial"/>
        </w:rPr>
        <w:t>ț</w:t>
      </w:r>
      <w:r w:rsidRPr="00953892">
        <w:rPr>
          <w:rFonts w:ascii="Arial" w:hAnsi="Arial" w:cs="Arial"/>
        </w:rPr>
        <w:t xml:space="preserve">ionale </w:t>
      </w:r>
      <w:r w:rsidR="004D6D8F" w:rsidRPr="00953892">
        <w:rPr>
          <w:rFonts w:ascii="Arial" w:hAnsi="Arial" w:cs="Arial"/>
        </w:rPr>
        <w:t>ș</w:t>
      </w:r>
      <w:r w:rsidRPr="00953892">
        <w:rPr>
          <w:rFonts w:ascii="Arial" w:hAnsi="Arial" w:cs="Arial"/>
        </w:rPr>
        <w:t>i dotărilor specifice, construc</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terenurilor aferente prin care se realizează serviciul de salubrizare;</w:t>
      </w:r>
    </w:p>
    <w:p w14:paraId="1AA2298F" w14:textId="40CAFF88"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 xml:space="preserve">4.46. sortare - activitatea de separare pe categorii </w:t>
      </w:r>
      <w:r w:rsidR="004D6D8F" w:rsidRPr="00953892">
        <w:rPr>
          <w:rFonts w:ascii="Arial" w:hAnsi="Arial" w:cs="Arial"/>
        </w:rPr>
        <w:t>ș</w:t>
      </w:r>
      <w:r w:rsidRPr="00953892">
        <w:rPr>
          <w:rFonts w:ascii="Arial" w:hAnsi="Arial" w:cs="Arial"/>
        </w:rPr>
        <w:t>i stocare temporară a de</w:t>
      </w:r>
      <w:r w:rsidR="004D6D8F" w:rsidRPr="00953892">
        <w:rPr>
          <w:rFonts w:ascii="Arial" w:hAnsi="Arial" w:cs="Arial"/>
        </w:rPr>
        <w:t>ș</w:t>
      </w:r>
      <w:r w:rsidRPr="00953892">
        <w:rPr>
          <w:rFonts w:ascii="Arial" w:hAnsi="Arial" w:cs="Arial"/>
        </w:rPr>
        <w:t>eurilor reciclabile în vederea transportării lor la operatorii economici specializa</w:t>
      </w:r>
      <w:r w:rsidR="004D6D8F" w:rsidRPr="00953892">
        <w:rPr>
          <w:rFonts w:ascii="Arial" w:hAnsi="Arial" w:cs="Arial"/>
        </w:rPr>
        <w:t>ț</w:t>
      </w:r>
      <w:r w:rsidRPr="00953892">
        <w:rPr>
          <w:rFonts w:ascii="Arial" w:hAnsi="Arial" w:cs="Arial"/>
        </w:rPr>
        <w:t>i în valorificarea acestora;</w:t>
      </w:r>
    </w:p>
    <w:p w14:paraId="5A211B8E" w14:textId="6DECA98E"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4.47. spălarea străzilor - activitatea de salubrizare care se execută mecanizat, cu instala</w:t>
      </w:r>
      <w:r w:rsidR="004D6D8F" w:rsidRPr="00953892">
        <w:rPr>
          <w:rFonts w:ascii="Arial" w:hAnsi="Arial" w:cs="Arial"/>
        </w:rPr>
        <w:t>ț</w:t>
      </w:r>
      <w:r w:rsidRPr="00953892">
        <w:rPr>
          <w:rFonts w:ascii="Arial" w:hAnsi="Arial" w:cs="Arial"/>
        </w:rPr>
        <w:t>ii speciale, folosindu-se apa, cu sau fără solu</w:t>
      </w:r>
      <w:r w:rsidR="004D6D8F" w:rsidRPr="00953892">
        <w:rPr>
          <w:rFonts w:ascii="Arial" w:hAnsi="Arial" w:cs="Arial"/>
        </w:rPr>
        <w:t>ț</w:t>
      </w:r>
      <w:r w:rsidRPr="00953892">
        <w:rPr>
          <w:rFonts w:ascii="Arial" w:hAnsi="Arial" w:cs="Arial"/>
        </w:rPr>
        <w:t>ii speciale, în vederea îndepărtării de</w:t>
      </w:r>
      <w:r w:rsidR="004D6D8F" w:rsidRPr="00953892">
        <w:rPr>
          <w:rFonts w:ascii="Arial" w:hAnsi="Arial" w:cs="Arial"/>
        </w:rPr>
        <w:t>ș</w:t>
      </w:r>
      <w:r w:rsidRPr="00953892">
        <w:rPr>
          <w:rFonts w:ascii="Arial" w:hAnsi="Arial" w:cs="Arial"/>
        </w:rPr>
        <w:t xml:space="preserve">eurilor </w:t>
      </w:r>
      <w:r w:rsidR="004D6D8F" w:rsidRPr="00953892">
        <w:rPr>
          <w:rFonts w:ascii="Arial" w:hAnsi="Arial" w:cs="Arial"/>
        </w:rPr>
        <w:t>ș</w:t>
      </w:r>
      <w:r w:rsidRPr="00953892">
        <w:rPr>
          <w:rFonts w:ascii="Arial" w:hAnsi="Arial" w:cs="Arial"/>
        </w:rPr>
        <w:t xml:space="preserve">i prafului de pe străzi </w:t>
      </w:r>
      <w:r w:rsidR="004D6D8F" w:rsidRPr="00953892">
        <w:rPr>
          <w:rFonts w:ascii="Arial" w:hAnsi="Arial" w:cs="Arial"/>
        </w:rPr>
        <w:t>ș</w:t>
      </w:r>
      <w:r w:rsidRPr="00953892">
        <w:rPr>
          <w:rFonts w:ascii="Arial" w:hAnsi="Arial" w:cs="Arial"/>
        </w:rPr>
        <w:t>i trotuare;</w:t>
      </w:r>
    </w:p>
    <w:p w14:paraId="432AF0CD" w14:textId="1B2E4457"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4.48. sta</w:t>
      </w:r>
      <w:r w:rsidR="004D6D8F" w:rsidRPr="00953892">
        <w:rPr>
          <w:rFonts w:ascii="Arial" w:hAnsi="Arial" w:cs="Arial"/>
        </w:rPr>
        <w:t>ț</w:t>
      </w:r>
      <w:r w:rsidRPr="00953892">
        <w:rPr>
          <w:rFonts w:ascii="Arial" w:hAnsi="Arial" w:cs="Arial"/>
        </w:rPr>
        <w:t>ie de transfer - spa</w:t>
      </w:r>
      <w:r w:rsidR="004D6D8F" w:rsidRPr="00953892">
        <w:rPr>
          <w:rFonts w:ascii="Arial" w:hAnsi="Arial" w:cs="Arial"/>
        </w:rPr>
        <w:t>ț</w:t>
      </w:r>
      <w:r w:rsidRPr="00953892">
        <w:rPr>
          <w:rFonts w:ascii="Arial" w:hAnsi="Arial" w:cs="Arial"/>
        </w:rPr>
        <w:t>iu special amenajat pentru stocarea temporară a de</w:t>
      </w:r>
      <w:r w:rsidR="004D6D8F" w:rsidRPr="00953892">
        <w:rPr>
          <w:rFonts w:ascii="Arial" w:hAnsi="Arial" w:cs="Arial"/>
        </w:rPr>
        <w:t>ș</w:t>
      </w:r>
      <w:r w:rsidRPr="00953892">
        <w:rPr>
          <w:rFonts w:ascii="Arial" w:hAnsi="Arial" w:cs="Arial"/>
        </w:rPr>
        <w:t>eurilor, în vederea transportării centralizate a acestora la o sta</w:t>
      </w:r>
      <w:r w:rsidR="004D6D8F" w:rsidRPr="00953892">
        <w:rPr>
          <w:rFonts w:ascii="Arial" w:hAnsi="Arial" w:cs="Arial"/>
        </w:rPr>
        <w:t>ț</w:t>
      </w:r>
      <w:r w:rsidRPr="00953892">
        <w:rPr>
          <w:rFonts w:ascii="Arial" w:hAnsi="Arial" w:cs="Arial"/>
        </w:rPr>
        <w:t>ie de tratare;</w:t>
      </w:r>
    </w:p>
    <w:p w14:paraId="6164B69F" w14:textId="03162312"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4.49. stropitul străzilor - activitatea de salubrizare, care constă în dispersarea apei pe suprafe</w:t>
      </w:r>
      <w:r w:rsidR="004D6D8F" w:rsidRPr="00953892">
        <w:rPr>
          <w:rFonts w:ascii="Arial" w:hAnsi="Arial" w:cs="Arial"/>
        </w:rPr>
        <w:t>ț</w:t>
      </w:r>
      <w:r w:rsidRPr="00953892">
        <w:rPr>
          <w:rFonts w:ascii="Arial" w:hAnsi="Arial" w:cs="Arial"/>
        </w:rPr>
        <w:t>ele de circula</w:t>
      </w:r>
      <w:r w:rsidR="004D6D8F" w:rsidRPr="00953892">
        <w:rPr>
          <w:rFonts w:ascii="Arial" w:hAnsi="Arial" w:cs="Arial"/>
        </w:rPr>
        <w:t>ț</w:t>
      </w:r>
      <w:r w:rsidRPr="00953892">
        <w:rPr>
          <w:rFonts w:ascii="Arial" w:hAnsi="Arial" w:cs="Arial"/>
        </w:rPr>
        <w:t>ie, indiferent de natura îmbrăcămintei acestora, pe spa</w:t>
      </w:r>
      <w:r w:rsidR="004D6D8F" w:rsidRPr="00953892">
        <w:rPr>
          <w:rFonts w:ascii="Arial" w:hAnsi="Arial" w:cs="Arial"/>
        </w:rPr>
        <w:t>ț</w:t>
      </w:r>
      <w:r w:rsidRPr="00953892">
        <w:rPr>
          <w:rFonts w:ascii="Arial" w:hAnsi="Arial" w:cs="Arial"/>
        </w:rPr>
        <w:t xml:space="preserve">iile de odihnă </w:t>
      </w:r>
      <w:r w:rsidR="004D6D8F" w:rsidRPr="00953892">
        <w:rPr>
          <w:rFonts w:ascii="Arial" w:hAnsi="Arial" w:cs="Arial"/>
        </w:rPr>
        <w:t>ș</w:t>
      </w:r>
      <w:r w:rsidRPr="00953892">
        <w:rPr>
          <w:rFonts w:ascii="Arial" w:hAnsi="Arial" w:cs="Arial"/>
        </w:rPr>
        <w:t>i de agrement, manual sau mecanizat, cu ajutorul unor instala</w:t>
      </w:r>
      <w:r w:rsidR="004D6D8F" w:rsidRPr="00953892">
        <w:rPr>
          <w:rFonts w:ascii="Arial" w:hAnsi="Arial" w:cs="Arial"/>
        </w:rPr>
        <w:t>ț</w:t>
      </w:r>
      <w:r w:rsidRPr="00953892">
        <w:rPr>
          <w:rFonts w:ascii="Arial" w:hAnsi="Arial" w:cs="Arial"/>
        </w:rPr>
        <w:t>ii specializate, în scopul creării unui microclimat favorabil îmbunătă</w:t>
      </w:r>
      <w:r w:rsidR="004D6D8F" w:rsidRPr="00953892">
        <w:rPr>
          <w:rFonts w:ascii="Arial" w:hAnsi="Arial" w:cs="Arial"/>
        </w:rPr>
        <w:t>ț</w:t>
      </w:r>
      <w:r w:rsidRPr="00953892">
        <w:rPr>
          <w:rFonts w:ascii="Arial" w:hAnsi="Arial" w:cs="Arial"/>
        </w:rPr>
        <w:t>irii stării igienice a localită</w:t>
      </w:r>
      <w:r w:rsidR="004D6D8F" w:rsidRPr="00953892">
        <w:rPr>
          <w:rFonts w:ascii="Arial" w:hAnsi="Arial" w:cs="Arial"/>
        </w:rPr>
        <w:t>ț</w:t>
      </w:r>
      <w:r w:rsidRPr="00953892">
        <w:rPr>
          <w:rFonts w:ascii="Arial" w:hAnsi="Arial" w:cs="Arial"/>
        </w:rPr>
        <w:t xml:space="preserve">ilor </w:t>
      </w:r>
      <w:r w:rsidR="004D6D8F" w:rsidRPr="00953892">
        <w:rPr>
          <w:rFonts w:ascii="Arial" w:hAnsi="Arial" w:cs="Arial"/>
        </w:rPr>
        <w:t>ș</w:t>
      </w:r>
      <w:r w:rsidRPr="00953892">
        <w:rPr>
          <w:rFonts w:ascii="Arial" w:hAnsi="Arial" w:cs="Arial"/>
        </w:rPr>
        <w:t>i evitării formării prafului;</w:t>
      </w:r>
    </w:p>
    <w:p w14:paraId="6FBEDCE8" w14:textId="198C196F"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4.50. tratare - conform prevederilor art. 3 alin. (2) lit. p) din Ordonan</w:t>
      </w:r>
      <w:r w:rsidR="004D6D8F" w:rsidRPr="00953892">
        <w:rPr>
          <w:rFonts w:ascii="Arial" w:hAnsi="Arial" w:cs="Arial"/>
        </w:rPr>
        <w:t>ț</w:t>
      </w:r>
      <w:r w:rsidRPr="00953892">
        <w:rPr>
          <w:rFonts w:ascii="Arial" w:hAnsi="Arial" w:cs="Arial"/>
        </w:rPr>
        <w:t>a Guvernului nr. 2/2021 privind depozitarea de</w:t>
      </w:r>
      <w:r w:rsidR="004D6D8F" w:rsidRPr="00953892">
        <w:rPr>
          <w:rFonts w:ascii="Arial" w:hAnsi="Arial" w:cs="Arial"/>
        </w:rPr>
        <w:t>ș</w:t>
      </w:r>
      <w:r w:rsidRPr="00953892">
        <w:rPr>
          <w:rFonts w:ascii="Arial" w:hAnsi="Arial" w:cs="Arial"/>
        </w:rPr>
        <w:t>eurilor;</w:t>
      </w:r>
    </w:p>
    <w:p w14:paraId="082DA6BF" w14:textId="1D45A901"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 xml:space="preserve">4.51. tratare </w:t>
      </w:r>
      <w:proofErr w:type="spellStart"/>
      <w:r w:rsidRPr="00953892">
        <w:rPr>
          <w:rFonts w:ascii="Arial" w:hAnsi="Arial" w:cs="Arial"/>
        </w:rPr>
        <w:t>mecano</w:t>
      </w:r>
      <w:proofErr w:type="spellEnd"/>
      <w:r w:rsidRPr="00953892">
        <w:rPr>
          <w:rFonts w:ascii="Arial" w:hAnsi="Arial" w:cs="Arial"/>
        </w:rPr>
        <w:t>-biologică - conform prevederilor lit. f) din anexa 1 a Legii nr. 181/2020 privind gestionarea de</w:t>
      </w:r>
      <w:r w:rsidR="004D6D8F" w:rsidRPr="00953892">
        <w:rPr>
          <w:rFonts w:ascii="Arial" w:hAnsi="Arial" w:cs="Arial"/>
        </w:rPr>
        <w:t>ș</w:t>
      </w:r>
      <w:r w:rsidRPr="00953892">
        <w:rPr>
          <w:rFonts w:ascii="Arial" w:hAnsi="Arial" w:cs="Arial"/>
        </w:rPr>
        <w:t>eurilor nepericuloase compostabile;</w:t>
      </w:r>
    </w:p>
    <w:p w14:paraId="5A62A79B" w14:textId="5A8CACDC"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4.52. tobogan - jgheab sau tubulatură folosită drept mijloc de transport prin alunecare a de</w:t>
      </w:r>
      <w:r w:rsidR="004D6D8F" w:rsidRPr="00953892">
        <w:rPr>
          <w:rFonts w:ascii="Arial" w:hAnsi="Arial" w:cs="Arial"/>
        </w:rPr>
        <w:t>ș</w:t>
      </w:r>
      <w:r w:rsidRPr="00953892">
        <w:rPr>
          <w:rFonts w:ascii="Arial" w:hAnsi="Arial" w:cs="Arial"/>
        </w:rPr>
        <w:t>eurilor;</w:t>
      </w:r>
    </w:p>
    <w:p w14:paraId="15C4C452" w14:textId="07AC2296"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4.53. utilizatori - conform defini</w:t>
      </w:r>
      <w:r w:rsidR="004D6D8F" w:rsidRPr="00953892">
        <w:rPr>
          <w:rFonts w:ascii="Arial" w:hAnsi="Arial" w:cs="Arial"/>
        </w:rPr>
        <w:t>ț</w:t>
      </w:r>
      <w:r w:rsidRPr="00953892">
        <w:rPr>
          <w:rFonts w:ascii="Arial" w:hAnsi="Arial" w:cs="Arial"/>
        </w:rPr>
        <w:t>iei prevăzute în Legea serviciilor comunitare de utilită</w:t>
      </w:r>
      <w:r w:rsidR="004D6D8F" w:rsidRPr="00953892">
        <w:rPr>
          <w:rFonts w:ascii="Arial" w:hAnsi="Arial" w:cs="Arial"/>
        </w:rPr>
        <w:t>ț</w:t>
      </w:r>
      <w:r w:rsidRPr="00953892">
        <w:rPr>
          <w:rFonts w:ascii="Arial" w:hAnsi="Arial" w:cs="Arial"/>
        </w:rPr>
        <w:t>i publice nr. 51/2006, cu completările ulterioare;</w:t>
      </w:r>
    </w:p>
    <w:p w14:paraId="38AC3D8E" w14:textId="4D72CE9D"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4.54. valorificare - conform prevederilor pct. 36 din anexa nr. 1 la Ordonan</w:t>
      </w:r>
      <w:r w:rsidR="004D6D8F" w:rsidRPr="00953892">
        <w:rPr>
          <w:rFonts w:ascii="Arial" w:hAnsi="Arial" w:cs="Arial"/>
        </w:rPr>
        <w:t>ț</w:t>
      </w:r>
      <w:r w:rsidRPr="00953892">
        <w:rPr>
          <w:rFonts w:ascii="Arial" w:hAnsi="Arial" w:cs="Arial"/>
        </w:rPr>
        <w:t>a de urgen</w:t>
      </w:r>
      <w:r w:rsidR="004D6D8F" w:rsidRPr="00953892">
        <w:rPr>
          <w:rFonts w:ascii="Arial" w:hAnsi="Arial" w:cs="Arial"/>
        </w:rPr>
        <w:t>ț</w:t>
      </w:r>
      <w:r w:rsidRPr="00953892">
        <w:rPr>
          <w:rFonts w:ascii="Arial" w:hAnsi="Arial" w:cs="Arial"/>
        </w:rPr>
        <w:t>ă a Guvernului nr. 92/2021 privind regimul de</w:t>
      </w:r>
      <w:r w:rsidR="004D6D8F" w:rsidRPr="00953892">
        <w:rPr>
          <w:rFonts w:ascii="Arial" w:hAnsi="Arial" w:cs="Arial"/>
        </w:rPr>
        <w:t>ș</w:t>
      </w:r>
      <w:r w:rsidRPr="00953892">
        <w:rPr>
          <w:rFonts w:ascii="Arial" w:hAnsi="Arial" w:cs="Arial"/>
        </w:rPr>
        <w:t xml:space="preserve">eurilor, cu modificările </w:t>
      </w:r>
      <w:r w:rsidR="004D6D8F" w:rsidRPr="00953892">
        <w:rPr>
          <w:rFonts w:ascii="Arial" w:hAnsi="Arial" w:cs="Arial"/>
        </w:rPr>
        <w:t>ș</w:t>
      </w:r>
      <w:r w:rsidRPr="00953892">
        <w:rPr>
          <w:rFonts w:ascii="Arial" w:hAnsi="Arial" w:cs="Arial"/>
        </w:rPr>
        <w:t>i completările ulterioare;</w:t>
      </w:r>
    </w:p>
    <w:p w14:paraId="42C23A2A" w14:textId="7EA70F47" w:rsidR="000C5CF7" w:rsidRPr="00953892" w:rsidRDefault="00000000" w:rsidP="00F612D6">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4.55. vector - organism (insectă, rozătoare) care răspânde</w:t>
      </w:r>
      <w:r w:rsidR="004D6D8F" w:rsidRPr="00953892">
        <w:rPr>
          <w:rFonts w:ascii="Arial" w:hAnsi="Arial" w:cs="Arial"/>
        </w:rPr>
        <w:t>ș</w:t>
      </w:r>
      <w:r w:rsidRPr="00953892">
        <w:rPr>
          <w:rFonts w:ascii="Arial" w:hAnsi="Arial" w:cs="Arial"/>
        </w:rPr>
        <w:t>te un parazit, un virus sau germeni patogeni de la un animal la altul, de la om la om ori de la animale la om.</w:t>
      </w:r>
    </w:p>
    <w:p w14:paraId="303E4556"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5</w:t>
      </w:r>
    </w:p>
    <w:p w14:paraId="5FF6B32E" w14:textId="6D46BA83" w:rsidR="000C5CF7" w:rsidRPr="00953892" w:rsidRDefault="00000000" w:rsidP="00D7443C">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(1) Serviciul de salubrizare se realizează prin intermediul unui sistem de salubrizare, alcătuit din bunuri aflate în domeniul public </w:t>
      </w:r>
      <w:r w:rsidR="004D6D8F" w:rsidRPr="00953892">
        <w:rPr>
          <w:rFonts w:ascii="Arial" w:hAnsi="Arial" w:cs="Arial"/>
        </w:rPr>
        <w:t>ș</w:t>
      </w:r>
      <w:r w:rsidRPr="00953892">
        <w:rPr>
          <w:rFonts w:ascii="Arial" w:hAnsi="Arial" w:cs="Arial"/>
        </w:rPr>
        <w:t xml:space="preserve">i privat </w:t>
      </w:r>
      <w:r w:rsidR="00D7443C">
        <w:rPr>
          <w:rFonts w:ascii="Arial" w:hAnsi="Arial" w:cs="Arial"/>
        </w:rPr>
        <w:t>al județului Satu Mare</w:t>
      </w:r>
      <w:r w:rsidRPr="00953892">
        <w:rPr>
          <w:rFonts w:ascii="Arial" w:hAnsi="Arial" w:cs="Arial"/>
        </w:rPr>
        <w:t xml:space="preserve"> </w:t>
      </w:r>
      <w:r w:rsidR="004D6D8F" w:rsidRPr="00953892">
        <w:rPr>
          <w:rFonts w:ascii="Arial" w:hAnsi="Arial" w:cs="Arial"/>
        </w:rPr>
        <w:t>ș</w:t>
      </w:r>
      <w:r w:rsidRPr="00953892">
        <w:rPr>
          <w:rFonts w:ascii="Arial" w:hAnsi="Arial" w:cs="Arial"/>
        </w:rPr>
        <w:t>i/sau din bunurile aflate în proprietatea privată a operat</w:t>
      </w:r>
      <w:r w:rsidR="00D7443C">
        <w:rPr>
          <w:rFonts w:ascii="Arial" w:hAnsi="Arial" w:cs="Arial"/>
        </w:rPr>
        <w:t>orului</w:t>
      </w:r>
      <w:r w:rsidRPr="00953892">
        <w:rPr>
          <w:rFonts w:ascii="Arial" w:hAnsi="Arial" w:cs="Arial"/>
        </w:rPr>
        <w:t xml:space="preserve">, care sunt cuprinse în </w:t>
      </w:r>
      <w:r w:rsidR="00D7443C">
        <w:rPr>
          <w:rFonts w:ascii="Arial" w:hAnsi="Arial" w:cs="Arial"/>
        </w:rPr>
        <w:t>P</w:t>
      </w:r>
      <w:r w:rsidRPr="00953892">
        <w:rPr>
          <w:rFonts w:ascii="Arial" w:hAnsi="Arial" w:cs="Arial"/>
        </w:rPr>
        <w:t>lanu</w:t>
      </w:r>
      <w:r w:rsidR="00D7443C">
        <w:rPr>
          <w:rFonts w:ascii="Arial" w:hAnsi="Arial" w:cs="Arial"/>
        </w:rPr>
        <w:t>l</w:t>
      </w:r>
      <w:r w:rsidRPr="00953892">
        <w:rPr>
          <w:rFonts w:ascii="Arial" w:hAnsi="Arial" w:cs="Arial"/>
        </w:rPr>
        <w:t xml:space="preserve"> </w:t>
      </w:r>
      <w:r w:rsidR="00D7443C">
        <w:rPr>
          <w:rFonts w:ascii="Arial" w:hAnsi="Arial" w:cs="Arial"/>
        </w:rPr>
        <w:t>J</w:t>
      </w:r>
      <w:r w:rsidRPr="00953892">
        <w:rPr>
          <w:rFonts w:ascii="Arial" w:hAnsi="Arial" w:cs="Arial"/>
        </w:rPr>
        <w:t>ude</w:t>
      </w:r>
      <w:r w:rsidR="004D6D8F" w:rsidRPr="00953892">
        <w:rPr>
          <w:rFonts w:ascii="Arial" w:hAnsi="Arial" w:cs="Arial"/>
        </w:rPr>
        <w:t>ț</w:t>
      </w:r>
      <w:r w:rsidRPr="00953892">
        <w:rPr>
          <w:rFonts w:ascii="Arial" w:hAnsi="Arial" w:cs="Arial"/>
        </w:rPr>
        <w:t>e</w:t>
      </w:r>
      <w:r w:rsidR="00D7443C">
        <w:rPr>
          <w:rFonts w:ascii="Arial" w:hAnsi="Arial" w:cs="Arial"/>
        </w:rPr>
        <w:t>an</w:t>
      </w:r>
      <w:r w:rsidRPr="00953892">
        <w:rPr>
          <w:rFonts w:ascii="Arial" w:hAnsi="Arial" w:cs="Arial"/>
        </w:rPr>
        <w:t xml:space="preserve"> de </w:t>
      </w:r>
      <w:r w:rsidR="00D7443C">
        <w:rPr>
          <w:rFonts w:ascii="Arial" w:hAnsi="Arial" w:cs="Arial"/>
        </w:rPr>
        <w:t>G</w:t>
      </w:r>
      <w:r w:rsidRPr="00953892">
        <w:rPr>
          <w:rFonts w:ascii="Arial" w:hAnsi="Arial" w:cs="Arial"/>
        </w:rPr>
        <w:t xml:space="preserve">estionare a </w:t>
      </w:r>
      <w:r w:rsidR="00D7443C">
        <w:rPr>
          <w:rFonts w:ascii="Arial" w:hAnsi="Arial" w:cs="Arial"/>
        </w:rPr>
        <w:t>D</w:t>
      </w:r>
      <w:r w:rsidRPr="00953892">
        <w:rPr>
          <w:rFonts w:ascii="Arial" w:hAnsi="Arial" w:cs="Arial"/>
        </w:rPr>
        <w:t>e</w:t>
      </w:r>
      <w:r w:rsidR="004D6D8F" w:rsidRPr="00953892">
        <w:rPr>
          <w:rFonts w:ascii="Arial" w:hAnsi="Arial" w:cs="Arial"/>
        </w:rPr>
        <w:t>ș</w:t>
      </w:r>
      <w:r w:rsidRPr="00953892">
        <w:rPr>
          <w:rFonts w:ascii="Arial" w:hAnsi="Arial" w:cs="Arial"/>
        </w:rPr>
        <w:t>eurilor</w:t>
      </w:r>
      <w:r w:rsidR="00D7443C">
        <w:rPr>
          <w:rFonts w:ascii="Arial" w:hAnsi="Arial" w:cs="Arial"/>
        </w:rPr>
        <w:t>.</w:t>
      </w:r>
      <w:r w:rsidRPr="00953892">
        <w:rPr>
          <w:rFonts w:ascii="Arial" w:hAnsi="Arial" w:cs="Arial"/>
        </w:rPr>
        <w:t xml:space="preserve"> </w:t>
      </w:r>
    </w:p>
    <w:p w14:paraId="1644DBBB" w14:textId="6E72003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(2) Sistemul de salubrizare </w:t>
      </w:r>
      <w:r w:rsidR="00D7443C">
        <w:rPr>
          <w:rFonts w:ascii="Arial" w:hAnsi="Arial" w:cs="Arial"/>
        </w:rPr>
        <w:t xml:space="preserve">al Depozitului Ecologic Doba </w:t>
      </w:r>
      <w:r w:rsidRPr="00953892">
        <w:rPr>
          <w:rFonts w:ascii="Arial" w:hAnsi="Arial" w:cs="Arial"/>
        </w:rPr>
        <w:t xml:space="preserve">este alcătuit dintr-un ansamblu tehnologic </w:t>
      </w:r>
      <w:r w:rsidR="004D6D8F" w:rsidRPr="00953892">
        <w:rPr>
          <w:rFonts w:ascii="Arial" w:hAnsi="Arial" w:cs="Arial"/>
        </w:rPr>
        <w:t>ș</w:t>
      </w:r>
      <w:r w:rsidRPr="00953892">
        <w:rPr>
          <w:rFonts w:ascii="Arial" w:hAnsi="Arial" w:cs="Arial"/>
        </w:rPr>
        <w:t>i func</w:t>
      </w:r>
      <w:r w:rsidR="004D6D8F" w:rsidRPr="00953892">
        <w:rPr>
          <w:rFonts w:ascii="Arial" w:hAnsi="Arial" w:cs="Arial"/>
        </w:rPr>
        <w:t>ț</w:t>
      </w:r>
      <w:r w:rsidRPr="00953892">
        <w:rPr>
          <w:rFonts w:ascii="Arial" w:hAnsi="Arial" w:cs="Arial"/>
        </w:rPr>
        <w:t>ional, care cuprinde construc</w:t>
      </w:r>
      <w:r w:rsidR="004D6D8F" w:rsidRPr="00953892">
        <w:rPr>
          <w:rFonts w:ascii="Arial" w:hAnsi="Arial" w:cs="Arial"/>
        </w:rPr>
        <w:t>ț</w:t>
      </w:r>
      <w:r w:rsidRPr="00953892">
        <w:rPr>
          <w:rFonts w:ascii="Arial" w:hAnsi="Arial" w:cs="Arial"/>
        </w:rPr>
        <w:t>ii, instala</w:t>
      </w:r>
      <w:r w:rsidR="004D6D8F" w:rsidRPr="00953892">
        <w:rPr>
          <w:rFonts w:ascii="Arial" w:hAnsi="Arial" w:cs="Arial"/>
        </w:rPr>
        <w:t>ț</w:t>
      </w:r>
      <w:r w:rsidRPr="00953892">
        <w:rPr>
          <w:rFonts w:ascii="Arial" w:hAnsi="Arial" w:cs="Arial"/>
        </w:rPr>
        <w:t xml:space="preserve">ii </w:t>
      </w:r>
      <w:r w:rsidR="004D6D8F" w:rsidRPr="00953892">
        <w:rPr>
          <w:rFonts w:ascii="Arial" w:hAnsi="Arial" w:cs="Arial"/>
        </w:rPr>
        <w:t>ș</w:t>
      </w:r>
      <w:r w:rsidRPr="00953892">
        <w:rPr>
          <w:rFonts w:ascii="Arial" w:hAnsi="Arial" w:cs="Arial"/>
        </w:rPr>
        <w:t>i echipamente specifice destinate prestării serviciului de salubrizare, precum:</w:t>
      </w:r>
    </w:p>
    <w:p w14:paraId="3F4EFB60" w14:textId="459205CC" w:rsidR="000C5CF7" w:rsidRPr="00953892" w:rsidRDefault="00000000" w:rsidP="00D7443C">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 autospeciale </w:t>
      </w:r>
      <w:r w:rsidR="004D6D8F" w:rsidRPr="00953892">
        <w:rPr>
          <w:rFonts w:ascii="Arial" w:hAnsi="Arial" w:cs="Arial"/>
        </w:rPr>
        <w:t>ș</w:t>
      </w:r>
      <w:r w:rsidRPr="00953892">
        <w:rPr>
          <w:rFonts w:ascii="Arial" w:hAnsi="Arial" w:cs="Arial"/>
        </w:rPr>
        <w:t>i utilaje specifice serviciului de salubrizare;</w:t>
      </w:r>
    </w:p>
    <w:p w14:paraId="540E5708" w14:textId="25DD1A2C" w:rsidR="000C5CF7" w:rsidRPr="00953892" w:rsidRDefault="00D7443C">
      <w:pPr>
        <w:pStyle w:val="NormalWeb"/>
        <w:spacing w:before="120" w:beforeAutospacing="0" w:after="120" w:afterAutospacing="0" w:line="264" w:lineRule="auto"/>
        <w:ind w:firstLine="720"/>
        <w:jc w:val="both"/>
        <w:rPr>
          <w:rFonts w:ascii="Arial" w:hAnsi="Arial" w:cs="Arial"/>
        </w:rPr>
      </w:pPr>
      <w:r>
        <w:rPr>
          <w:rFonts w:ascii="Arial" w:hAnsi="Arial" w:cs="Arial"/>
        </w:rPr>
        <w:t>b</w:t>
      </w:r>
      <w:r w:rsidRPr="00953892">
        <w:rPr>
          <w:rFonts w:ascii="Arial" w:hAnsi="Arial" w:cs="Arial"/>
        </w:rPr>
        <w:t xml:space="preserve">) baze de garare </w:t>
      </w:r>
      <w:r w:rsidR="004D6D8F" w:rsidRPr="00953892">
        <w:rPr>
          <w:rFonts w:ascii="Arial" w:hAnsi="Arial" w:cs="Arial"/>
        </w:rPr>
        <w:t>ș</w:t>
      </w:r>
      <w:r w:rsidRPr="00953892">
        <w:rPr>
          <w:rFonts w:ascii="Arial" w:hAnsi="Arial" w:cs="Arial"/>
        </w:rPr>
        <w:t>i între</w:t>
      </w:r>
      <w:r w:rsidR="004D6D8F" w:rsidRPr="00953892">
        <w:rPr>
          <w:rFonts w:ascii="Arial" w:hAnsi="Arial" w:cs="Arial"/>
        </w:rPr>
        <w:t>ț</w:t>
      </w:r>
      <w:r w:rsidRPr="00953892">
        <w:rPr>
          <w:rFonts w:ascii="Arial" w:hAnsi="Arial" w:cs="Arial"/>
        </w:rPr>
        <w:t>inere a autovehiculelor specifice serviciului de salubrizare;</w:t>
      </w:r>
    </w:p>
    <w:p w14:paraId="074C10BD" w14:textId="7E09B906" w:rsidR="000C5CF7" w:rsidRPr="00953892" w:rsidRDefault="00D7443C">
      <w:pPr>
        <w:pStyle w:val="NormalWeb"/>
        <w:spacing w:before="120" w:beforeAutospacing="0" w:after="120" w:afterAutospacing="0" w:line="264" w:lineRule="auto"/>
        <w:ind w:firstLine="720"/>
        <w:jc w:val="both"/>
        <w:rPr>
          <w:rFonts w:ascii="Arial" w:hAnsi="Arial" w:cs="Arial"/>
        </w:rPr>
      </w:pPr>
      <w:r>
        <w:rPr>
          <w:rFonts w:ascii="Arial" w:hAnsi="Arial" w:cs="Arial"/>
        </w:rPr>
        <w:lastRenderedPageBreak/>
        <w:t>c</w:t>
      </w:r>
      <w:r w:rsidRPr="00953892">
        <w:rPr>
          <w:rFonts w:ascii="Arial" w:hAnsi="Arial" w:cs="Arial"/>
        </w:rPr>
        <w:t xml:space="preserve">) </w:t>
      </w:r>
      <w:r>
        <w:rPr>
          <w:rFonts w:ascii="Arial" w:hAnsi="Arial" w:cs="Arial"/>
        </w:rPr>
        <w:t>stație (instalație)</w:t>
      </w:r>
      <w:r w:rsidRPr="00953892">
        <w:rPr>
          <w:rFonts w:ascii="Arial" w:hAnsi="Arial" w:cs="Arial"/>
        </w:rPr>
        <w:t xml:space="preserve"> de sortare;</w:t>
      </w:r>
    </w:p>
    <w:p w14:paraId="0C2AD637" w14:textId="1456AEA8" w:rsidR="000C5CF7" w:rsidRPr="00953892" w:rsidRDefault="00D7443C">
      <w:pPr>
        <w:pStyle w:val="NormalWeb"/>
        <w:spacing w:before="120" w:beforeAutospacing="0" w:after="120" w:afterAutospacing="0" w:line="264" w:lineRule="auto"/>
        <w:ind w:firstLine="720"/>
        <w:jc w:val="both"/>
        <w:rPr>
          <w:rFonts w:ascii="Arial" w:hAnsi="Arial" w:cs="Arial"/>
        </w:rPr>
      </w:pPr>
      <w:r>
        <w:rPr>
          <w:rFonts w:ascii="Arial" w:hAnsi="Arial" w:cs="Arial"/>
        </w:rPr>
        <w:t>d</w:t>
      </w:r>
      <w:r w:rsidRPr="00953892">
        <w:rPr>
          <w:rFonts w:ascii="Arial" w:hAnsi="Arial" w:cs="Arial"/>
        </w:rPr>
        <w:t>)</w:t>
      </w:r>
      <w:r>
        <w:rPr>
          <w:rFonts w:ascii="Arial" w:hAnsi="Arial" w:cs="Arial"/>
        </w:rPr>
        <w:t xml:space="preserve"> stație (</w:t>
      </w:r>
      <w:r w:rsidRPr="00953892">
        <w:rPr>
          <w:rFonts w:ascii="Arial" w:hAnsi="Arial" w:cs="Arial"/>
        </w:rPr>
        <w:t xml:space="preserve"> instala</w:t>
      </w:r>
      <w:r w:rsidR="004D6D8F" w:rsidRPr="00953892">
        <w:rPr>
          <w:rFonts w:ascii="Arial" w:hAnsi="Arial" w:cs="Arial"/>
        </w:rPr>
        <w:t>ț</w:t>
      </w:r>
      <w:r w:rsidRPr="00953892">
        <w:rPr>
          <w:rFonts w:ascii="Arial" w:hAnsi="Arial" w:cs="Arial"/>
        </w:rPr>
        <w:t>i</w:t>
      </w:r>
      <w:r>
        <w:rPr>
          <w:rFonts w:ascii="Arial" w:hAnsi="Arial" w:cs="Arial"/>
        </w:rPr>
        <w:t>e)</w:t>
      </w:r>
      <w:r w:rsidRPr="00953892">
        <w:rPr>
          <w:rFonts w:ascii="Arial" w:hAnsi="Arial" w:cs="Arial"/>
        </w:rPr>
        <w:t xml:space="preserve"> de compostare;</w:t>
      </w:r>
    </w:p>
    <w:p w14:paraId="4D762A50" w14:textId="5C770D7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l) depozit de de</w:t>
      </w:r>
      <w:r w:rsidR="004D6D8F" w:rsidRPr="00953892">
        <w:rPr>
          <w:rFonts w:ascii="Arial" w:hAnsi="Arial" w:cs="Arial"/>
        </w:rPr>
        <w:t>ș</w:t>
      </w:r>
      <w:r w:rsidRPr="00953892">
        <w:rPr>
          <w:rFonts w:ascii="Arial" w:hAnsi="Arial" w:cs="Arial"/>
        </w:rPr>
        <w:t>euri nepericuloase pentru de</w:t>
      </w:r>
      <w:r w:rsidR="004D6D8F" w:rsidRPr="00953892">
        <w:rPr>
          <w:rFonts w:ascii="Arial" w:hAnsi="Arial" w:cs="Arial"/>
        </w:rPr>
        <w:t>ș</w:t>
      </w:r>
      <w:r w:rsidRPr="00953892">
        <w:rPr>
          <w:rFonts w:ascii="Arial" w:hAnsi="Arial" w:cs="Arial"/>
        </w:rPr>
        <w:t>euri municipale.</w:t>
      </w:r>
    </w:p>
    <w:p w14:paraId="494221E5" w14:textId="5E4B7A8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(3) Operarea instala</w:t>
      </w:r>
      <w:r w:rsidR="004D6D8F" w:rsidRPr="00953892">
        <w:rPr>
          <w:rFonts w:ascii="Arial" w:hAnsi="Arial" w:cs="Arial"/>
        </w:rPr>
        <w:t>ț</w:t>
      </w:r>
      <w:r w:rsidRPr="00953892">
        <w:rPr>
          <w:rFonts w:ascii="Arial" w:hAnsi="Arial" w:cs="Arial"/>
        </w:rPr>
        <w:t>iilor, sta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depozitelor se va realiza de către operator numai după ob</w:t>
      </w:r>
      <w:r w:rsidR="004D6D8F" w:rsidRPr="00953892">
        <w:rPr>
          <w:rFonts w:ascii="Arial" w:hAnsi="Arial" w:cs="Arial"/>
        </w:rPr>
        <w:t>ț</w:t>
      </w:r>
      <w:r w:rsidRPr="00953892">
        <w:rPr>
          <w:rFonts w:ascii="Arial" w:hAnsi="Arial" w:cs="Arial"/>
        </w:rPr>
        <w:t>inerea licen</w:t>
      </w:r>
      <w:r w:rsidR="004D6D8F" w:rsidRPr="00953892">
        <w:rPr>
          <w:rFonts w:ascii="Arial" w:hAnsi="Arial" w:cs="Arial"/>
        </w:rPr>
        <w:t>ț</w:t>
      </w:r>
      <w:r w:rsidRPr="00953892">
        <w:rPr>
          <w:rFonts w:ascii="Arial" w:hAnsi="Arial" w:cs="Arial"/>
        </w:rPr>
        <w:t xml:space="preserve">elor avizelor </w:t>
      </w:r>
      <w:r w:rsidR="004D6D8F" w:rsidRPr="00953892">
        <w:rPr>
          <w:rFonts w:ascii="Arial" w:hAnsi="Arial" w:cs="Arial"/>
        </w:rPr>
        <w:t>ș</w:t>
      </w:r>
      <w:r w:rsidRPr="00953892">
        <w:rPr>
          <w:rFonts w:ascii="Arial" w:hAnsi="Arial" w:cs="Arial"/>
        </w:rPr>
        <w:t>i autoriza</w:t>
      </w:r>
      <w:r w:rsidR="004D6D8F" w:rsidRPr="00953892">
        <w:rPr>
          <w:rFonts w:ascii="Arial" w:hAnsi="Arial" w:cs="Arial"/>
        </w:rPr>
        <w:t>ț</w:t>
      </w:r>
      <w:r w:rsidRPr="00953892">
        <w:rPr>
          <w:rFonts w:ascii="Arial" w:hAnsi="Arial" w:cs="Arial"/>
        </w:rPr>
        <w:t>iilor solicitate de autorită</w:t>
      </w:r>
      <w:r w:rsidR="004D6D8F" w:rsidRPr="00953892">
        <w:rPr>
          <w:rFonts w:ascii="Arial" w:hAnsi="Arial" w:cs="Arial"/>
        </w:rPr>
        <w:t>ț</w:t>
      </w:r>
      <w:r w:rsidRPr="00953892">
        <w:rPr>
          <w:rFonts w:ascii="Arial" w:hAnsi="Arial" w:cs="Arial"/>
        </w:rPr>
        <w:t>ile competente prin actele normative în vigoare.</w:t>
      </w:r>
    </w:p>
    <w:p w14:paraId="091B1813"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6</w:t>
      </w:r>
    </w:p>
    <w:p w14:paraId="6F77481F" w14:textId="1D3715A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Operator</w:t>
      </w:r>
      <w:r w:rsidR="00D7443C">
        <w:rPr>
          <w:rFonts w:ascii="Arial" w:hAnsi="Arial" w:cs="Arial"/>
        </w:rPr>
        <w:t>ul</w:t>
      </w:r>
      <w:r w:rsidRPr="00953892">
        <w:rPr>
          <w:rFonts w:ascii="Arial" w:hAnsi="Arial" w:cs="Arial"/>
        </w:rPr>
        <w:t xml:space="preserve"> serviciului de salubrizare a</w:t>
      </w:r>
      <w:r w:rsidR="00D7443C">
        <w:rPr>
          <w:rFonts w:ascii="Arial" w:hAnsi="Arial" w:cs="Arial"/>
        </w:rPr>
        <w:t>re</w:t>
      </w:r>
      <w:r w:rsidRPr="00953892">
        <w:rPr>
          <w:rFonts w:ascii="Arial" w:hAnsi="Arial" w:cs="Arial"/>
        </w:rPr>
        <w:t xml:space="preserve"> obliga</w:t>
      </w:r>
      <w:r w:rsidR="004D6D8F" w:rsidRPr="00953892">
        <w:rPr>
          <w:rFonts w:ascii="Arial" w:hAnsi="Arial" w:cs="Arial"/>
        </w:rPr>
        <w:t>ț</w:t>
      </w:r>
      <w:r w:rsidRPr="00953892">
        <w:rPr>
          <w:rFonts w:ascii="Arial" w:hAnsi="Arial" w:cs="Arial"/>
        </w:rPr>
        <w:t>ia:</w:t>
      </w:r>
    </w:p>
    <w:p w14:paraId="4E16C871" w14:textId="0A275C0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să îndeplinească indicatorii de performan</w:t>
      </w:r>
      <w:r w:rsidR="004D6D8F" w:rsidRPr="00953892">
        <w:rPr>
          <w:rFonts w:ascii="Arial" w:hAnsi="Arial" w:cs="Arial"/>
        </w:rPr>
        <w:t>ț</w:t>
      </w:r>
      <w:r w:rsidRPr="00953892">
        <w:rPr>
          <w:rFonts w:ascii="Arial" w:hAnsi="Arial" w:cs="Arial"/>
        </w:rPr>
        <w:t>ă minimi prevăzu</w:t>
      </w:r>
      <w:r w:rsidR="004D6D8F" w:rsidRPr="00953892">
        <w:rPr>
          <w:rFonts w:ascii="Arial" w:hAnsi="Arial" w:cs="Arial"/>
        </w:rPr>
        <w:t>ț</w:t>
      </w:r>
      <w:r w:rsidRPr="00953892">
        <w:rPr>
          <w:rFonts w:ascii="Arial" w:hAnsi="Arial" w:cs="Arial"/>
        </w:rPr>
        <w:t xml:space="preserve">i în lege precum </w:t>
      </w:r>
      <w:r w:rsidR="004D6D8F" w:rsidRPr="00953892">
        <w:rPr>
          <w:rFonts w:ascii="Arial" w:hAnsi="Arial" w:cs="Arial"/>
        </w:rPr>
        <w:t>ș</w:t>
      </w:r>
      <w:r w:rsidRPr="00953892">
        <w:rPr>
          <w:rFonts w:ascii="Arial" w:hAnsi="Arial" w:cs="Arial"/>
        </w:rPr>
        <w:t>i cei stabili</w:t>
      </w:r>
      <w:r w:rsidR="004D6D8F" w:rsidRPr="00953892">
        <w:rPr>
          <w:rFonts w:ascii="Arial" w:hAnsi="Arial" w:cs="Arial"/>
        </w:rPr>
        <w:t>ț</w:t>
      </w:r>
      <w:r w:rsidRPr="00953892">
        <w:rPr>
          <w:rFonts w:ascii="Arial" w:hAnsi="Arial" w:cs="Arial"/>
        </w:rPr>
        <w:t xml:space="preserve">i prin regulamentul serviciului </w:t>
      </w:r>
      <w:r w:rsidR="004D6D8F" w:rsidRPr="00953892">
        <w:rPr>
          <w:rFonts w:ascii="Arial" w:hAnsi="Arial" w:cs="Arial"/>
        </w:rPr>
        <w:t>ș</w:t>
      </w:r>
      <w:r w:rsidRPr="00953892">
        <w:rPr>
          <w:rFonts w:ascii="Arial" w:hAnsi="Arial" w:cs="Arial"/>
        </w:rPr>
        <w:t>i contractul de delegare a gestiunii activită</w:t>
      </w:r>
      <w:r w:rsidR="004D6D8F" w:rsidRPr="00953892">
        <w:rPr>
          <w:rFonts w:ascii="Arial" w:hAnsi="Arial" w:cs="Arial"/>
        </w:rPr>
        <w:t>ț</w:t>
      </w:r>
      <w:r w:rsidRPr="00953892">
        <w:rPr>
          <w:rFonts w:ascii="Arial" w:hAnsi="Arial" w:cs="Arial"/>
        </w:rPr>
        <w:t>ilor specifice serviciului, aproba</w:t>
      </w:r>
      <w:r w:rsidR="004D6D8F" w:rsidRPr="00953892">
        <w:rPr>
          <w:rFonts w:ascii="Arial" w:hAnsi="Arial" w:cs="Arial"/>
        </w:rPr>
        <w:t>ț</w:t>
      </w:r>
      <w:r w:rsidRPr="00953892">
        <w:rPr>
          <w:rFonts w:ascii="Arial" w:hAnsi="Arial" w:cs="Arial"/>
        </w:rPr>
        <w:t xml:space="preserve">i de </w:t>
      </w:r>
      <w:r w:rsidR="00D7443C">
        <w:rPr>
          <w:rFonts w:ascii="Arial" w:hAnsi="Arial" w:cs="Arial"/>
        </w:rPr>
        <w:t>Consiliul Județean Satu Mare</w:t>
      </w:r>
      <w:r w:rsidRPr="00953892">
        <w:rPr>
          <w:rFonts w:ascii="Arial" w:hAnsi="Arial" w:cs="Arial"/>
        </w:rPr>
        <w:t>;</w:t>
      </w:r>
    </w:p>
    <w:p w14:paraId="5B148891" w14:textId="2302A7E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b) să instituie sisteme de monitorizare </w:t>
      </w:r>
      <w:r w:rsidR="004D6D8F" w:rsidRPr="00953892">
        <w:rPr>
          <w:rFonts w:ascii="Arial" w:hAnsi="Arial" w:cs="Arial"/>
        </w:rPr>
        <w:t>ș</w:t>
      </w:r>
      <w:r w:rsidRPr="00953892">
        <w:rPr>
          <w:rFonts w:ascii="Arial" w:hAnsi="Arial" w:cs="Arial"/>
        </w:rPr>
        <w:t>i raportare către autorită</w:t>
      </w:r>
      <w:r w:rsidR="004D6D8F" w:rsidRPr="00953892">
        <w:rPr>
          <w:rFonts w:ascii="Arial" w:hAnsi="Arial" w:cs="Arial"/>
        </w:rPr>
        <w:t>ț</w:t>
      </w:r>
      <w:r w:rsidRPr="00953892">
        <w:rPr>
          <w:rFonts w:ascii="Arial" w:hAnsi="Arial" w:cs="Arial"/>
        </w:rPr>
        <w:t>ile competente/delegatar a tuturor informa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datelor solicitate, inclusiv a tuturor indicatorilor de performan</w:t>
      </w:r>
      <w:r w:rsidR="004D6D8F" w:rsidRPr="00953892">
        <w:rPr>
          <w:rFonts w:ascii="Arial" w:hAnsi="Arial" w:cs="Arial"/>
        </w:rPr>
        <w:t>ț</w:t>
      </w:r>
      <w:r w:rsidRPr="00953892">
        <w:rPr>
          <w:rFonts w:ascii="Arial" w:hAnsi="Arial" w:cs="Arial"/>
        </w:rPr>
        <w:t>ă.</w:t>
      </w:r>
    </w:p>
    <w:p w14:paraId="3DC803A2" w14:textId="13564F9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w:t>
      </w:r>
      <w:r w:rsidR="00F612D6" w:rsidRPr="00953892">
        <w:rPr>
          <w:rFonts w:ascii="Arial" w:hAnsi="Arial" w:cs="Arial"/>
        </w:rPr>
        <w:t>)</w:t>
      </w:r>
      <w:r w:rsidRPr="00953892">
        <w:rPr>
          <w:rFonts w:ascii="Arial" w:hAnsi="Arial" w:cs="Arial"/>
        </w:rPr>
        <w:t xml:space="preserve"> să organizeze o eviden</w:t>
      </w:r>
      <w:r w:rsidR="004D6D8F" w:rsidRPr="00953892">
        <w:rPr>
          <w:rFonts w:ascii="Arial" w:hAnsi="Arial" w:cs="Arial"/>
        </w:rPr>
        <w:t>ț</w:t>
      </w:r>
      <w:r w:rsidRPr="00953892">
        <w:rPr>
          <w:rFonts w:ascii="Arial" w:hAnsi="Arial" w:cs="Arial"/>
        </w:rPr>
        <w:t>ă a cantită</w:t>
      </w:r>
      <w:r w:rsidR="004D6D8F" w:rsidRPr="00953892">
        <w:rPr>
          <w:rFonts w:ascii="Arial" w:hAnsi="Arial" w:cs="Arial"/>
        </w:rPr>
        <w:t>ț</w:t>
      </w:r>
      <w:r w:rsidRPr="00953892">
        <w:rPr>
          <w:rFonts w:ascii="Arial" w:hAnsi="Arial" w:cs="Arial"/>
        </w:rPr>
        <w:t>ilor de de</w:t>
      </w:r>
      <w:r w:rsidR="004D6D8F" w:rsidRPr="00953892">
        <w:rPr>
          <w:rFonts w:ascii="Arial" w:hAnsi="Arial" w:cs="Arial"/>
        </w:rPr>
        <w:t>ș</w:t>
      </w:r>
      <w:r w:rsidRPr="00953892">
        <w:rPr>
          <w:rFonts w:ascii="Arial" w:hAnsi="Arial" w:cs="Arial"/>
        </w:rPr>
        <w:t>euri gestionate aferente fiecărei activită</w:t>
      </w:r>
      <w:r w:rsidR="004D6D8F" w:rsidRPr="00953892">
        <w:rPr>
          <w:rFonts w:ascii="Arial" w:hAnsi="Arial" w:cs="Arial"/>
        </w:rPr>
        <w:t>ț</w:t>
      </w:r>
      <w:r w:rsidRPr="00953892">
        <w:rPr>
          <w:rFonts w:ascii="Arial" w:hAnsi="Arial" w:cs="Arial"/>
        </w:rPr>
        <w:t xml:space="preserve">i, inclusiv, dacă este cazul, prin folosirea SIATD </w:t>
      </w:r>
      <w:r w:rsidR="004D6D8F" w:rsidRPr="00953892">
        <w:rPr>
          <w:rFonts w:ascii="Arial" w:hAnsi="Arial" w:cs="Arial"/>
        </w:rPr>
        <w:t>ș</w:t>
      </w:r>
      <w:r w:rsidRPr="00953892">
        <w:rPr>
          <w:rFonts w:ascii="Arial" w:hAnsi="Arial" w:cs="Arial"/>
        </w:rPr>
        <w:t>i întocmirea documenta</w:t>
      </w:r>
      <w:r w:rsidR="004D6D8F" w:rsidRPr="00953892">
        <w:rPr>
          <w:rFonts w:ascii="Arial" w:hAnsi="Arial" w:cs="Arial"/>
        </w:rPr>
        <w:t>ț</w:t>
      </w:r>
      <w:r w:rsidRPr="00953892">
        <w:rPr>
          <w:rFonts w:ascii="Arial" w:hAnsi="Arial" w:cs="Arial"/>
        </w:rPr>
        <w:t>iei necesare pentru acoperirea costurilor de către OIREP-uri, asigurând astfel trasabilitatea de</w:t>
      </w:r>
      <w:r w:rsidR="004D6D8F" w:rsidRPr="00953892">
        <w:rPr>
          <w:rFonts w:ascii="Arial" w:hAnsi="Arial" w:cs="Arial"/>
        </w:rPr>
        <w:t>ș</w:t>
      </w:r>
      <w:r w:rsidRPr="00953892">
        <w:rPr>
          <w:rFonts w:ascii="Arial" w:hAnsi="Arial" w:cs="Arial"/>
        </w:rPr>
        <w:t>eurilor gestionate.</w:t>
      </w:r>
    </w:p>
    <w:p w14:paraId="3D403957" w14:textId="77777777" w:rsidR="000C5CF7" w:rsidRPr="00953892" w:rsidRDefault="000C5CF7">
      <w:pPr>
        <w:pStyle w:val="NormalWeb"/>
        <w:spacing w:before="120" w:beforeAutospacing="0" w:after="120" w:afterAutospacing="0" w:line="264" w:lineRule="auto"/>
        <w:ind w:firstLine="720"/>
        <w:jc w:val="both"/>
        <w:rPr>
          <w:rFonts w:ascii="Arial" w:hAnsi="Arial" w:cs="Arial"/>
        </w:rPr>
      </w:pPr>
    </w:p>
    <w:p w14:paraId="63E49020" w14:textId="1FA9084E" w:rsidR="000C5CF7" w:rsidRPr="00953892" w:rsidRDefault="00000000">
      <w:pPr>
        <w:pStyle w:val="Style2WasteGhid"/>
        <w:numPr>
          <w:ilvl w:val="0"/>
          <w:numId w:val="0"/>
        </w:numPr>
        <w:spacing w:before="240" w:after="240" w:line="264" w:lineRule="auto"/>
        <w:ind w:left="284"/>
        <w:jc w:val="both"/>
        <w:rPr>
          <w:rFonts w:ascii="Arial" w:hAnsi="Arial" w:cs="Arial"/>
          <w:color w:val="auto"/>
        </w:rPr>
      </w:pPr>
      <w:bookmarkStart w:id="2" w:name="_Toc164774152"/>
      <w:r w:rsidRPr="00953892">
        <w:rPr>
          <w:rFonts w:ascii="Arial" w:hAnsi="Arial" w:cs="Arial"/>
          <w:color w:val="auto"/>
        </w:rPr>
        <w:t>SEC</w:t>
      </w:r>
      <w:r w:rsidR="004D6D8F" w:rsidRPr="00953892">
        <w:rPr>
          <w:rFonts w:ascii="Arial" w:hAnsi="Arial" w:cs="Arial"/>
          <w:color w:val="auto"/>
        </w:rPr>
        <w:t>Ț</w:t>
      </w:r>
      <w:r w:rsidRPr="00953892">
        <w:rPr>
          <w:rFonts w:ascii="Arial" w:hAnsi="Arial" w:cs="Arial"/>
          <w:color w:val="auto"/>
        </w:rPr>
        <w:t>IUNEA a 2-a Accesul la serviciul de salubrizare</w:t>
      </w:r>
      <w:bookmarkEnd w:id="2"/>
    </w:p>
    <w:p w14:paraId="527A0D71"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7</w:t>
      </w:r>
    </w:p>
    <w:p w14:paraId="2F627E85" w14:textId="3BFD48F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To</w:t>
      </w:r>
      <w:r w:rsidR="004D6D8F" w:rsidRPr="00953892">
        <w:rPr>
          <w:rFonts w:ascii="Arial" w:hAnsi="Arial" w:cs="Arial"/>
        </w:rPr>
        <w:t>ț</w:t>
      </w:r>
      <w:r w:rsidRPr="00953892">
        <w:rPr>
          <w:rFonts w:ascii="Arial" w:hAnsi="Arial" w:cs="Arial"/>
        </w:rPr>
        <w:t xml:space="preserve">i utilizatorii, persoane fizice sau juridice, au garantat </w:t>
      </w:r>
      <w:r w:rsidR="00A14162">
        <w:rPr>
          <w:rFonts w:ascii="Arial" w:hAnsi="Arial" w:cs="Arial"/>
        </w:rPr>
        <w:t xml:space="preserve">direct sau indirect prin intermediul operatorilor de colectare </w:t>
      </w:r>
      <w:r w:rsidRPr="00953892">
        <w:rPr>
          <w:rFonts w:ascii="Arial" w:hAnsi="Arial" w:cs="Arial"/>
        </w:rPr>
        <w:t>dreptul de a beneficia de acest serviciu.</w:t>
      </w:r>
    </w:p>
    <w:p w14:paraId="709C7F51" w14:textId="114312A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Utilizatorii au drept de acces, fără discriminare, la informa</w:t>
      </w:r>
      <w:r w:rsidR="004D6D8F" w:rsidRPr="00953892">
        <w:rPr>
          <w:rFonts w:ascii="Arial" w:hAnsi="Arial" w:cs="Arial"/>
        </w:rPr>
        <w:t>ț</w:t>
      </w:r>
      <w:r w:rsidRPr="00953892">
        <w:rPr>
          <w:rFonts w:ascii="Arial" w:hAnsi="Arial" w:cs="Arial"/>
        </w:rPr>
        <w:t>iile publice privind serviciul de salubrizare, la indicatorii de performan</w:t>
      </w:r>
      <w:r w:rsidR="004D6D8F" w:rsidRPr="00953892">
        <w:rPr>
          <w:rFonts w:ascii="Arial" w:hAnsi="Arial" w:cs="Arial"/>
        </w:rPr>
        <w:t>ț</w:t>
      </w:r>
      <w:r w:rsidRPr="00953892">
        <w:rPr>
          <w:rFonts w:ascii="Arial" w:hAnsi="Arial" w:cs="Arial"/>
        </w:rPr>
        <w:t xml:space="preserve">ă ai serviciului, la structura tarifară </w:t>
      </w:r>
      <w:r w:rsidR="004D6D8F" w:rsidRPr="00953892">
        <w:rPr>
          <w:rFonts w:ascii="Arial" w:hAnsi="Arial" w:cs="Arial"/>
        </w:rPr>
        <w:t>ș</w:t>
      </w:r>
      <w:r w:rsidRPr="00953892">
        <w:rPr>
          <w:rFonts w:ascii="Arial" w:hAnsi="Arial" w:cs="Arial"/>
        </w:rPr>
        <w:t>i la clauzele contractuale.</w:t>
      </w:r>
    </w:p>
    <w:p w14:paraId="3ECD3FCF" w14:textId="5DE90C6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(3) Operatorul serviciului de salubrizare este obligat ca prin modul de prestare a serviciului să asigure protec</w:t>
      </w:r>
      <w:r w:rsidR="004D6D8F" w:rsidRPr="00953892">
        <w:rPr>
          <w:rFonts w:ascii="Arial" w:hAnsi="Arial" w:cs="Arial"/>
        </w:rPr>
        <w:t>ț</w:t>
      </w:r>
      <w:r w:rsidRPr="00953892">
        <w:rPr>
          <w:rFonts w:ascii="Arial" w:hAnsi="Arial" w:cs="Arial"/>
        </w:rPr>
        <w:t>ia sănătă</w:t>
      </w:r>
      <w:r w:rsidR="004D6D8F" w:rsidRPr="00953892">
        <w:rPr>
          <w:rFonts w:ascii="Arial" w:hAnsi="Arial" w:cs="Arial"/>
        </w:rPr>
        <w:t>ț</w:t>
      </w:r>
      <w:r w:rsidRPr="00953892">
        <w:rPr>
          <w:rFonts w:ascii="Arial" w:hAnsi="Arial" w:cs="Arial"/>
        </w:rPr>
        <w:t xml:space="preserve">ii publice utilizând numai mijloace </w:t>
      </w:r>
      <w:r w:rsidR="004D6D8F" w:rsidRPr="00953892">
        <w:rPr>
          <w:rFonts w:ascii="Arial" w:hAnsi="Arial" w:cs="Arial"/>
        </w:rPr>
        <w:t>ș</w:t>
      </w:r>
      <w:r w:rsidRPr="00953892">
        <w:rPr>
          <w:rFonts w:ascii="Arial" w:hAnsi="Arial" w:cs="Arial"/>
        </w:rPr>
        <w:t>i utilaje corespunzătoare cerin</w:t>
      </w:r>
      <w:r w:rsidR="004D6D8F" w:rsidRPr="00953892">
        <w:rPr>
          <w:rFonts w:ascii="Arial" w:hAnsi="Arial" w:cs="Arial"/>
        </w:rPr>
        <w:t>ț</w:t>
      </w:r>
      <w:r w:rsidRPr="00953892">
        <w:rPr>
          <w:rFonts w:ascii="Arial" w:hAnsi="Arial" w:cs="Arial"/>
        </w:rPr>
        <w:t>elor autorită</w:t>
      </w:r>
      <w:r w:rsidR="004D6D8F" w:rsidRPr="00953892">
        <w:rPr>
          <w:rFonts w:ascii="Arial" w:hAnsi="Arial" w:cs="Arial"/>
        </w:rPr>
        <w:t>ț</w:t>
      </w:r>
      <w:r w:rsidRPr="00953892">
        <w:rPr>
          <w:rFonts w:ascii="Arial" w:hAnsi="Arial" w:cs="Arial"/>
        </w:rPr>
        <w:t>ilor competente din domeniul sănătă</w:t>
      </w:r>
      <w:r w:rsidR="004D6D8F" w:rsidRPr="00953892">
        <w:rPr>
          <w:rFonts w:ascii="Arial" w:hAnsi="Arial" w:cs="Arial"/>
        </w:rPr>
        <w:t>ț</w:t>
      </w:r>
      <w:r w:rsidRPr="00953892">
        <w:rPr>
          <w:rFonts w:ascii="Arial" w:hAnsi="Arial" w:cs="Arial"/>
        </w:rPr>
        <w:t xml:space="preserve">ii publice </w:t>
      </w:r>
      <w:r w:rsidR="004D6D8F" w:rsidRPr="00953892">
        <w:rPr>
          <w:rFonts w:ascii="Arial" w:hAnsi="Arial" w:cs="Arial"/>
        </w:rPr>
        <w:t>ș</w:t>
      </w:r>
      <w:r w:rsidRPr="00953892">
        <w:rPr>
          <w:rFonts w:ascii="Arial" w:hAnsi="Arial" w:cs="Arial"/>
        </w:rPr>
        <w:t>i al protec</w:t>
      </w:r>
      <w:r w:rsidR="004D6D8F" w:rsidRPr="00953892">
        <w:rPr>
          <w:rFonts w:ascii="Arial" w:hAnsi="Arial" w:cs="Arial"/>
        </w:rPr>
        <w:t>ț</w:t>
      </w:r>
      <w:r w:rsidRPr="00953892">
        <w:rPr>
          <w:rFonts w:ascii="Arial" w:hAnsi="Arial" w:cs="Arial"/>
        </w:rPr>
        <w:t>iei mediului.</w:t>
      </w:r>
    </w:p>
    <w:p w14:paraId="6315CBED" w14:textId="2F8B91E9" w:rsidR="000C5CF7" w:rsidRPr="00953892" w:rsidRDefault="00000000" w:rsidP="00A14162">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(4) Operatorul serviciului de salubrizare este obligat să asigure continuitatea serviciului conform programului aprobat de autorită</w:t>
      </w:r>
      <w:r w:rsidR="004D6D8F" w:rsidRPr="00953892">
        <w:rPr>
          <w:rFonts w:ascii="Arial" w:hAnsi="Arial" w:cs="Arial"/>
        </w:rPr>
        <w:t>ț</w:t>
      </w:r>
      <w:r w:rsidRPr="00953892">
        <w:rPr>
          <w:rFonts w:ascii="Arial" w:hAnsi="Arial" w:cs="Arial"/>
        </w:rPr>
        <w:t>ile administra</w:t>
      </w:r>
      <w:r w:rsidR="004D6D8F" w:rsidRPr="00953892">
        <w:rPr>
          <w:rFonts w:ascii="Arial" w:hAnsi="Arial" w:cs="Arial"/>
        </w:rPr>
        <w:t>ț</w:t>
      </w:r>
      <w:r w:rsidRPr="00953892">
        <w:rPr>
          <w:rFonts w:ascii="Arial" w:hAnsi="Arial" w:cs="Arial"/>
        </w:rPr>
        <w:t>iei publice locale, cu excep</w:t>
      </w:r>
      <w:r w:rsidR="004D6D8F" w:rsidRPr="00953892">
        <w:rPr>
          <w:rFonts w:ascii="Arial" w:hAnsi="Arial" w:cs="Arial"/>
        </w:rPr>
        <w:t>ț</w:t>
      </w:r>
      <w:r w:rsidRPr="00953892">
        <w:rPr>
          <w:rFonts w:ascii="Arial" w:hAnsi="Arial" w:cs="Arial"/>
        </w:rPr>
        <w:t>ia cazurilor de for</w:t>
      </w:r>
      <w:r w:rsidR="004D6D8F" w:rsidRPr="00953892">
        <w:rPr>
          <w:rFonts w:ascii="Arial" w:hAnsi="Arial" w:cs="Arial"/>
        </w:rPr>
        <w:t>ț</w:t>
      </w:r>
      <w:r w:rsidRPr="00953892">
        <w:rPr>
          <w:rFonts w:ascii="Arial" w:hAnsi="Arial" w:cs="Arial"/>
        </w:rPr>
        <w:t>ă majoră care vor fi men</w:t>
      </w:r>
      <w:r w:rsidR="004D6D8F" w:rsidRPr="00953892">
        <w:rPr>
          <w:rFonts w:ascii="Arial" w:hAnsi="Arial" w:cs="Arial"/>
        </w:rPr>
        <w:t>ț</w:t>
      </w:r>
      <w:r w:rsidRPr="00953892">
        <w:rPr>
          <w:rFonts w:ascii="Arial" w:hAnsi="Arial" w:cs="Arial"/>
        </w:rPr>
        <w:t>ionate în contractul de delegare</w:t>
      </w:r>
      <w:r w:rsidR="00A14162">
        <w:rPr>
          <w:rFonts w:ascii="Arial" w:hAnsi="Arial" w:cs="Arial"/>
        </w:rPr>
        <w:t>.</w:t>
      </w:r>
    </w:p>
    <w:p w14:paraId="7FF73FB1" w14:textId="77777777" w:rsidR="009D49DA" w:rsidRDefault="009D49DA">
      <w:pPr>
        <w:pStyle w:val="NormalWeb"/>
        <w:spacing w:before="120" w:beforeAutospacing="0" w:after="120" w:afterAutospacing="0" w:line="264" w:lineRule="auto"/>
        <w:ind w:firstLine="720"/>
        <w:jc w:val="both"/>
        <w:rPr>
          <w:rFonts w:ascii="Arial" w:hAnsi="Arial" w:cs="Arial"/>
        </w:rPr>
      </w:pPr>
    </w:p>
    <w:p w14:paraId="57218349" w14:textId="77777777" w:rsidR="008C7393" w:rsidRDefault="008C7393">
      <w:pPr>
        <w:pStyle w:val="NormalWeb"/>
        <w:spacing w:before="120" w:beforeAutospacing="0" w:after="120" w:afterAutospacing="0" w:line="264" w:lineRule="auto"/>
        <w:ind w:firstLine="720"/>
        <w:jc w:val="both"/>
        <w:rPr>
          <w:rFonts w:ascii="Arial" w:hAnsi="Arial" w:cs="Arial"/>
        </w:rPr>
      </w:pPr>
    </w:p>
    <w:p w14:paraId="61FAD2FA" w14:textId="77777777" w:rsidR="008C7393" w:rsidRDefault="008C7393">
      <w:pPr>
        <w:pStyle w:val="NormalWeb"/>
        <w:spacing w:before="120" w:beforeAutospacing="0" w:after="120" w:afterAutospacing="0" w:line="264" w:lineRule="auto"/>
        <w:ind w:firstLine="720"/>
        <w:jc w:val="both"/>
        <w:rPr>
          <w:rFonts w:ascii="Arial" w:hAnsi="Arial" w:cs="Arial"/>
        </w:rPr>
      </w:pPr>
    </w:p>
    <w:p w14:paraId="7F132072" w14:textId="77777777" w:rsidR="008C7393" w:rsidRPr="00953892" w:rsidRDefault="008C7393">
      <w:pPr>
        <w:pStyle w:val="NormalWeb"/>
        <w:spacing w:before="120" w:beforeAutospacing="0" w:after="120" w:afterAutospacing="0" w:line="264" w:lineRule="auto"/>
        <w:ind w:firstLine="720"/>
        <w:jc w:val="both"/>
        <w:rPr>
          <w:rFonts w:ascii="Arial" w:hAnsi="Arial" w:cs="Arial"/>
        </w:rPr>
      </w:pPr>
    </w:p>
    <w:p w14:paraId="05EFE24C" w14:textId="6D788915" w:rsidR="000C5CF7" w:rsidRPr="00953892" w:rsidRDefault="00000000">
      <w:pPr>
        <w:pStyle w:val="Style2WasteGhid"/>
        <w:numPr>
          <w:ilvl w:val="0"/>
          <w:numId w:val="0"/>
        </w:numPr>
        <w:spacing w:before="240" w:after="240" w:line="264" w:lineRule="auto"/>
        <w:ind w:left="284"/>
        <w:jc w:val="both"/>
        <w:rPr>
          <w:rFonts w:ascii="Arial" w:hAnsi="Arial" w:cs="Arial"/>
          <w:color w:val="auto"/>
        </w:rPr>
      </w:pPr>
      <w:bookmarkStart w:id="3" w:name="_Toc164774153"/>
      <w:r w:rsidRPr="00953892">
        <w:rPr>
          <w:rFonts w:ascii="Arial" w:hAnsi="Arial" w:cs="Arial"/>
          <w:color w:val="auto"/>
        </w:rPr>
        <w:lastRenderedPageBreak/>
        <w:t>SEC</w:t>
      </w:r>
      <w:r w:rsidR="004D6D8F" w:rsidRPr="00953892">
        <w:rPr>
          <w:rFonts w:ascii="Arial" w:hAnsi="Arial" w:cs="Arial"/>
          <w:color w:val="auto"/>
        </w:rPr>
        <w:t>Ț</w:t>
      </w:r>
      <w:r w:rsidRPr="00953892">
        <w:rPr>
          <w:rFonts w:ascii="Arial" w:hAnsi="Arial" w:cs="Arial"/>
          <w:color w:val="auto"/>
        </w:rPr>
        <w:t>IUNEA a 3-a Obliga</w:t>
      </w:r>
      <w:r w:rsidR="004D6D8F" w:rsidRPr="00953892">
        <w:rPr>
          <w:rFonts w:ascii="Arial" w:hAnsi="Arial" w:cs="Arial"/>
          <w:color w:val="auto"/>
        </w:rPr>
        <w:t>ț</w:t>
      </w:r>
      <w:r w:rsidRPr="00953892">
        <w:rPr>
          <w:rFonts w:ascii="Arial" w:hAnsi="Arial" w:cs="Arial"/>
          <w:color w:val="auto"/>
        </w:rPr>
        <w:t>ii privind documenta</w:t>
      </w:r>
      <w:r w:rsidR="004D6D8F" w:rsidRPr="00953892">
        <w:rPr>
          <w:rFonts w:ascii="Arial" w:hAnsi="Arial" w:cs="Arial"/>
          <w:color w:val="auto"/>
        </w:rPr>
        <w:t>ț</w:t>
      </w:r>
      <w:r w:rsidRPr="00953892">
        <w:rPr>
          <w:rFonts w:ascii="Arial" w:hAnsi="Arial" w:cs="Arial"/>
          <w:color w:val="auto"/>
        </w:rPr>
        <w:t>ia tehnică</w:t>
      </w:r>
      <w:bookmarkEnd w:id="3"/>
    </w:p>
    <w:p w14:paraId="5EC9308F"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8</w:t>
      </w:r>
    </w:p>
    <w:p w14:paraId="6758CB91" w14:textId="2C65151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Prezentul regulament stabile</w:t>
      </w:r>
      <w:r w:rsidR="004D6D8F" w:rsidRPr="00953892">
        <w:rPr>
          <w:rFonts w:ascii="Arial" w:hAnsi="Arial" w:cs="Arial"/>
        </w:rPr>
        <w:t>ș</w:t>
      </w:r>
      <w:r w:rsidRPr="00953892">
        <w:rPr>
          <w:rFonts w:ascii="Arial" w:hAnsi="Arial" w:cs="Arial"/>
        </w:rPr>
        <w:t>te obliga</w:t>
      </w:r>
      <w:r w:rsidR="004D6D8F" w:rsidRPr="00953892">
        <w:rPr>
          <w:rFonts w:ascii="Arial" w:hAnsi="Arial" w:cs="Arial"/>
        </w:rPr>
        <w:t>ț</w:t>
      </w:r>
      <w:r w:rsidRPr="00953892">
        <w:rPr>
          <w:rFonts w:ascii="Arial" w:hAnsi="Arial" w:cs="Arial"/>
        </w:rPr>
        <w:t>iile operator</w:t>
      </w:r>
      <w:r w:rsidR="00A14162">
        <w:rPr>
          <w:rFonts w:ascii="Arial" w:hAnsi="Arial" w:cs="Arial"/>
        </w:rPr>
        <w:t>ului</w:t>
      </w:r>
      <w:r w:rsidRPr="00953892">
        <w:rPr>
          <w:rFonts w:ascii="Arial" w:hAnsi="Arial" w:cs="Arial"/>
        </w:rPr>
        <w:t xml:space="preserve"> în ceea ce prive</w:t>
      </w:r>
      <w:r w:rsidR="004D6D8F" w:rsidRPr="00953892">
        <w:rPr>
          <w:rFonts w:ascii="Arial" w:hAnsi="Arial" w:cs="Arial"/>
        </w:rPr>
        <w:t>ș</w:t>
      </w:r>
      <w:r w:rsidRPr="00953892">
        <w:rPr>
          <w:rFonts w:ascii="Arial" w:hAnsi="Arial" w:cs="Arial"/>
        </w:rPr>
        <w:t>te de</w:t>
      </w:r>
      <w:r w:rsidR="004D6D8F" w:rsidRPr="00953892">
        <w:rPr>
          <w:rFonts w:ascii="Arial" w:hAnsi="Arial" w:cs="Arial"/>
        </w:rPr>
        <w:t>ț</w:t>
      </w:r>
      <w:r w:rsidRPr="00953892">
        <w:rPr>
          <w:rFonts w:ascii="Arial" w:hAnsi="Arial" w:cs="Arial"/>
        </w:rPr>
        <w:t xml:space="preserve">inerea </w:t>
      </w:r>
      <w:r w:rsidR="004D6D8F" w:rsidRPr="00953892">
        <w:rPr>
          <w:rFonts w:ascii="Arial" w:hAnsi="Arial" w:cs="Arial"/>
        </w:rPr>
        <w:t>ș</w:t>
      </w:r>
      <w:r w:rsidRPr="00953892">
        <w:rPr>
          <w:rFonts w:ascii="Arial" w:hAnsi="Arial" w:cs="Arial"/>
        </w:rPr>
        <w:t>i păstrarea documenta</w:t>
      </w:r>
      <w:r w:rsidR="004D6D8F" w:rsidRPr="00953892">
        <w:rPr>
          <w:rFonts w:ascii="Arial" w:hAnsi="Arial" w:cs="Arial"/>
        </w:rPr>
        <w:t>ț</w:t>
      </w:r>
      <w:r w:rsidRPr="00953892">
        <w:rPr>
          <w:rFonts w:ascii="Arial" w:hAnsi="Arial" w:cs="Arial"/>
        </w:rPr>
        <w:t>iei tehnice minime a infrastructurii care formează sistemul public de salubrizare</w:t>
      </w:r>
      <w:r w:rsidR="00A14162">
        <w:rPr>
          <w:rFonts w:ascii="Arial" w:hAnsi="Arial" w:cs="Arial"/>
        </w:rPr>
        <w:t>-Depozitul Ecologic Doba.</w:t>
      </w:r>
    </w:p>
    <w:p w14:paraId="54866FE9" w14:textId="734D8E6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Documentele necesare exploatării sunt prevăzute de caietul de sarcini al serviciului, iar obliga</w:t>
      </w:r>
      <w:r w:rsidR="004D6D8F" w:rsidRPr="00953892">
        <w:rPr>
          <w:rFonts w:ascii="Arial" w:hAnsi="Arial" w:cs="Arial"/>
        </w:rPr>
        <w:t>ț</w:t>
      </w:r>
      <w:r w:rsidRPr="00953892">
        <w:rPr>
          <w:rFonts w:ascii="Arial" w:hAnsi="Arial" w:cs="Arial"/>
        </w:rPr>
        <w:t>iile operator</w:t>
      </w:r>
      <w:r w:rsidR="00A14162">
        <w:rPr>
          <w:rFonts w:ascii="Arial" w:hAnsi="Arial" w:cs="Arial"/>
        </w:rPr>
        <w:t>ului</w:t>
      </w:r>
      <w:r w:rsidRPr="00953892">
        <w:rPr>
          <w:rFonts w:ascii="Arial" w:hAnsi="Arial" w:cs="Arial"/>
        </w:rPr>
        <w:t xml:space="preserve"> privind modul de întocmire, actualizare, păstrare </w:t>
      </w:r>
      <w:r w:rsidR="004D6D8F" w:rsidRPr="00953892">
        <w:rPr>
          <w:rFonts w:ascii="Arial" w:hAnsi="Arial" w:cs="Arial"/>
        </w:rPr>
        <w:t>ș</w:t>
      </w:r>
      <w:r w:rsidRPr="00953892">
        <w:rPr>
          <w:rFonts w:ascii="Arial" w:hAnsi="Arial" w:cs="Arial"/>
        </w:rPr>
        <w:t>i manipulare a acestor documente sunt stabilite de prezentul regulament.</w:t>
      </w:r>
    </w:p>
    <w:p w14:paraId="44802F9C" w14:textId="015D536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(3) Detalierea prevederilor prezentului regulament privind modul de întocmire, de păstrare </w:t>
      </w:r>
      <w:r w:rsidR="004D6D8F" w:rsidRPr="00953892">
        <w:rPr>
          <w:rFonts w:ascii="Arial" w:hAnsi="Arial" w:cs="Arial"/>
        </w:rPr>
        <w:t>ș</w:t>
      </w:r>
      <w:r w:rsidRPr="00953892">
        <w:rPr>
          <w:rFonts w:ascii="Arial" w:hAnsi="Arial" w:cs="Arial"/>
        </w:rPr>
        <w:t>i reactualizare a eviden</w:t>
      </w:r>
      <w:r w:rsidR="004D6D8F" w:rsidRPr="00953892">
        <w:rPr>
          <w:rFonts w:ascii="Arial" w:hAnsi="Arial" w:cs="Arial"/>
        </w:rPr>
        <w:t>ț</w:t>
      </w:r>
      <w:r w:rsidRPr="00953892">
        <w:rPr>
          <w:rFonts w:ascii="Arial" w:hAnsi="Arial" w:cs="Arial"/>
        </w:rPr>
        <w:t>ei tehnice se va face prin proceduri de exploatare specifice principalelor tipuri de instala</w:t>
      </w:r>
      <w:r w:rsidR="004D6D8F" w:rsidRPr="00953892">
        <w:rPr>
          <w:rFonts w:ascii="Arial" w:hAnsi="Arial" w:cs="Arial"/>
        </w:rPr>
        <w:t>ț</w:t>
      </w:r>
      <w:r w:rsidRPr="00953892">
        <w:rPr>
          <w:rFonts w:ascii="Arial" w:hAnsi="Arial" w:cs="Arial"/>
        </w:rPr>
        <w:t>ii în conformitate cu prevederile legale aplicabile.</w:t>
      </w:r>
    </w:p>
    <w:p w14:paraId="04AF5814"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9</w:t>
      </w:r>
    </w:p>
    <w:p w14:paraId="55D2BA07" w14:textId="41D183F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(1) </w:t>
      </w:r>
      <w:r w:rsidR="00A14162">
        <w:rPr>
          <w:rFonts w:ascii="Arial" w:hAnsi="Arial" w:cs="Arial"/>
        </w:rPr>
        <w:t>O</w:t>
      </w:r>
      <w:r w:rsidRPr="00953892">
        <w:rPr>
          <w:rFonts w:ascii="Arial" w:hAnsi="Arial" w:cs="Arial"/>
        </w:rPr>
        <w:t>perator</w:t>
      </w:r>
      <w:r w:rsidR="00A14162">
        <w:rPr>
          <w:rFonts w:ascii="Arial" w:hAnsi="Arial" w:cs="Arial"/>
        </w:rPr>
        <w:t>ul</w:t>
      </w:r>
      <w:r w:rsidRPr="00953892">
        <w:rPr>
          <w:rFonts w:ascii="Arial" w:hAnsi="Arial" w:cs="Arial"/>
        </w:rPr>
        <w:t xml:space="preserve"> va avea </w:t>
      </w:r>
      <w:r w:rsidR="004D6D8F" w:rsidRPr="00953892">
        <w:rPr>
          <w:rFonts w:ascii="Arial" w:hAnsi="Arial" w:cs="Arial"/>
        </w:rPr>
        <w:t>ș</w:t>
      </w:r>
      <w:r w:rsidRPr="00953892">
        <w:rPr>
          <w:rFonts w:ascii="Arial" w:hAnsi="Arial" w:cs="Arial"/>
        </w:rPr>
        <w:t>i va actualiza, în func</w:t>
      </w:r>
      <w:r w:rsidR="004D6D8F" w:rsidRPr="00953892">
        <w:rPr>
          <w:rFonts w:ascii="Arial" w:hAnsi="Arial" w:cs="Arial"/>
        </w:rPr>
        <w:t>ț</w:t>
      </w:r>
      <w:r w:rsidRPr="00953892">
        <w:rPr>
          <w:rFonts w:ascii="Arial" w:hAnsi="Arial" w:cs="Arial"/>
        </w:rPr>
        <w:t>ie de specificul activită</w:t>
      </w:r>
      <w:r w:rsidR="004D6D8F" w:rsidRPr="00953892">
        <w:rPr>
          <w:rFonts w:ascii="Arial" w:hAnsi="Arial" w:cs="Arial"/>
        </w:rPr>
        <w:t>ț</w:t>
      </w:r>
      <w:r w:rsidRPr="00953892">
        <w:rPr>
          <w:rFonts w:ascii="Arial" w:hAnsi="Arial" w:cs="Arial"/>
        </w:rPr>
        <w:t xml:space="preserve">ii de salubrizare prestate </w:t>
      </w:r>
      <w:r w:rsidR="004D6D8F" w:rsidRPr="00953892">
        <w:rPr>
          <w:rFonts w:ascii="Arial" w:hAnsi="Arial" w:cs="Arial"/>
        </w:rPr>
        <w:t>ș</w:t>
      </w:r>
      <w:r w:rsidRPr="00953892">
        <w:rPr>
          <w:rFonts w:ascii="Arial" w:hAnsi="Arial" w:cs="Arial"/>
        </w:rPr>
        <w:t>i în conformitate cu normele aplicabile, următoarele documente:</w:t>
      </w:r>
    </w:p>
    <w:p w14:paraId="10377251"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actele de proprietate sau contractul prin care s-a făcut delegarea gestiunii;</w:t>
      </w:r>
    </w:p>
    <w:p w14:paraId="3A2943C0" w14:textId="5683EA8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b) planul cadastral </w:t>
      </w:r>
      <w:r w:rsidR="004D6D8F" w:rsidRPr="00953892">
        <w:rPr>
          <w:rFonts w:ascii="Arial" w:hAnsi="Arial" w:cs="Arial"/>
        </w:rPr>
        <w:t>ș</w:t>
      </w:r>
      <w:r w:rsidRPr="00953892">
        <w:rPr>
          <w:rFonts w:ascii="Arial" w:hAnsi="Arial" w:cs="Arial"/>
        </w:rPr>
        <w:t>i situa</w:t>
      </w:r>
      <w:r w:rsidR="004D6D8F" w:rsidRPr="00953892">
        <w:rPr>
          <w:rFonts w:ascii="Arial" w:hAnsi="Arial" w:cs="Arial"/>
        </w:rPr>
        <w:t>ț</w:t>
      </w:r>
      <w:r w:rsidRPr="00953892">
        <w:rPr>
          <w:rFonts w:ascii="Arial" w:hAnsi="Arial" w:cs="Arial"/>
        </w:rPr>
        <w:t>ia terenurilor din aria de deservire, dacă este cazul;</w:t>
      </w:r>
    </w:p>
    <w:p w14:paraId="5C18EAAD" w14:textId="0839D11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planurile generale cu amplasarea construc</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a instala</w:t>
      </w:r>
      <w:r w:rsidR="004D6D8F" w:rsidRPr="00953892">
        <w:rPr>
          <w:rFonts w:ascii="Arial" w:hAnsi="Arial" w:cs="Arial"/>
        </w:rPr>
        <w:t>ț</w:t>
      </w:r>
      <w:r w:rsidRPr="00953892">
        <w:rPr>
          <w:rFonts w:ascii="Arial" w:hAnsi="Arial" w:cs="Arial"/>
        </w:rPr>
        <w:t>iilor aflate în exploatare, actualizate cu toate modificările sau completările;</w:t>
      </w:r>
    </w:p>
    <w:p w14:paraId="42EFC517" w14:textId="40669D4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d) planurile clădirilor sau construc</w:t>
      </w:r>
      <w:r w:rsidR="004D6D8F" w:rsidRPr="00953892">
        <w:rPr>
          <w:rFonts w:ascii="Arial" w:hAnsi="Arial" w:cs="Arial"/>
        </w:rPr>
        <w:t>ț</w:t>
      </w:r>
      <w:r w:rsidRPr="00953892">
        <w:rPr>
          <w:rFonts w:ascii="Arial" w:hAnsi="Arial" w:cs="Arial"/>
        </w:rPr>
        <w:t>iilor speciale având notate toate modificările sau completările la zi;</w:t>
      </w:r>
    </w:p>
    <w:p w14:paraId="0368DFD2" w14:textId="22E4886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e) căr</w:t>
      </w:r>
      <w:r w:rsidR="004D6D8F" w:rsidRPr="00953892">
        <w:rPr>
          <w:rFonts w:ascii="Arial" w:hAnsi="Arial" w:cs="Arial"/>
        </w:rPr>
        <w:t>ț</w:t>
      </w:r>
      <w:r w:rsidRPr="00953892">
        <w:rPr>
          <w:rFonts w:ascii="Arial" w:hAnsi="Arial" w:cs="Arial"/>
        </w:rPr>
        <w:t>ile tehnice ale construc</w:t>
      </w:r>
      <w:r w:rsidR="004D6D8F" w:rsidRPr="00953892">
        <w:rPr>
          <w:rFonts w:ascii="Arial" w:hAnsi="Arial" w:cs="Arial"/>
        </w:rPr>
        <w:t>ț</w:t>
      </w:r>
      <w:r w:rsidRPr="00953892">
        <w:rPr>
          <w:rFonts w:ascii="Arial" w:hAnsi="Arial" w:cs="Arial"/>
        </w:rPr>
        <w:t>iilor;</w:t>
      </w:r>
    </w:p>
    <w:p w14:paraId="695F344F" w14:textId="62605BC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f) documenta</w:t>
      </w:r>
      <w:r w:rsidR="004D6D8F" w:rsidRPr="00953892">
        <w:rPr>
          <w:rFonts w:ascii="Arial" w:hAnsi="Arial" w:cs="Arial"/>
        </w:rPr>
        <w:t>ț</w:t>
      </w:r>
      <w:r w:rsidRPr="00953892">
        <w:rPr>
          <w:rFonts w:ascii="Arial" w:hAnsi="Arial" w:cs="Arial"/>
        </w:rPr>
        <w:t xml:space="preserve">ia tehnică a utilajelor </w:t>
      </w:r>
      <w:r w:rsidR="004D6D8F" w:rsidRPr="00953892">
        <w:rPr>
          <w:rFonts w:ascii="Arial" w:hAnsi="Arial" w:cs="Arial"/>
        </w:rPr>
        <w:t>ș</w:t>
      </w:r>
      <w:r w:rsidRPr="00953892">
        <w:rPr>
          <w:rFonts w:ascii="Arial" w:hAnsi="Arial" w:cs="Arial"/>
        </w:rPr>
        <w:t>i instala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după caz, autoriza</w:t>
      </w:r>
      <w:r w:rsidR="004D6D8F" w:rsidRPr="00953892">
        <w:rPr>
          <w:rFonts w:ascii="Arial" w:hAnsi="Arial" w:cs="Arial"/>
        </w:rPr>
        <w:t>ț</w:t>
      </w:r>
      <w:r w:rsidRPr="00953892">
        <w:rPr>
          <w:rFonts w:ascii="Arial" w:hAnsi="Arial" w:cs="Arial"/>
        </w:rPr>
        <w:t>iile de punere în func</w:t>
      </w:r>
      <w:r w:rsidR="004D6D8F" w:rsidRPr="00953892">
        <w:rPr>
          <w:rFonts w:ascii="Arial" w:hAnsi="Arial" w:cs="Arial"/>
        </w:rPr>
        <w:t>ț</w:t>
      </w:r>
      <w:r w:rsidRPr="00953892">
        <w:rPr>
          <w:rFonts w:ascii="Arial" w:hAnsi="Arial" w:cs="Arial"/>
        </w:rPr>
        <w:t>iune a acestora;</w:t>
      </w:r>
    </w:p>
    <w:p w14:paraId="04669D4F" w14:textId="65E9513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g) procese-verbale de constatare în timpul execu</w:t>
      </w:r>
      <w:r w:rsidR="004D6D8F" w:rsidRPr="00953892">
        <w:rPr>
          <w:rFonts w:ascii="Arial" w:hAnsi="Arial" w:cs="Arial"/>
        </w:rPr>
        <w:t>ț</w:t>
      </w:r>
      <w:r w:rsidRPr="00953892">
        <w:rPr>
          <w:rFonts w:ascii="Arial" w:hAnsi="Arial" w:cs="Arial"/>
        </w:rPr>
        <w:t xml:space="preserve">iei </w:t>
      </w:r>
      <w:r w:rsidR="004D6D8F" w:rsidRPr="00953892">
        <w:rPr>
          <w:rFonts w:ascii="Arial" w:hAnsi="Arial" w:cs="Arial"/>
        </w:rPr>
        <w:t>ș</w:t>
      </w:r>
      <w:r w:rsidRPr="00953892">
        <w:rPr>
          <w:rFonts w:ascii="Arial" w:hAnsi="Arial" w:cs="Arial"/>
        </w:rPr>
        <w:t>i planurile de execu</w:t>
      </w:r>
      <w:r w:rsidR="004D6D8F" w:rsidRPr="00953892">
        <w:rPr>
          <w:rFonts w:ascii="Arial" w:hAnsi="Arial" w:cs="Arial"/>
        </w:rPr>
        <w:t>ț</w:t>
      </w:r>
      <w:r w:rsidRPr="00953892">
        <w:rPr>
          <w:rFonts w:ascii="Arial" w:hAnsi="Arial" w:cs="Arial"/>
        </w:rPr>
        <w:t>ie ale păr</w:t>
      </w:r>
      <w:r w:rsidR="004D6D8F" w:rsidRPr="00953892">
        <w:rPr>
          <w:rFonts w:ascii="Arial" w:hAnsi="Arial" w:cs="Arial"/>
        </w:rPr>
        <w:t>ț</w:t>
      </w:r>
      <w:r w:rsidRPr="00953892">
        <w:rPr>
          <w:rFonts w:ascii="Arial" w:hAnsi="Arial" w:cs="Arial"/>
        </w:rPr>
        <w:t>ilor de lucrări sau ale lucrărilor ascunse;</w:t>
      </w:r>
    </w:p>
    <w:p w14:paraId="6FAD94AC" w14:textId="43FA925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h) proiectele de execu</w:t>
      </w:r>
      <w:r w:rsidR="004D6D8F" w:rsidRPr="00953892">
        <w:rPr>
          <w:rFonts w:ascii="Arial" w:hAnsi="Arial" w:cs="Arial"/>
        </w:rPr>
        <w:t>ț</w:t>
      </w:r>
      <w:r w:rsidRPr="00953892">
        <w:rPr>
          <w:rFonts w:ascii="Arial" w:hAnsi="Arial" w:cs="Arial"/>
        </w:rPr>
        <w:t xml:space="preserve">ie ale lucrărilor, cuprinzând memoriile tehnice, breviarele de calcul, devizele pe obiecte, devizul general, planurile </w:t>
      </w:r>
      <w:r w:rsidR="004D6D8F" w:rsidRPr="00953892">
        <w:rPr>
          <w:rFonts w:ascii="Arial" w:hAnsi="Arial" w:cs="Arial"/>
        </w:rPr>
        <w:t>ș</w:t>
      </w:r>
      <w:r w:rsidRPr="00953892">
        <w:rPr>
          <w:rFonts w:ascii="Arial" w:hAnsi="Arial" w:cs="Arial"/>
        </w:rPr>
        <w:t>i schemele instala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re</w:t>
      </w:r>
      <w:r w:rsidR="004D6D8F" w:rsidRPr="00953892">
        <w:rPr>
          <w:rFonts w:ascii="Arial" w:hAnsi="Arial" w:cs="Arial"/>
        </w:rPr>
        <w:t>ț</w:t>
      </w:r>
      <w:r w:rsidRPr="00953892">
        <w:rPr>
          <w:rFonts w:ascii="Arial" w:hAnsi="Arial" w:cs="Arial"/>
        </w:rPr>
        <w:t>elelor etc.;</w:t>
      </w:r>
    </w:p>
    <w:p w14:paraId="712D746E" w14:textId="21D6005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i) documentele de recep</w:t>
      </w:r>
      <w:r w:rsidR="004D6D8F" w:rsidRPr="00953892">
        <w:rPr>
          <w:rFonts w:ascii="Arial" w:hAnsi="Arial" w:cs="Arial"/>
        </w:rPr>
        <w:t>ț</w:t>
      </w:r>
      <w:r w:rsidRPr="00953892">
        <w:rPr>
          <w:rFonts w:ascii="Arial" w:hAnsi="Arial" w:cs="Arial"/>
        </w:rPr>
        <w:t xml:space="preserve">ie, preluare </w:t>
      </w:r>
      <w:r w:rsidR="004D6D8F" w:rsidRPr="00953892">
        <w:rPr>
          <w:rFonts w:ascii="Arial" w:hAnsi="Arial" w:cs="Arial"/>
        </w:rPr>
        <w:t>ș</w:t>
      </w:r>
      <w:r w:rsidRPr="00953892">
        <w:rPr>
          <w:rFonts w:ascii="Arial" w:hAnsi="Arial" w:cs="Arial"/>
        </w:rPr>
        <w:t xml:space="preserve">i terminare a lucrărilor, echipamentelor </w:t>
      </w:r>
      <w:r w:rsidR="004D6D8F" w:rsidRPr="00953892">
        <w:rPr>
          <w:rFonts w:ascii="Arial" w:hAnsi="Arial" w:cs="Arial"/>
        </w:rPr>
        <w:t>ș</w:t>
      </w:r>
      <w:r w:rsidRPr="00953892">
        <w:rPr>
          <w:rFonts w:ascii="Arial" w:hAnsi="Arial" w:cs="Arial"/>
        </w:rPr>
        <w:t>i utilajelor cu:</w:t>
      </w:r>
    </w:p>
    <w:p w14:paraId="77D89A2A" w14:textId="313036E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procese-verbale de măsurători cantitative de execu</w:t>
      </w:r>
      <w:r w:rsidR="004D6D8F" w:rsidRPr="00953892">
        <w:rPr>
          <w:rFonts w:ascii="Arial" w:hAnsi="Arial" w:cs="Arial"/>
        </w:rPr>
        <w:t>ț</w:t>
      </w:r>
      <w:r w:rsidRPr="00953892">
        <w:rPr>
          <w:rFonts w:ascii="Arial" w:hAnsi="Arial" w:cs="Arial"/>
        </w:rPr>
        <w:t>ie, dacă este cazul;</w:t>
      </w:r>
    </w:p>
    <w:p w14:paraId="4B9F475A" w14:textId="3A51BB9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2. procese-verbale de verificări </w:t>
      </w:r>
      <w:r w:rsidR="004D6D8F" w:rsidRPr="00953892">
        <w:rPr>
          <w:rFonts w:ascii="Arial" w:hAnsi="Arial" w:cs="Arial"/>
        </w:rPr>
        <w:t>ș</w:t>
      </w:r>
      <w:r w:rsidRPr="00953892">
        <w:rPr>
          <w:rFonts w:ascii="Arial" w:hAnsi="Arial" w:cs="Arial"/>
        </w:rPr>
        <w:t>i probe, inclusiv probele de performan</w:t>
      </w:r>
      <w:r w:rsidR="004D6D8F" w:rsidRPr="00953892">
        <w:rPr>
          <w:rFonts w:ascii="Arial" w:hAnsi="Arial" w:cs="Arial"/>
        </w:rPr>
        <w:t>ț</w:t>
      </w:r>
      <w:r w:rsidRPr="00953892">
        <w:rPr>
          <w:rFonts w:ascii="Arial" w:hAnsi="Arial" w:cs="Arial"/>
        </w:rPr>
        <w:t xml:space="preserve">ă </w:t>
      </w:r>
      <w:r w:rsidR="004D6D8F" w:rsidRPr="00953892">
        <w:rPr>
          <w:rFonts w:ascii="Arial" w:hAnsi="Arial" w:cs="Arial"/>
        </w:rPr>
        <w:t>ș</w:t>
      </w:r>
      <w:r w:rsidRPr="00953892">
        <w:rPr>
          <w:rFonts w:ascii="Arial" w:hAnsi="Arial" w:cs="Arial"/>
        </w:rPr>
        <w:t>i garan</w:t>
      </w:r>
      <w:r w:rsidR="004D6D8F" w:rsidRPr="00953892">
        <w:rPr>
          <w:rFonts w:ascii="Arial" w:hAnsi="Arial" w:cs="Arial"/>
        </w:rPr>
        <w:t>ț</w:t>
      </w:r>
      <w:r w:rsidRPr="00953892">
        <w:rPr>
          <w:rFonts w:ascii="Arial" w:hAnsi="Arial" w:cs="Arial"/>
        </w:rPr>
        <w:t xml:space="preserve">ie, buletinele de verificări, analiză </w:t>
      </w:r>
      <w:r w:rsidR="004D6D8F" w:rsidRPr="00953892">
        <w:rPr>
          <w:rFonts w:ascii="Arial" w:hAnsi="Arial" w:cs="Arial"/>
        </w:rPr>
        <w:t>ș</w:t>
      </w:r>
      <w:r w:rsidRPr="00953892">
        <w:rPr>
          <w:rFonts w:ascii="Arial" w:hAnsi="Arial" w:cs="Arial"/>
        </w:rPr>
        <w:t>i încercări;</w:t>
      </w:r>
    </w:p>
    <w:p w14:paraId="3881188B"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3. procese-verbale de realizare a indicatorilor </w:t>
      </w:r>
      <w:proofErr w:type="spellStart"/>
      <w:r w:rsidRPr="00953892">
        <w:rPr>
          <w:rFonts w:ascii="Arial" w:hAnsi="Arial" w:cs="Arial"/>
        </w:rPr>
        <w:t>tehnico</w:t>
      </w:r>
      <w:proofErr w:type="spellEnd"/>
      <w:r w:rsidRPr="00953892">
        <w:rPr>
          <w:rFonts w:ascii="Arial" w:hAnsi="Arial" w:cs="Arial"/>
        </w:rPr>
        <w:t>-economici;</w:t>
      </w:r>
    </w:p>
    <w:p w14:paraId="4B9765F6" w14:textId="6AF874E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4. procese-verbale de punere în func</w:t>
      </w:r>
      <w:r w:rsidR="004D6D8F" w:rsidRPr="00953892">
        <w:rPr>
          <w:rFonts w:ascii="Arial" w:hAnsi="Arial" w:cs="Arial"/>
        </w:rPr>
        <w:t>ț</w:t>
      </w:r>
      <w:r w:rsidRPr="00953892">
        <w:rPr>
          <w:rFonts w:ascii="Arial" w:hAnsi="Arial" w:cs="Arial"/>
        </w:rPr>
        <w:t>iune;</w:t>
      </w:r>
    </w:p>
    <w:p w14:paraId="0A2F6390" w14:textId="6DF9E95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5. lista echipamentelor montate în instala</w:t>
      </w:r>
      <w:r w:rsidR="004D6D8F" w:rsidRPr="00953892">
        <w:rPr>
          <w:rFonts w:ascii="Arial" w:hAnsi="Arial" w:cs="Arial"/>
        </w:rPr>
        <w:t>ț</w:t>
      </w:r>
      <w:r w:rsidRPr="00953892">
        <w:rPr>
          <w:rFonts w:ascii="Arial" w:hAnsi="Arial" w:cs="Arial"/>
        </w:rPr>
        <w:t>ii cu caracteristicile tehnice;</w:t>
      </w:r>
    </w:p>
    <w:p w14:paraId="570B52F1" w14:textId="56A022E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6. procesele-verbale de preluare ca mijloc fix în care se consemnează rezolvarea neconformită</w:t>
      </w:r>
      <w:r w:rsidR="004D6D8F" w:rsidRPr="00953892">
        <w:rPr>
          <w:rFonts w:ascii="Arial" w:hAnsi="Arial" w:cs="Arial"/>
        </w:rPr>
        <w:t>ț</w:t>
      </w:r>
      <w:r w:rsidRPr="00953892">
        <w:rPr>
          <w:rFonts w:ascii="Arial" w:hAnsi="Arial" w:cs="Arial"/>
        </w:rPr>
        <w:t xml:space="preserve">ilor </w:t>
      </w:r>
      <w:r w:rsidR="004D6D8F" w:rsidRPr="00953892">
        <w:rPr>
          <w:rFonts w:ascii="Arial" w:hAnsi="Arial" w:cs="Arial"/>
        </w:rPr>
        <w:t>ș</w:t>
      </w:r>
      <w:r w:rsidRPr="00953892">
        <w:rPr>
          <w:rFonts w:ascii="Arial" w:hAnsi="Arial" w:cs="Arial"/>
        </w:rPr>
        <w:t>i a remedierilor;</w:t>
      </w:r>
    </w:p>
    <w:p w14:paraId="6879DA44" w14:textId="515D4E7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7. documentele de aprobare a recep</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de predare în exploatare;</w:t>
      </w:r>
    </w:p>
    <w:p w14:paraId="25B74011" w14:textId="1A72450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j) schemele de func</w:t>
      </w:r>
      <w:r w:rsidR="004D6D8F" w:rsidRPr="00953892">
        <w:rPr>
          <w:rFonts w:ascii="Arial" w:hAnsi="Arial" w:cs="Arial"/>
        </w:rPr>
        <w:t>ț</w:t>
      </w:r>
      <w:r w:rsidRPr="00953892">
        <w:rPr>
          <w:rFonts w:ascii="Arial" w:hAnsi="Arial" w:cs="Arial"/>
        </w:rPr>
        <w:t>ionare a instala</w:t>
      </w:r>
      <w:r w:rsidR="004D6D8F" w:rsidRPr="00953892">
        <w:rPr>
          <w:rFonts w:ascii="Arial" w:hAnsi="Arial" w:cs="Arial"/>
        </w:rPr>
        <w:t>ț</w:t>
      </w:r>
      <w:r w:rsidRPr="00953892">
        <w:rPr>
          <w:rFonts w:ascii="Arial" w:hAnsi="Arial" w:cs="Arial"/>
        </w:rPr>
        <w:t>iilor, planurile de ansamblu, desenele de detaliu actualizate conform situa</w:t>
      </w:r>
      <w:r w:rsidR="004D6D8F" w:rsidRPr="00953892">
        <w:rPr>
          <w:rFonts w:ascii="Arial" w:hAnsi="Arial" w:cs="Arial"/>
        </w:rPr>
        <w:t>ț</w:t>
      </w:r>
      <w:r w:rsidRPr="00953892">
        <w:rPr>
          <w:rFonts w:ascii="Arial" w:hAnsi="Arial" w:cs="Arial"/>
        </w:rPr>
        <w:t xml:space="preserve">iei de pe teren, planurile de ansamblu </w:t>
      </w:r>
      <w:r w:rsidR="004D6D8F" w:rsidRPr="00953892">
        <w:rPr>
          <w:rFonts w:ascii="Arial" w:hAnsi="Arial" w:cs="Arial"/>
        </w:rPr>
        <w:t>ș</w:t>
      </w:r>
      <w:r w:rsidRPr="00953892">
        <w:rPr>
          <w:rFonts w:ascii="Arial" w:hAnsi="Arial" w:cs="Arial"/>
        </w:rPr>
        <w:t xml:space="preserve">i de detaliu ale fiecărui agregat </w:t>
      </w:r>
      <w:r w:rsidR="004D6D8F" w:rsidRPr="00953892">
        <w:rPr>
          <w:rFonts w:ascii="Arial" w:hAnsi="Arial" w:cs="Arial"/>
        </w:rPr>
        <w:t>ș</w:t>
      </w:r>
      <w:r w:rsidRPr="00953892">
        <w:rPr>
          <w:rFonts w:ascii="Arial" w:hAnsi="Arial" w:cs="Arial"/>
        </w:rPr>
        <w:t>i/sau ale fiecărei instala</w:t>
      </w:r>
      <w:r w:rsidR="004D6D8F" w:rsidRPr="00953892">
        <w:rPr>
          <w:rFonts w:ascii="Arial" w:hAnsi="Arial" w:cs="Arial"/>
        </w:rPr>
        <w:t>ț</w:t>
      </w:r>
      <w:r w:rsidRPr="00953892">
        <w:rPr>
          <w:rFonts w:ascii="Arial" w:hAnsi="Arial" w:cs="Arial"/>
        </w:rPr>
        <w:t xml:space="preserve">ii, inclusiv planurile </w:t>
      </w:r>
      <w:r w:rsidR="004D6D8F" w:rsidRPr="00953892">
        <w:rPr>
          <w:rFonts w:ascii="Arial" w:hAnsi="Arial" w:cs="Arial"/>
        </w:rPr>
        <w:t>ș</w:t>
      </w:r>
      <w:r w:rsidRPr="00953892">
        <w:rPr>
          <w:rFonts w:ascii="Arial" w:hAnsi="Arial" w:cs="Arial"/>
        </w:rPr>
        <w:t>i cataloagele pieselor de schimb;</w:t>
      </w:r>
    </w:p>
    <w:p w14:paraId="02218C18" w14:textId="0D2F05E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k) instruc</w:t>
      </w:r>
      <w:r w:rsidR="004D6D8F" w:rsidRPr="00953892">
        <w:rPr>
          <w:rFonts w:ascii="Arial" w:hAnsi="Arial" w:cs="Arial"/>
        </w:rPr>
        <w:t>ț</w:t>
      </w:r>
      <w:r w:rsidRPr="00953892">
        <w:rPr>
          <w:rFonts w:ascii="Arial" w:hAnsi="Arial" w:cs="Arial"/>
        </w:rPr>
        <w:t>iunile producătorilor/furnizorilor de echipament sau ale organiza</w:t>
      </w:r>
      <w:r w:rsidR="004D6D8F" w:rsidRPr="00953892">
        <w:rPr>
          <w:rFonts w:ascii="Arial" w:hAnsi="Arial" w:cs="Arial"/>
        </w:rPr>
        <w:t>ț</w:t>
      </w:r>
      <w:r w:rsidRPr="00953892">
        <w:rPr>
          <w:rFonts w:ascii="Arial" w:hAnsi="Arial" w:cs="Arial"/>
        </w:rPr>
        <w:t>iei de montaj privind manipularea, exploatarea, între</w:t>
      </w:r>
      <w:r w:rsidR="004D6D8F" w:rsidRPr="00953892">
        <w:rPr>
          <w:rFonts w:ascii="Arial" w:hAnsi="Arial" w:cs="Arial"/>
        </w:rPr>
        <w:t>ț</w:t>
      </w:r>
      <w:r w:rsidRPr="00953892">
        <w:rPr>
          <w:rFonts w:ascii="Arial" w:hAnsi="Arial" w:cs="Arial"/>
        </w:rPr>
        <w:t xml:space="preserve">inerea </w:t>
      </w:r>
      <w:r w:rsidR="004D6D8F" w:rsidRPr="00953892">
        <w:rPr>
          <w:rFonts w:ascii="Arial" w:hAnsi="Arial" w:cs="Arial"/>
        </w:rPr>
        <w:t>ș</w:t>
      </w:r>
      <w:r w:rsidRPr="00953892">
        <w:rPr>
          <w:rFonts w:ascii="Arial" w:hAnsi="Arial" w:cs="Arial"/>
        </w:rPr>
        <w:t xml:space="preserve">i repararea echipamentelor </w:t>
      </w:r>
      <w:r w:rsidR="004D6D8F" w:rsidRPr="00953892">
        <w:rPr>
          <w:rFonts w:ascii="Arial" w:hAnsi="Arial" w:cs="Arial"/>
        </w:rPr>
        <w:t>ș</w:t>
      </w:r>
      <w:r w:rsidRPr="00953892">
        <w:rPr>
          <w:rFonts w:ascii="Arial" w:hAnsi="Arial" w:cs="Arial"/>
        </w:rPr>
        <w:t>i instala</w:t>
      </w:r>
      <w:r w:rsidR="004D6D8F" w:rsidRPr="00953892">
        <w:rPr>
          <w:rFonts w:ascii="Arial" w:hAnsi="Arial" w:cs="Arial"/>
        </w:rPr>
        <w:t>ț</w:t>
      </w:r>
      <w:r w:rsidRPr="00953892">
        <w:rPr>
          <w:rFonts w:ascii="Arial" w:hAnsi="Arial" w:cs="Arial"/>
        </w:rPr>
        <w:t xml:space="preserve">iilor, precum </w:t>
      </w:r>
      <w:r w:rsidR="004D6D8F" w:rsidRPr="00953892">
        <w:rPr>
          <w:rFonts w:ascii="Arial" w:hAnsi="Arial" w:cs="Arial"/>
        </w:rPr>
        <w:t>ș</w:t>
      </w:r>
      <w:r w:rsidRPr="00953892">
        <w:rPr>
          <w:rFonts w:ascii="Arial" w:hAnsi="Arial" w:cs="Arial"/>
        </w:rPr>
        <w:t>i căr</w:t>
      </w:r>
      <w:r w:rsidR="004D6D8F" w:rsidRPr="00953892">
        <w:rPr>
          <w:rFonts w:ascii="Arial" w:hAnsi="Arial" w:cs="Arial"/>
        </w:rPr>
        <w:t>ț</w:t>
      </w:r>
      <w:r w:rsidRPr="00953892">
        <w:rPr>
          <w:rFonts w:ascii="Arial" w:hAnsi="Arial" w:cs="Arial"/>
        </w:rPr>
        <w:t>ile/fi</w:t>
      </w:r>
      <w:r w:rsidR="004D6D8F" w:rsidRPr="00953892">
        <w:rPr>
          <w:rFonts w:ascii="Arial" w:hAnsi="Arial" w:cs="Arial"/>
        </w:rPr>
        <w:t>ș</w:t>
      </w:r>
      <w:r w:rsidRPr="00953892">
        <w:rPr>
          <w:rFonts w:ascii="Arial" w:hAnsi="Arial" w:cs="Arial"/>
        </w:rPr>
        <w:t>ele tehnice ale echipamentelor principale ale instala</w:t>
      </w:r>
      <w:r w:rsidR="004D6D8F" w:rsidRPr="00953892">
        <w:rPr>
          <w:rFonts w:ascii="Arial" w:hAnsi="Arial" w:cs="Arial"/>
        </w:rPr>
        <w:t>ț</w:t>
      </w:r>
      <w:r w:rsidRPr="00953892">
        <w:rPr>
          <w:rFonts w:ascii="Arial" w:hAnsi="Arial" w:cs="Arial"/>
        </w:rPr>
        <w:t>iilor;</w:t>
      </w:r>
    </w:p>
    <w:p w14:paraId="5C0825DF" w14:textId="6B732ED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l) manualele de operare ale echipamentelor, utilajelor, autospecialelor </w:t>
      </w:r>
      <w:r w:rsidR="004D6D8F" w:rsidRPr="00953892">
        <w:rPr>
          <w:rFonts w:ascii="Arial" w:hAnsi="Arial" w:cs="Arial"/>
        </w:rPr>
        <w:t>ș</w:t>
      </w:r>
      <w:r w:rsidRPr="00953892">
        <w:rPr>
          <w:rFonts w:ascii="Arial" w:hAnsi="Arial" w:cs="Arial"/>
        </w:rPr>
        <w:t>i instala</w:t>
      </w:r>
      <w:r w:rsidR="004D6D8F" w:rsidRPr="00953892">
        <w:rPr>
          <w:rFonts w:ascii="Arial" w:hAnsi="Arial" w:cs="Arial"/>
        </w:rPr>
        <w:t>ț</w:t>
      </w:r>
      <w:r w:rsidRPr="00953892">
        <w:rPr>
          <w:rFonts w:ascii="Arial" w:hAnsi="Arial" w:cs="Arial"/>
        </w:rPr>
        <w:t>iilor operate, care fac parte din infrastructura serviciului de salubrizare, dacă este cazul;</w:t>
      </w:r>
    </w:p>
    <w:p w14:paraId="3FA1BBD9" w14:textId="15D5CAF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m) planurile </w:t>
      </w:r>
      <w:r w:rsidR="004D6D8F" w:rsidRPr="00953892">
        <w:rPr>
          <w:rFonts w:ascii="Arial" w:hAnsi="Arial" w:cs="Arial"/>
        </w:rPr>
        <w:t>ș</w:t>
      </w:r>
      <w:r w:rsidRPr="00953892">
        <w:rPr>
          <w:rFonts w:ascii="Arial" w:hAnsi="Arial" w:cs="Arial"/>
        </w:rPr>
        <w:t>i dovezile de realizare a opera</w:t>
      </w:r>
      <w:r w:rsidR="004D6D8F" w:rsidRPr="00953892">
        <w:rPr>
          <w:rFonts w:ascii="Arial" w:hAnsi="Arial" w:cs="Arial"/>
        </w:rPr>
        <w:t>ț</w:t>
      </w:r>
      <w:r w:rsidRPr="00953892">
        <w:rPr>
          <w:rFonts w:ascii="Arial" w:hAnsi="Arial" w:cs="Arial"/>
        </w:rPr>
        <w:t>iunilor de mentenan</w:t>
      </w:r>
      <w:r w:rsidR="004D6D8F" w:rsidRPr="00953892">
        <w:rPr>
          <w:rFonts w:ascii="Arial" w:hAnsi="Arial" w:cs="Arial"/>
        </w:rPr>
        <w:t>ț</w:t>
      </w:r>
      <w:r w:rsidRPr="00953892">
        <w:rPr>
          <w:rFonts w:ascii="Arial" w:hAnsi="Arial" w:cs="Arial"/>
        </w:rPr>
        <w:t xml:space="preserve">ă </w:t>
      </w:r>
      <w:r w:rsidR="004D6D8F" w:rsidRPr="00953892">
        <w:rPr>
          <w:rFonts w:ascii="Arial" w:hAnsi="Arial" w:cs="Arial"/>
        </w:rPr>
        <w:t>ș</w:t>
      </w:r>
      <w:r w:rsidRPr="00953892">
        <w:rPr>
          <w:rFonts w:ascii="Arial" w:hAnsi="Arial" w:cs="Arial"/>
        </w:rPr>
        <w:t>i repara</w:t>
      </w:r>
      <w:r w:rsidR="004D6D8F" w:rsidRPr="00953892">
        <w:rPr>
          <w:rFonts w:ascii="Arial" w:hAnsi="Arial" w:cs="Arial"/>
        </w:rPr>
        <w:t>ț</w:t>
      </w:r>
      <w:r w:rsidRPr="00953892">
        <w:rPr>
          <w:rFonts w:ascii="Arial" w:hAnsi="Arial" w:cs="Arial"/>
        </w:rPr>
        <w:t>ii;</w:t>
      </w:r>
    </w:p>
    <w:p w14:paraId="3AB04A86" w14:textId="315F8B73"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n) normele generale </w:t>
      </w:r>
      <w:r w:rsidR="004D6D8F" w:rsidRPr="00953892">
        <w:rPr>
          <w:rFonts w:ascii="Arial" w:hAnsi="Arial" w:cs="Arial"/>
        </w:rPr>
        <w:t>ș</w:t>
      </w:r>
      <w:r w:rsidRPr="00953892">
        <w:rPr>
          <w:rFonts w:ascii="Arial" w:hAnsi="Arial" w:cs="Arial"/>
        </w:rPr>
        <w:t>i specifice de protec</w:t>
      </w:r>
      <w:r w:rsidR="004D6D8F" w:rsidRPr="00953892">
        <w:rPr>
          <w:rFonts w:ascii="Arial" w:hAnsi="Arial" w:cs="Arial"/>
        </w:rPr>
        <w:t>ț</w:t>
      </w:r>
      <w:r w:rsidRPr="00953892">
        <w:rPr>
          <w:rFonts w:ascii="Arial" w:hAnsi="Arial" w:cs="Arial"/>
        </w:rPr>
        <w:t>ie a muncii aferente fiecărui echipament, fiecărei instala</w:t>
      </w:r>
      <w:r w:rsidR="004D6D8F" w:rsidRPr="00953892">
        <w:rPr>
          <w:rFonts w:ascii="Arial" w:hAnsi="Arial" w:cs="Arial"/>
        </w:rPr>
        <w:t>ț</w:t>
      </w:r>
      <w:r w:rsidRPr="00953892">
        <w:rPr>
          <w:rFonts w:ascii="Arial" w:hAnsi="Arial" w:cs="Arial"/>
        </w:rPr>
        <w:t>ii sau fiecărei activită</w:t>
      </w:r>
      <w:r w:rsidR="004D6D8F" w:rsidRPr="00953892">
        <w:rPr>
          <w:rFonts w:ascii="Arial" w:hAnsi="Arial" w:cs="Arial"/>
        </w:rPr>
        <w:t>ț</w:t>
      </w:r>
      <w:r w:rsidRPr="00953892">
        <w:rPr>
          <w:rFonts w:ascii="Arial" w:hAnsi="Arial" w:cs="Arial"/>
        </w:rPr>
        <w:t>i;</w:t>
      </w:r>
    </w:p>
    <w:p w14:paraId="1827D697" w14:textId="01B171E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o) planurile de dotare </w:t>
      </w:r>
      <w:r w:rsidR="004D6D8F" w:rsidRPr="00953892">
        <w:rPr>
          <w:rFonts w:ascii="Arial" w:hAnsi="Arial" w:cs="Arial"/>
        </w:rPr>
        <w:t>ș</w:t>
      </w:r>
      <w:r w:rsidRPr="00953892">
        <w:rPr>
          <w:rFonts w:ascii="Arial" w:hAnsi="Arial" w:cs="Arial"/>
        </w:rPr>
        <w:t>i amplasare cu mijloace de stingere a incendiilor, planul de apărare a obiectivului în caz de incendiu, calamită</w:t>
      </w:r>
      <w:r w:rsidR="004D6D8F" w:rsidRPr="00953892">
        <w:rPr>
          <w:rFonts w:ascii="Arial" w:hAnsi="Arial" w:cs="Arial"/>
        </w:rPr>
        <w:t>ț</w:t>
      </w:r>
      <w:r w:rsidRPr="00953892">
        <w:rPr>
          <w:rFonts w:ascii="Arial" w:hAnsi="Arial" w:cs="Arial"/>
        </w:rPr>
        <w:t>i sau alte situa</w:t>
      </w:r>
      <w:r w:rsidR="004D6D8F" w:rsidRPr="00953892">
        <w:rPr>
          <w:rFonts w:ascii="Arial" w:hAnsi="Arial" w:cs="Arial"/>
        </w:rPr>
        <w:t>ț</w:t>
      </w:r>
      <w:r w:rsidRPr="00953892">
        <w:rPr>
          <w:rFonts w:ascii="Arial" w:hAnsi="Arial" w:cs="Arial"/>
        </w:rPr>
        <w:t>ii excep</w:t>
      </w:r>
      <w:r w:rsidR="004D6D8F" w:rsidRPr="00953892">
        <w:rPr>
          <w:rFonts w:ascii="Arial" w:hAnsi="Arial" w:cs="Arial"/>
        </w:rPr>
        <w:t>ț</w:t>
      </w:r>
      <w:r w:rsidRPr="00953892">
        <w:rPr>
          <w:rFonts w:ascii="Arial" w:hAnsi="Arial" w:cs="Arial"/>
        </w:rPr>
        <w:t>ionale;</w:t>
      </w:r>
    </w:p>
    <w:p w14:paraId="4B602583" w14:textId="05D24DA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p) regulamentul de organizare </w:t>
      </w:r>
      <w:r w:rsidR="004D6D8F" w:rsidRPr="00953892">
        <w:rPr>
          <w:rFonts w:ascii="Arial" w:hAnsi="Arial" w:cs="Arial"/>
        </w:rPr>
        <w:t>ș</w:t>
      </w:r>
      <w:r w:rsidRPr="00953892">
        <w:rPr>
          <w:rFonts w:ascii="Arial" w:hAnsi="Arial" w:cs="Arial"/>
        </w:rPr>
        <w:t>i func</w:t>
      </w:r>
      <w:r w:rsidR="004D6D8F" w:rsidRPr="00953892">
        <w:rPr>
          <w:rFonts w:ascii="Arial" w:hAnsi="Arial" w:cs="Arial"/>
        </w:rPr>
        <w:t>ț</w:t>
      </w:r>
      <w:r w:rsidRPr="00953892">
        <w:rPr>
          <w:rFonts w:ascii="Arial" w:hAnsi="Arial" w:cs="Arial"/>
        </w:rPr>
        <w:t xml:space="preserve">ionare </w:t>
      </w:r>
      <w:r w:rsidR="004D6D8F" w:rsidRPr="00953892">
        <w:rPr>
          <w:rFonts w:ascii="Arial" w:hAnsi="Arial" w:cs="Arial"/>
        </w:rPr>
        <w:t>ș</w:t>
      </w:r>
      <w:r w:rsidRPr="00953892">
        <w:rPr>
          <w:rFonts w:ascii="Arial" w:hAnsi="Arial" w:cs="Arial"/>
        </w:rPr>
        <w:t>i atribu</w:t>
      </w:r>
      <w:r w:rsidR="004D6D8F" w:rsidRPr="00953892">
        <w:rPr>
          <w:rFonts w:ascii="Arial" w:hAnsi="Arial" w:cs="Arial"/>
        </w:rPr>
        <w:t>ț</w:t>
      </w:r>
      <w:r w:rsidRPr="00953892">
        <w:rPr>
          <w:rFonts w:ascii="Arial" w:hAnsi="Arial" w:cs="Arial"/>
        </w:rPr>
        <w:t>iile de serviciu pentru întreg personalul;</w:t>
      </w:r>
    </w:p>
    <w:p w14:paraId="428BF772" w14:textId="13C67AF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q) avizele </w:t>
      </w:r>
      <w:r w:rsidR="004D6D8F" w:rsidRPr="00953892">
        <w:rPr>
          <w:rFonts w:ascii="Arial" w:hAnsi="Arial" w:cs="Arial"/>
        </w:rPr>
        <w:t>ș</w:t>
      </w:r>
      <w:r w:rsidRPr="00953892">
        <w:rPr>
          <w:rFonts w:ascii="Arial" w:hAnsi="Arial" w:cs="Arial"/>
        </w:rPr>
        <w:t>i autoriza</w:t>
      </w:r>
      <w:r w:rsidR="004D6D8F" w:rsidRPr="00953892">
        <w:rPr>
          <w:rFonts w:ascii="Arial" w:hAnsi="Arial" w:cs="Arial"/>
        </w:rPr>
        <w:t>ț</w:t>
      </w:r>
      <w:r w:rsidRPr="00953892">
        <w:rPr>
          <w:rFonts w:ascii="Arial" w:hAnsi="Arial" w:cs="Arial"/>
        </w:rPr>
        <w:t>iile legale de func</w:t>
      </w:r>
      <w:r w:rsidR="004D6D8F" w:rsidRPr="00953892">
        <w:rPr>
          <w:rFonts w:ascii="Arial" w:hAnsi="Arial" w:cs="Arial"/>
        </w:rPr>
        <w:t>ț</w:t>
      </w:r>
      <w:r w:rsidRPr="00953892">
        <w:rPr>
          <w:rFonts w:ascii="Arial" w:hAnsi="Arial" w:cs="Arial"/>
        </w:rPr>
        <w:t>ionare pentru clădiri, laboratoare, instala</w:t>
      </w:r>
      <w:r w:rsidR="004D6D8F" w:rsidRPr="00953892">
        <w:rPr>
          <w:rFonts w:ascii="Arial" w:hAnsi="Arial" w:cs="Arial"/>
        </w:rPr>
        <w:t>ț</w:t>
      </w:r>
      <w:r w:rsidRPr="00953892">
        <w:rPr>
          <w:rFonts w:ascii="Arial" w:hAnsi="Arial" w:cs="Arial"/>
        </w:rPr>
        <w:t>ii de măsură, inclusiv cele de protec</w:t>
      </w:r>
      <w:r w:rsidR="004D6D8F" w:rsidRPr="00953892">
        <w:rPr>
          <w:rFonts w:ascii="Arial" w:hAnsi="Arial" w:cs="Arial"/>
        </w:rPr>
        <w:t>ț</w:t>
      </w:r>
      <w:r w:rsidRPr="00953892">
        <w:rPr>
          <w:rFonts w:ascii="Arial" w:hAnsi="Arial" w:cs="Arial"/>
        </w:rPr>
        <w:t>ie a mediului ob</w:t>
      </w:r>
      <w:r w:rsidR="004D6D8F" w:rsidRPr="00953892">
        <w:rPr>
          <w:rFonts w:ascii="Arial" w:hAnsi="Arial" w:cs="Arial"/>
        </w:rPr>
        <w:t>ț</w:t>
      </w:r>
      <w:r w:rsidRPr="00953892">
        <w:rPr>
          <w:rFonts w:ascii="Arial" w:hAnsi="Arial" w:cs="Arial"/>
        </w:rPr>
        <w:t>inute în condi</w:t>
      </w:r>
      <w:r w:rsidR="004D6D8F" w:rsidRPr="00953892">
        <w:rPr>
          <w:rFonts w:ascii="Arial" w:hAnsi="Arial" w:cs="Arial"/>
        </w:rPr>
        <w:t>ț</w:t>
      </w:r>
      <w:r w:rsidRPr="00953892">
        <w:rPr>
          <w:rFonts w:ascii="Arial" w:hAnsi="Arial" w:cs="Arial"/>
        </w:rPr>
        <w:t>iile legii;</w:t>
      </w:r>
    </w:p>
    <w:p w14:paraId="0EA096A0" w14:textId="5DD1B8B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r) inventarul instala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liniilor electrice, conform instruc</w:t>
      </w:r>
      <w:r w:rsidR="004D6D8F" w:rsidRPr="00953892">
        <w:rPr>
          <w:rFonts w:ascii="Arial" w:hAnsi="Arial" w:cs="Arial"/>
        </w:rPr>
        <w:t>ț</w:t>
      </w:r>
      <w:r w:rsidRPr="00953892">
        <w:rPr>
          <w:rFonts w:ascii="Arial" w:hAnsi="Arial" w:cs="Arial"/>
        </w:rPr>
        <w:t>iunilor în vigoare;</w:t>
      </w:r>
    </w:p>
    <w:p w14:paraId="41BF332B" w14:textId="3E58573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s) instruc</w:t>
      </w:r>
      <w:r w:rsidR="004D6D8F" w:rsidRPr="00953892">
        <w:rPr>
          <w:rFonts w:ascii="Arial" w:hAnsi="Arial" w:cs="Arial"/>
        </w:rPr>
        <w:t>ț</w:t>
      </w:r>
      <w:r w:rsidRPr="00953892">
        <w:rPr>
          <w:rFonts w:ascii="Arial" w:hAnsi="Arial" w:cs="Arial"/>
        </w:rPr>
        <w:t xml:space="preserve">iuni privind accesul în incintă </w:t>
      </w:r>
      <w:r w:rsidR="004D6D8F" w:rsidRPr="00953892">
        <w:rPr>
          <w:rFonts w:ascii="Arial" w:hAnsi="Arial" w:cs="Arial"/>
        </w:rPr>
        <w:t>ș</w:t>
      </w:r>
      <w:r w:rsidRPr="00953892">
        <w:rPr>
          <w:rFonts w:ascii="Arial" w:hAnsi="Arial" w:cs="Arial"/>
        </w:rPr>
        <w:t>i instala</w:t>
      </w:r>
      <w:r w:rsidR="004D6D8F" w:rsidRPr="00953892">
        <w:rPr>
          <w:rFonts w:ascii="Arial" w:hAnsi="Arial" w:cs="Arial"/>
        </w:rPr>
        <w:t>ț</w:t>
      </w:r>
      <w:r w:rsidRPr="00953892">
        <w:rPr>
          <w:rFonts w:ascii="Arial" w:hAnsi="Arial" w:cs="Arial"/>
        </w:rPr>
        <w:t>ii;</w:t>
      </w:r>
    </w:p>
    <w:p w14:paraId="5F1AD78E" w14:textId="64932C3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t) documentele referitoare la instruirea, examinarea </w:t>
      </w:r>
      <w:r w:rsidR="004D6D8F" w:rsidRPr="00953892">
        <w:rPr>
          <w:rFonts w:ascii="Arial" w:hAnsi="Arial" w:cs="Arial"/>
        </w:rPr>
        <w:t>ș</w:t>
      </w:r>
      <w:r w:rsidRPr="00953892">
        <w:rPr>
          <w:rFonts w:ascii="Arial" w:hAnsi="Arial" w:cs="Arial"/>
        </w:rPr>
        <w:t>i autorizarea personalului;</w:t>
      </w:r>
    </w:p>
    <w:p w14:paraId="23CC41BF" w14:textId="388673C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u) registre de control, de sesizări </w:t>
      </w:r>
      <w:r w:rsidR="004D6D8F" w:rsidRPr="00953892">
        <w:rPr>
          <w:rFonts w:ascii="Arial" w:hAnsi="Arial" w:cs="Arial"/>
        </w:rPr>
        <w:t>ș</w:t>
      </w:r>
      <w:r w:rsidRPr="00953892">
        <w:rPr>
          <w:rFonts w:ascii="Arial" w:hAnsi="Arial" w:cs="Arial"/>
        </w:rPr>
        <w:t>i reclama</w:t>
      </w:r>
      <w:r w:rsidR="004D6D8F" w:rsidRPr="00953892">
        <w:rPr>
          <w:rFonts w:ascii="Arial" w:hAnsi="Arial" w:cs="Arial"/>
        </w:rPr>
        <w:t>ț</w:t>
      </w:r>
      <w:r w:rsidRPr="00953892">
        <w:rPr>
          <w:rFonts w:ascii="Arial" w:hAnsi="Arial" w:cs="Arial"/>
        </w:rPr>
        <w:t xml:space="preserve">ii, de dare </w:t>
      </w:r>
      <w:r w:rsidR="004D6D8F" w:rsidRPr="00953892">
        <w:rPr>
          <w:rFonts w:ascii="Arial" w:hAnsi="Arial" w:cs="Arial"/>
        </w:rPr>
        <w:t>ș</w:t>
      </w:r>
      <w:r w:rsidRPr="00953892">
        <w:rPr>
          <w:rFonts w:ascii="Arial" w:hAnsi="Arial" w:cs="Arial"/>
        </w:rPr>
        <w:t>i retragere din exploatare, de admitere la lucru etc.</w:t>
      </w:r>
    </w:p>
    <w:p w14:paraId="6E030A16" w14:textId="52F96A5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Documenta</w:t>
      </w:r>
      <w:r w:rsidR="004D6D8F" w:rsidRPr="00953892">
        <w:rPr>
          <w:rFonts w:ascii="Arial" w:hAnsi="Arial" w:cs="Arial"/>
        </w:rPr>
        <w:t>ț</w:t>
      </w:r>
      <w:r w:rsidRPr="00953892">
        <w:rPr>
          <w:rFonts w:ascii="Arial" w:hAnsi="Arial" w:cs="Arial"/>
        </w:rPr>
        <w:t>iile referitoare la construc</w:t>
      </w:r>
      <w:r w:rsidR="004D6D8F" w:rsidRPr="00953892">
        <w:rPr>
          <w:rFonts w:ascii="Arial" w:hAnsi="Arial" w:cs="Arial"/>
        </w:rPr>
        <w:t>ț</w:t>
      </w:r>
      <w:r w:rsidRPr="00953892">
        <w:rPr>
          <w:rFonts w:ascii="Arial" w:hAnsi="Arial" w:cs="Arial"/>
        </w:rPr>
        <w:t xml:space="preserve">ii se vor întocmi, completa </w:t>
      </w:r>
      <w:r w:rsidR="004D6D8F" w:rsidRPr="00953892">
        <w:rPr>
          <w:rFonts w:ascii="Arial" w:hAnsi="Arial" w:cs="Arial"/>
        </w:rPr>
        <w:t>ș</w:t>
      </w:r>
      <w:r w:rsidRPr="00953892">
        <w:rPr>
          <w:rFonts w:ascii="Arial" w:hAnsi="Arial" w:cs="Arial"/>
        </w:rPr>
        <w:t>i păstra conform normelor legale referitoare la "Cartea tehnică a construc</w:t>
      </w:r>
      <w:r w:rsidR="004D6D8F" w:rsidRPr="00953892">
        <w:rPr>
          <w:rFonts w:ascii="Arial" w:hAnsi="Arial" w:cs="Arial"/>
        </w:rPr>
        <w:t>ț</w:t>
      </w:r>
      <w:r w:rsidRPr="00953892">
        <w:rPr>
          <w:rFonts w:ascii="Arial" w:hAnsi="Arial" w:cs="Arial"/>
        </w:rPr>
        <w:t>iei".</w:t>
      </w:r>
    </w:p>
    <w:p w14:paraId="05A6D5B2"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10</w:t>
      </w:r>
    </w:p>
    <w:p w14:paraId="6C60D020" w14:textId="5F67FFD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Pentru investi</w:t>
      </w:r>
      <w:r w:rsidR="004D6D8F" w:rsidRPr="00953892">
        <w:rPr>
          <w:rFonts w:ascii="Arial" w:hAnsi="Arial" w:cs="Arial"/>
        </w:rPr>
        <w:t>ț</w:t>
      </w:r>
      <w:r w:rsidRPr="00953892">
        <w:rPr>
          <w:rFonts w:ascii="Arial" w:hAnsi="Arial" w:cs="Arial"/>
        </w:rPr>
        <w:t xml:space="preserve">iile/lucrările care sunt în sarcina </w:t>
      </w:r>
      <w:r w:rsidR="00A14162">
        <w:rPr>
          <w:rFonts w:ascii="Arial" w:hAnsi="Arial" w:cs="Arial"/>
        </w:rPr>
        <w:t>operatorului</w:t>
      </w:r>
      <w:r w:rsidRPr="00953892">
        <w:rPr>
          <w:rFonts w:ascii="Arial" w:hAnsi="Arial" w:cs="Arial"/>
        </w:rPr>
        <w:t xml:space="preserve">, pe durata delegării gestiunii serviciului, </w:t>
      </w:r>
      <w:r w:rsidR="00A14162">
        <w:rPr>
          <w:rFonts w:ascii="Arial" w:hAnsi="Arial" w:cs="Arial"/>
        </w:rPr>
        <w:t>acesta are obligația</w:t>
      </w:r>
      <w:r w:rsidRPr="00953892">
        <w:rPr>
          <w:rFonts w:ascii="Arial" w:hAnsi="Arial" w:cs="Arial"/>
        </w:rPr>
        <w:t xml:space="preserve"> să respecte toate prevederile legale </w:t>
      </w:r>
      <w:r w:rsidR="004D6D8F" w:rsidRPr="00953892">
        <w:rPr>
          <w:rFonts w:ascii="Arial" w:hAnsi="Arial" w:cs="Arial"/>
        </w:rPr>
        <w:t>ș</w:t>
      </w:r>
      <w:r w:rsidRPr="00953892">
        <w:rPr>
          <w:rFonts w:ascii="Arial" w:hAnsi="Arial" w:cs="Arial"/>
        </w:rPr>
        <w:t>i orice normative din domeniul proiectării, execu</w:t>
      </w:r>
      <w:r w:rsidR="004D6D8F" w:rsidRPr="00953892">
        <w:rPr>
          <w:rFonts w:ascii="Arial" w:hAnsi="Arial" w:cs="Arial"/>
        </w:rPr>
        <w:t>ț</w:t>
      </w:r>
      <w:r w:rsidRPr="00953892">
        <w:rPr>
          <w:rFonts w:ascii="Arial" w:hAnsi="Arial" w:cs="Arial"/>
        </w:rPr>
        <w:t xml:space="preserve">iei de lucrări </w:t>
      </w:r>
      <w:r w:rsidR="004D6D8F" w:rsidRPr="00953892">
        <w:rPr>
          <w:rFonts w:ascii="Arial" w:hAnsi="Arial" w:cs="Arial"/>
        </w:rPr>
        <w:t>ș</w:t>
      </w:r>
      <w:r w:rsidRPr="00953892">
        <w:rPr>
          <w:rFonts w:ascii="Arial" w:hAnsi="Arial" w:cs="Arial"/>
        </w:rPr>
        <w:t>i urmăriri calită</w:t>
      </w:r>
      <w:r w:rsidR="004D6D8F" w:rsidRPr="00953892">
        <w:rPr>
          <w:rFonts w:ascii="Arial" w:hAnsi="Arial" w:cs="Arial"/>
        </w:rPr>
        <w:t>ț</w:t>
      </w:r>
      <w:r w:rsidRPr="00953892">
        <w:rPr>
          <w:rFonts w:ascii="Arial" w:hAnsi="Arial" w:cs="Arial"/>
        </w:rPr>
        <w:t>ii în construc</w:t>
      </w:r>
      <w:r w:rsidR="004D6D8F" w:rsidRPr="00953892">
        <w:rPr>
          <w:rFonts w:ascii="Arial" w:hAnsi="Arial" w:cs="Arial"/>
        </w:rPr>
        <w:t>ț</w:t>
      </w:r>
      <w:r w:rsidRPr="00953892">
        <w:rPr>
          <w:rFonts w:ascii="Arial" w:hAnsi="Arial" w:cs="Arial"/>
        </w:rPr>
        <w:t xml:space="preserve">ii, precum </w:t>
      </w:r>
      <w:r w:rsidR="004D6D8F" w:rsidRPr="00953892">
        <w:rPr>
          <w:rFonts w:ascii="Arial" w:hAnsi="Arial" w:cs="Arial"/>
        </w:rPr>
        <w:t>ș</w:t>
      </w:r>
      <w:r w:rsidRPr="00953892">
        <w:rPr>
          <w:rFonts w:ascii="Arial" w:hAnsi="Arial" w:cs="Arial"/>
        </w:rPr>
        <w:t>i să ob</w:t>
      </w:r>
      <w:r w:rsidR="004D6D8F" w:rsidRPr="00953892">
        <w:rPr>
          <w:rFonts w:ascii="Arial" w:hAnsi="Arial" w:cs="Arial"/>
        </w:rPr>
        <w:t>ț</w:t>
      </w:r>
      <w:r w:rsidRPr="00953892">
        <w:rPr>
          <w:rFonts w:ascii="Arial" w:hAnsi="Arial" w:cs="Arial"/>
        </w:rPr>
        <w:t xml:space="preserve">ină </w:t>
      </w:r>
      <w:r w:rsidR="004D6D8F" w:rsidRPr="00953892">
        <w:rPr>
          <w:rFonts w:ascii="Arial" w:hAnsi="Arial" w:cs="Arial"/>
        </w:rPr>
        <w:t>ș</w:t>
      </w:r>
      <w:r w:rsidRPr="00953892">
        <w:rPr>
          <w:rFonts w:ascii="Arial" w:hAnsi="Arial" w:cs="Arial"/>
        </w:rPr>
        <w:t>i să respecte toate certificatele, avizele, acordurile, autoriza</w:t>
      </w:r>
      <w:r w:rsidR="004D6D8F" w:rsidRPr="00953892">
        <w:rPr>
          <w:rFonts w:ascii="Arial" w:hAnsi="Arial" w:cs="Arial"/>
        </w:rPr>
        <w:t>ț</w:t>
      </w:r>
      <w:r w:rsidRPr="00953892">
        <w:rPr>
          <w:rFonts w:ascii="Arial" w:hAnsi="Arial" w:cs="Arial"/>
        </w:rPr>
        <w:t xml:space="preserve">iile </w:t>
      </w:r>
      <w:r w:rsidR="004D6D8F" w:rsidRPr="00953892">
        <w:rPr>
          <w:rFonts w:ascii="Arial" w:hAnsi="Arial" w:cs="Arial"/>
        </w:rPr>
        <w:t>ș</w:t>
      </w:r>
      <w:r w:rsidRPr="00953892">
        <w:rPr>
          <w:rFonts w:ascii="Arial" w:hAnsi="Arial" w:cs="Arial"/>
        </w:rPr>
        <w:t>i orice alte documente necesare conform oricăror acte normative aplicabile.</w:t>
      </w:r>
    </w:p>
    <w:p w14:paraId="591D39E2" w14:textId="323ED964" w:rsidR="000C5CF7" w:rsidRPr="00953892" w:rsidRDefault="00000000" w:rsidP="00A14162">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 xml:space="preserve">Proiectarea </w:t>
      </w:r>
      <w:r w:rsidR="004D6D8F" w:rsidRPr="00953892">
        <w:rPr>
          <w:rFonts w:ascii="Arial" w:hAnsi="Arial" w:cs="Arial"/>
        </w:rPr>
        <w:t>ș</w:t>
      </w:r>
      <w:r w:rsidRPr="00953892">
        <w:rPr>
          <w:rFonts w:ascii="Arial" w:hAnsi="Arial" w:cs="Arial"/>
        </w:rPr>
        <w:t>i construirea oricăror sta</w:t>
      </w:r>
      <w:r w:rsidR="004D6D8F" w:rsidRPr="00953892">
        <w:rPr>
          <w:rFonts w:ascii="Arial" w:hAnsi="Arial" w:cs="Arial"/>
        </w:rPr>
        <w:t>ț</w:t>
      </w:r>
      <w:r w:rsidRPr="00953892">
        <w:rPr>
          <w:rFonts w:ascii="Arial" w:hAnsi="Arial" w:cs="Arial"/>
        </w:rPr>
        <w:t>ii, instala</w:t>
      </w:r>
      <w:r w:rsidR="004D6D8F" w:rsidRPr="00953892">
        <w:rPr>
          <w:rFonts w:ascii="Arial" w:hAnsi="Arial" w:cs="Arial"/>
        </w:rPr>
        <w:t>ț</w:t>
      </w:r>
      <w:r w:rsidRPr="00953892">
        <w:rPr>
          <w:rFonts w:ascii="Arial" w:hAnsi="Arial" w:cs="Arial"/>
        </w:rPr>
        <w:t>ii, depozite se realizează în concordan</w:t>
      </w:r>
      <w:r w:rsidR="004D6D8F" w:rsidRPr="00953892">
        <w:rPr>
          <w:rFonts w:ascii="Arial" w:hAnsi="Arial" w:cs="Arial"/>
        </w:rPr>
        <w:t>ț</w:t>
      </w:r>
      <w:r w:rsidRPr="00953892">
        <w:rPr>
          <w:rFonts w:ascii="Arial" w:hAnsi="Arial" w:cs="Arial"/>
        </w:rPr>
        <w:t>ă cu cerin</w:t>
      </w:r>
      <w:r w:rsidR="004D6D8F" w:rsidRPr="00953892">
        <w:rPr>
          <w:rFonts w:ascii="Arial" w:hAnsi="Arial" w:cs="Arial"/>
        </w:rPr>
        <w:t>ț</w:t>
      </w:r>
      <w:r w:rsidRPr="00953892">
        <w:rPr>
          <w:rFonts w:ascii="Arial" w:hAnsi="Arial" w:cs="Arial"/>
        </w:rPr>
        <w:t>ele din planurile jude</w:t>
      </w:r>
      <w:r w:rsidR="004D6D8F" w:rsidRPr="00953892">
        <w:rPr>
          <w:rFonts w:ascii="Arial" w:hAnsi="Arial" w:cs="Arial"/>
        </w:rPr>
        <w:t>ț</w:t>
      </w:r>
      <w:r w:rsidRPr="00953892">
        <w:rPr>
          <w:rFonts w:ascii="Arial" w:hAnsi="Arial" w:cs="Arial"/>
        </w:rPr>
        <w:t>ene de gestionare a de</w:t>
      </w:r>
      <w:r w:rsidR="004D6D8F" w:rsidRPr="00953892">
        <w:rPr>
          <w:rFonts w:ascii="Arial" w:hAnsi="Arial" w:cs="Arial"/>
        </w:rPr>
        <w:t>ș</w:t>
      </w:r>
      <w:r w:rsidRPr="00953892">
        <w:rPr>
          <w:rFonts w:ascii="Arial" w:hAnsi="Arial" w:cs="Arial"/>
        </w:rPr>
        <w:t>eurilor</w:t>
      </w:r>
      <w:r w:rsidR="00A14162">
        <w:rPr>
          <w:rFonts w:ascii="Arial" w:hAnsi="Arial" w:cs="Arial"/>
        </w:rPr>
        <w:t>.</w:t>
      </w:r>
    </w:p>
    <w:p w14:paraId="5142806C"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11</w:t>
      </w:r>
    </w:p>
    <w:p w14:paraId="7F458998" w14:textId="7B90E6A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Autorit</w:t>
      </w:r>
      <w:r w:rsidR="00A14162">
        <w:rPr>
          <w:rFonts w:ascii="Arial" w:hAnsi="Arial" w:cs="Arial"/>
        </w:rPr>
        <w:t xml:space="preserve">atea </w:t>
      </w:r>
      <w:r w:rsidRPr="00953892">
        <w:rPr>
          <w:rFonts w:ascii="Arial" w:hAnsi="Arial" w:cs="Arial"/>
        </w:rPr>
        <w:t xml:space="preserve"> administra</w:t>
      </w:r>
      <w:r w:rsidR="004D6D8F" w:rsidRPr="00953892">
        <w:rPr>
          <w:rFonts w:ascii="Arial" w:hAnsi="Arial" w:cs="Arial"/>
        </w:rPr>
        <w:t>ț</w:t>
      </w:r>
      <w:r w:rsidRPr="00953892">
        <w:rPr>
          <w:rFonts w:ascii="Arial" w:hAnsi="Arial" w:cs="Arial"/>
        </w:rPr>
        <w:t>iei publice locale de</w:t>
      </w:r>
      <w:r w:rsidR="004D6D8F" w:rsidRPr="00953892">
        <w:rPr>
          <w:rFonts w:ascii="Arial" w:hAnsi="Arial" w:cs="Arial"/>
        </w:rPr>
        <w:t>ț</w:t>
      </w:r>
      <w:r w:rsidRPr="00953892">
        <w:rPr>
          <w:rFonts w:ascii="Arial" w:hAnsi="Arial" w:cs="Arial"/>
        </w:rPr>
        <w:t>inătoare de instala</w:t>
      </w:r>
      <w:r w:rsidR="004D6D8F" w:rsidRPr="00953892">
        <w:rPr>
          <w:rFonts w:ascii="Arial" w:hAnsi="Arial" w:cs="Arial"/>
        </w:rPr>
        <w:t>ț</w:t>
      </w:r>
      <w:r w:rsidRPr="00953892">
        <w:rPr>
          <w:rFonts w:ascii="Arial" w:hAnsi="Arial" w:cs="Arial"/>
        </w:rPr>
        <w:t xml:space="preserve">ii care fac parte din sistemul public de salubrizare, precum </w:t>
      </w:r>
      <w:r w:rsidR="004D6D8F" w:rsidRPr="00953892">
        <w:rPr>
          <w:rFonts w:ascii="Arial" w:hAnsi="Arial" w:cs="Arial"/>
        </w:rPr>
        <w:t>ș</w:t>
      </w:r>
      <w:r w:rsidRPr="00953892">
        <w:rPr>
          <w:rFonts w:ascii="Arial" w:hAnsi="Arial" w:cs="Arial"/>
        </w:rPr>
        <w:t xml:space="preserve">i </w:t>
      </w:r>
      <w:r w:rsidR="00A14162">
        <w:rPr>
          <w:rFonts w:ascii="Arial" w:hAnsi="Arial" w:cs="Arial"/>
        </w:rPr>
        <w:t>operatorul</w:t>
      </w:r>
      <w:r w:rsidRPr="00953892">
        <w:rPr>
          <w:rFonts w:ascii="Arial" w:hAnsi="Arial" w:cs="Arial"/>
        </w:rPr>
        <w:t xml:space="preserve"> care a primit în gestiune delegată serviciul de salubrizare, în totalitate sau numai unele activită</w:t>
      </w:r>
      <w:r w:rsidR="004D6D8F" w:rsidRPr="00953892">
        <w:rPr>
          <w:rFonts w:ascii="Arial" w:hAnsi="Arial" w:cs="Arial"/>
        </w:rPr>
        <w:t>ț</w:t>
      </w:r>
      <w:r w:rsidRPr="00953892">
        <w:rPr>
          <w:rFonts w:ascii="Arial" w:hAnsi="Arial" w:cs="Arial"/>
        </w:rPr>
        <w:t>i componente ale acestuia, au obliga</w:t>
      </w:r>
      <w:r w:rsidR="004D6D8F" w:rsidRPr="00953892">
        <w:rPr>
          <w:rFonts w:ascii="Arial" w:hAnsi="Arial" w:cs="Arial"/>
        </w:rPr>
        <w:t>ț</w:t>
      </w:r>
      <w:r w:rsidRPr="00953892">
        <w:rPr>
          <w:rFonts w:ascii="Arial" w:hAnsi="Arial" w:cs="Arial"/>
        </w:rPr>
        <w:t>ia să î</w:t>
      </w:r>
      <w:r w:rsidR="004D6D8F" w:rsidRPr="00953892">
        <w:rPr>
          <w:rFonts w:ascii="Arial" w:hAnsi="Arial" w:cs="Arial"/>
        </w:rPr>
        <w:t>ș</w:t>
      </w:r>
      <w:r w:rsidRPr="00953892">
        <w:rPr>
          <w:rFonts w:ascii="Arial" w:hAnsi="Arial" w:cs="Arial"/>
        </w:rPr>
        <w:t>i organizeze o arhivă tehnică pentru păstrarea documentelor de bază prevăzute la art. 9 alin. (1), organizată astfel încât să poată fi găsit orice document cu u</w:t>
      </w:r>
      <w:r w:rsidR="004D6D8F" w:rsidRPr="00953892">
        <w:rPr>
          <w:rFonts w:ascii="Arial" w:hAnsi="Arial" w:cs="Arial"/>
        </w:rPr>
        <w:t>ș</w:t>
      </w:r>
      <w:r w:rsidRPr="00953892">
        <w:rPr>
          <w:rFonts w:ascii="Arial" w:hAnsi="Arial" w:cs="Arial"/>
        </w:rPr>
        <w:t>urin</w:t>
      </w:r>
      <w:r w:rsidR="004D6D8F" w:rsidRPr="00953892">
        <w:rPr>
          <w:rFonts w:ascii="Arial" w:hAnsi="Arial" w:cs="Arial"/>
        </w:rPr>
        <w:t>ț</w:t>
      </w:r>
      <w:r w:rsidRPr="00953892">
        <w:rPr>
          <w:rFonts w:ascii="Arial" w:hAnsi="Arial" w:cs="Arial"/>
        </w:rPr>
        <w:t>ă.</w:t>
      </w:r>
    </w:p>
    <w:p w14:paraId="29BC8EAC" w14:textId="00ED93E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La încheierea activită</w:t>
      </w:r>
      <w:r w:rsidR="004D6D8F" w:rsidRPr="00953892">
        <w:rPr>
          <w:rFonts w:ascii="Arial" w:hAnsi="Arial" w:cs="Arial"/>
        </w:rPr>
        <w:t>ț</w:t>
      </w:r>
      <w:r w:rsidRPr="00953892">
        <w:rPr>
          <w:rFonts w:ascii="Arial" w:hAnsi="Arial" w:cs="Arial"/>
        </w:rPr>
        <w:t>ii, operatorul va preda autorită</w:t>
      </w:r>
      <w:r w:rsidR="004D6D8F" w:rsidRPr="00953892">
        <w:rPr>
          <w:rFonts w:ascii="Arial" w:hAnsi="Arial" w:cs="Arial"/>
        </w:rPr>
        <w:t>ț</w:t>
      </w:r>
      <w:r w:rsidRPr="00953892">
        <w:rPr>
          <w:rFonts w:ascii="Arial" w:hAnsi="Arial" w:cs="Arial"/>
        </w:rPr>
        <w:t>ii administra</w:t>
      </w:r>
      <w:r w:rsidR="004D6D8F" w:rsidRPr="00953892">
        <w:rPr>
          <w:rFonts w:ascii="Arial" w:hAnsi="Arial" w:cs="Arial"/>
        </w:rPr>
        <w:t>ț</w:t>
      </w:r>
      <w:r w:rsidRPr="00953892">
        <w:rPr>
          <w:rFonts w:ascii="Arial" w:hAnsi="Arial" w:cs="Arial"/>
        </w:rPr>
        <w:t xml:space="preserve">iei publice locale pe bază de proces-verbal, întreaga arhivă pe care </w:t>
      </w:r>
      <w:r w:rsidR="004D6D8F" w:rsidRPr="00953892">
        <w:rPr>
          <w:rFonts w:ascii="Arial" w:hAnsi="Arial" w:cs="Arial"/>
        </w:rPr>
        <w:t>ș</w:t>
      </w:r>
      <w:r w:rsidRPr="00953892">
        <w:rPr>
          <w:rFonts w:ascii="Arial" w:hAnsi="Arial" w:cs="Arial"/>
        </w:rPr>
        <w:t xml:space="preserve">i-a </w:t>
      </w:r>
      <w:proofErr w:type="spellStart"/>
      <w:r w:rsidRPr="00953892">
        <w:rPr>
          <w:rFonts w:ascii="Arial" w:hAnsi="Arial" w:cs="Arial"/>
        </w:rPr>
        <w:t>constituit-o</w:t>
      </w:r>
      <w:proofErr w:type="spellEnd"/>
      <w:r w:rsidRPr="00953892">
        <w:rPr>
          <w:rFonts w:ascii="Arial" w:hAnsi="Arial" w:cs="Arial"/>
        </w:rPr>
        <w:t>, fiind interzisă păstrarea de către acesta a vreunui document original sau copie.</w:t>
      </w:r>
    </w:p>
    <w:p w14:paraId="41BA191A" w14:textId="77777777" w:rsidR="000C5CF7" w:rsidRPr="00953892" w:rsidRDefault="000C5CF7">
      <w:pPr>
        <w:pStyle w:val="NormalWeb"/>
        <w:spacing w:before="120" w:beforeAutospacing="0" w:after="120" w:afterAutospacing="0" w:line="264" w:lineRule="auto"/>
        <w:ind w:firstLine="720"/>
        <w:jc w:val="both"/>
        <w:rPr>
          <w:rFonts w:ascii="Arial" w:hAnsi="Arial" w:cs="Arial"/>
        </w:rPr>
      </w:pPr>
    </w:p>
    <w:p w14:paraId="1B61D244" w14:textId="142625DE" w:rsidR="000C5CF7" w:rsidRPr="00953892" w:rsidRDefault="00000000">
      <w:pPr>
        <w:pStyle w:val="Style2WasteGhid"/>
        <w:numPr>
          <w:ilvl w:val="0"/>
          <w:numId w:val="0"/>
        </w:numPr>
        <w:spacing w:before="240" w:after="240" w:line="264" w:lineRule="auto"/>
        <w:ind w:left="284"/>
        <w:jc w:val="both"/>
        <w:rPr>
          <w:rFonts w:ascii="Arial" w:hAnsi="Arial" w:cs="Arial"/>
          <w:color w:val="auto"/>
        </w:rPr>
      </w:pPr>
      <w:bookmarkStart w:id="4" w:name="_Toc164774154"/>
      <w:r w:rsidRPr="00953892">
        <w:rPr>
          <w:rFonts w:ascii="Arial" w:hAnsi="Arial" w:cs="Arial"/>
          <w:color w:val="auto"/>
        </w:rPr>
        <w:t>SEC</w:t>
      </w:r>
      <w:r w:rsidR="004D6D8F" w:rsidRPr="00953892">
        <w:rPr>
          <w:rFonts w:ascii="Arial" w:hAnsi="Arial" w:cs="Arial"/>
          <w:color w:val="auto"/>
        </w:rPr>
        <w:t>Ț</w:t>
      </w:r>
      <w:r w:rsidRPr="00953892">
        <w:rPr>
          <w:rFonts w:ascii="Arial" w:hAnsi="Arial" w:cs="Arial"/>
          <w:color w:val="auto"/>
        </w:rPr>
        <w:t>IUNEA a 4-a Îndatoririle personalului operativ</w:t>
      </w:r>
      <w:bookmarkEnd w:id="4"/>
    </w:p>
    <w:p w14:paraId="12CC29B0"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12</w:t>
      </w:r>
    </w:p>
    <w:p w14:paraId="3D67F425" w14:textId="60FB2B0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Personalul de deservire operativă se compune din to</w:t>
      </w:r>
      <w:r w:rsidR="004D6D8F" w:rsidRPr="00953892">
        <w:rPr>
          <w:rFonts w:ascii="Arial" w:hAnsi="Arial" w:cs="Arial"/>
        </w:rPr>
        <w:t>ț</w:t>
      </w:r>
      <w:r w:rsidRPr="00953892">
        <w:rPr>
          <w:rFonts w:ascii="Arial" w:hAnsi="Arial" w:cs="Arial"/>
        </w:rPr>
        <w:t>i salaria</w:t>
      </w:r>
      <w:r w:rsidR="004D6D8F" w:rsidRPr="00953892">
        <w:rPr>
          <w:rFonts w:ascii="Arial" w:hAnsi="Arial" w:cs="Arial"/>
        </w:rPr>
        <w:t>ț</w:t>
      </w:r>
      <w:r w:rsidRPr="00953892">
        <w:rPr>
          <w:rFonts w:ascii="Arial" w:hAnsi="Arial" w:cs="Arial"/>
        </w:rPr>
        <w:t>ii care deservesc construc</w:t>
      </w:r>
      <w:r w:rsidR="004D6D8F" w:rsidRPr="00953892">
        <w:rPr>
          <w:rFonts w:ascii="Arial" w:hAnsi="Arial" w:cs="Arial"/>
        </w:rPr>
        <w:t>ț</w:t>
      </w:r>
      <w:r w:rsidRPr="00953892">
        <w:rPr>
          <w:rFonts w:ascii="Arial" w:hAnsi="Arial" w:cs="Arial"/>
        </w:rPr>
        <w:t>iile, instala</w:t>
      </w:r>
      <w:r w:rsidR="004D6D8F" w:rsidRPr="00953892">
        <w:rPr>
          <w:rFonts w:ascii="Arial" w:hAnsi="Arial" w:cs="Arial"/>
        </w:rPr>
        <w:t>ț</w:t>
      </w:r>
      <w:r w:rsidRPr="00953892">
        <w:rPr>
          <w:rFonts w:ascii="Arial" w:hAnsi="Arial" w:cs="Arial"/>
        </w:rPr>
        <w:t xml:space="preserve">iile </w:t>
      </w:r>
      <w:r w:rsidR="004D6D8F" w:rsidRPr="00953892">
        <w:rPr>
          <w:rFonts w:ascii="Arial" w:hAnsi="Arial" w:cs="Arial"/>
        </w:rPr>
        <w:t>ș</w:t>
      </w:r>
      <w:r w:rsidRPr="00953892">
        <w:rPr>
          <w:rFonts w:ascii="Arial" w:hAnsi="Arial" w:cs="Arial"/>
        </w:rPr>
        <w:t>i echipamentele specifice destinate prestării serviciului de salubrizare având ca sarcină principală de serviciu supravegherea sau asigurarea func</w:t>
      </w:r>
      <w:r w:rsidR="004D6D8F" w:rsidRPr="00953892">
        <w:rPr>
          <w:rFonts w:ascii="Arial" w:hAnsi="Arial" w:cs="Arial"/>
        </w:rPr>
        <w:t>ț</w:t>
      </w:r>
      <w:r w:rsidRPr="00953892">
        <w:rPr>
          <w:rFonts w:ascii="Arial" w:hAnsi="Arial" w:cs="Arial"/>
        </w:rPr>
        <w:t>ionării în mod nemijlocit la un echipament, într-o instala</w:t>
      </w:r>
      <w:r w:rsidR="004D6D8F" w:rsidRPr="00953892">
        <w:rPr>
          <w:rFonts w:ascii="Arial" w:hAnsi="Arial" w:cs="Arial"/>
        </w:rPr>
        <w:t>ț</w:t>
      </w:r>
      <w:r w:rsidRPr="00953892">
        <w:rPr>
          <w:rFonts w:ascii="Arial" w:hAnsi="Arial" w:cs="Arial"/>
        </w:rPr>
        <w:t>ie sau într-un ansamblu de instala</w:t>
      </w:r>
      <w:r w:rsidR="004D6D8F" w:rsidRPr="00953892">
        <w:rPr>
          <w:rFonts w:ascii="Arial" w:hAnsi="Arial" w:cs="Arial"/>
        </w:rPr>
        <w:t>ț</w:t>
      </w:r>
      <w:r w:rsidRPr="00953892">
        <w:rPr>
          <w:rFonts w:ascii="Arial" w:hAnsi="Arial" w:cs="Arial"/>
        </w:rPr>
        <w:t>ii.</w:t>
      </w:r>
    </w:p>
    <w:p w14:paraId="580DF38D" w14:textId="4DCE32F3"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(2) Subordonarea pe linie operativă </w:t>
      </w:r>
      <w:r w:rsidR="004D6D8F" w:rsidRPr="00953892">
        <w:rPr>
          <w:rFonts w:ascii="Arial" w:hAnsi="Arial" w:cs="Arial"/>
        </w:rPr>
        <w:t>ș</w:t>
      </w:r>
      <w:r w:rsidRPr="00953892">
        <w:rPr>
          <w:rFonts w:ascii="Arial" w:hAnsi="Arial" w:cs="Arial"/>
        </w:rPr>
        <w:t xml:space="preserve">i </w:t>
      </w:r>
      <w:proofErr w:type="spellStart"/>
      <w:r w:rsidRPr="00953892">
        <w:rPr>
          <w:rFonts w:ascii="Arial" w:hAnsi="Arial" w:cs="Arial"/>
        </w:rPr>
        <w:t>tehnico</w:t>
      </w:r>
      <w:proofErr w:type="spellEnd"/>
      <w:r w:rsidRPr="00953892">
        <w:rPr>
          <w:rFonts w:ascii="Arial" w:hAnsi="Arial" w:cs="Arial"/>
        </w:rPr>
        <w:t xml:space="preserve">-administrativă, precum </w:t>
      </w:r>
      <w:r w:rsidR="004D6D8F" w:rsidRPr="00953892">
        <w:rPr>
          <w:rFonts w:ascii="Arial" w:hAnsi="Arial" w:cs="Arial"/>
        </w:rPr>
        <w:t>ș</w:t>
      </w:r>
      <w:r w:rsidRPr="00953892">
        <w:rPr>
          <w:rFonts w:ascii="Arial" w:hAnsi="Arial" w:cs="Arial"/>
        </w:rPr>
        <w:t>i obliga</w:t>
      </w:r>
      <w:r w:rsidR="004D6D8F" w:rsidRPr="00953892">
        <w:rPr>
          <w:rFonts w:ascii="Arial" w:hAnsi="Arial" w:cs="Arial"/>
        </w:rPr>
        <w:t>ț</w:t>
      </w:r>
      <w:r w:rsidRPr="00953892">
        <w:rPr>
          <w:rFonts w:ascii="Arial" w:hAnsi="Arial" w:cs="Arial"/>
        </w:rPr>
        <w:t xml:space="preserve">iile, drepturile </w:t>
      </w:r>
      <w:r w:rsidR="004D6D8F" w:rsidRPr="00953892">
        <w:rPr>
          <w:rFonts w:ascii="Arial" w:hAnsi="Arial" w:cs="Arial"/>
        </w:rPr>
        <w:t>ș</w:t>
      </w:r>
      <w:r w:rsidRPr="00953892">
        <w:rPr>
          <w:rFonts w:ascii="Arial" w:hAnsi="Arial" w:cs="Arial"/>
        </w:rPr>
        <w:t>i responsabilită</w:t>
      </w:r>
      <w:r w:rsidR="004D6D8F" w:rsidRPr="00953892">
        <w:rPr>
          <w:rFonts w:ascii="Arial" w:hAnsi="Arial" w:cs="Arial"/>
        </w:rPr>
        <w:t>ț</w:t>
      </w:r>
      <w:r w:rsidRPr="00953892">
        <w:rPr>
          <w:rFonts w:ascii="Arial" w:hAnsi="Arial" w:cs="Arial"/>
        </w:rPr>
        <w:t>ile personalului de deservire operativă se trec în fi</w:t>
      </w:r>
      <w:r w:rsidR="004D6D8F" w:rsidRPr="00953892">
        <w:rPr>
          <w:rFonts w:ascii="Arial" w:hAnsi="Arial" w:cs="Arial"/>
        </w:rPr>
        <w:t>ș</w:t>
      </w:r>
      <w:r w:rsidRPr="00953892">
        <w:rPr>
          <w:rFonts w:ascii="Arial" w:hAnsi="Arial" w:cs="Arial"/>
        </w:rPr>
        <w:t xml:space="preserve">a postului </w:t>
      </w:r>
      <w:r w:rsidR="004D6D8F" w:rsidRPr="00953892">
        <w:rPr>
          <w:rFonts w:ascii="Arial" w:hAnsi="Arial" w:cs="Arial"/>
        </w:rPr>
        <w:t>ș</w:t>
      </w:r>
      <w:r w:rsidRPr="00953892">
        <w:rPr>
          <w:rFonts w:ascii="Arial" w:hAnsi="Arial" w:cs="Arial"/>
        </w:rPr>
        <w:t>i în procedurile opera</w:t>
      </w:r>
      <w:r w:rsidR="004D6D8F" w:rsidRPr="00953892">
        <w:rPr>
          <w:rFonts w:ascii="Arial" w:hAnsi="Arial" w:cs="Arial"/>
        </w:rPr>
        <w:t>ț</w:t>
      </w:r>
      <w:r w:rsidRPr="00953892">
        <w:rPr>
          <w:rFonts w:ascii="Arial" w:hAnsi="Arial" w:cs="Arial"/>
        </w:rPr>
        <w:t>ionale.</w:t>
      </w:r>
    </w:p>
    <w:p w14:paraId="2A454656" w14:textId="1C53D9D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(3) Locurile de muncă în care este necesară desfă</w:t>
      </w:r>
      <w:r w:rsidR="004D6D8F" w:rsidRPr="00953892">
        <w:rPr>
          <w:rFonts w:ascii="Arial" w:hAnsi="Arial" w:cs="Arial"/>
        </w:rPr>
        <w:t>ș</w:t>
      </w:r>
      <w:r w:rsidRPr="00953892">
        <w:rPr>
          <w:rFonts w:ascii="Arial" w:hAnsi="Arial" w:cs="Arial"/>
        </w:rPr>
        <w:t>urarea activită</w:t>
      </w:r>
      <w:r w:rsidR="004D6D8F" w:rsidRPr="00953892">
        <w:rPr>
          <w:rFonts w:ascii="Arial" w:hAnsi="Arial" w:cs="Arial"/>
        </w:rPr>
        <w:t>ț</w:t>
      </w:r>
      <w:r w:rsidRPr="00953892">
        <w:rPr>
          <w:rFonts w:ascii="Arial" w:hAnsi="Arial" w:cs="Arial"/>
        </w:rPr>
        <w:t>ii se stabilesc de operator în procedurile proprii în func</w:t>
      </w:r>
      <w:r w:rsidR="004D6D8F" w:rsidRPr="00953892">
        <w:rPr>
          <w:rFonts w:ascii="Arial" w:hAnsi="Arial" w:cs="Arial"/>
        </w:rPr>
        <w:t>ț</w:t>
      </w:r>
      <w:r w:rsidRPr="00953892">
        <w:rPr>
          <w:rFonts w:ascii="Arial" w:hAnsi="Arial" w:cs="Arial"/>
        </w:rPr>
        <w:t>ie de:</w:t>
      </w:r>
    </w:p>
    <w:p w14:paraId="3EA80A1D" w14:textId="1756F1B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gradul de periculozitate a instala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a procesului tehnologic;</w:t>
      </w:r>
    </w:p>
    <w:p w14:paraId="4F98CF34" w14:textId="3A61E04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b) gradul de automatizare a instala</w:t>
      </w:r>
      <w:r w:rsidR="004D6D8F" w:rsidRPr="00953892">
        <w:rPr>
          <w:rFonts w:ascii="Arial" w:hAnsi="Arial" w:cs="Arial"/>
        </w:rPr>
        <w:t>ț</w:t>
      </w:r>
      <w:r w:rsidRPr="00953892">
        <w:rPr>
          <w:rFonts w:ascii="Arial" w:hAnsi="Arial" w:cs="Arial"/>
        </w:rPr>
        <w:t>iilor;</w:t>
      </w:r>
    </w:p>
    <w:p w14:paraId="3451E179" w14:textId="426476C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gradul de siguran</w:t>
      </w:r>
      <w:r w:rsidR="004D6D8F" w:rsidRPr="00953892">
        <w:rPr>
          <w:rFonts w:ascii="Arial" w:hAnsi="Arial" w:cs="Arial"/>
        </w:rPr>
        <w:t>ț</w:t>
      </w:r>
      <w:r w:rsidRPr="00953892">
        <w:rPr>
          <w:rFonts w:ascii="Arial" w:hAnsi="Arial" w:cs="Arial"/>
        </w:rPr>
        <w:t>ă necesar în asigurarea serviciului;</w:t>
      </w:r>
    </w:p>
    <w:p w14:paraId="4443A1CB" w14:textId="29F2D42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d) necesitatea supravegherii instala</w:t>
      </w:r>
      <w:r w:rsidR="004D6D8F" w:rsidRPr="00953892">
        <w:rPr>
          <w:rFonts w:ascii="Arial" w:hAnsi="Arial" w:cs="Arial"/>
        </w:rPr>
        <w:t>ț</w:t>
      </w:r>
      <w:r w:rsidRPr="00953892">
        <w:rPr>
          <w:rFonts w:ascii="Arial" w:hAnsi="Arial" w:cs="Arial"/>
        </w:rPr>
        <w:t xml:space="preserve">iilor </w:t>
      </w:r>
      <w:r w:rsidR="004D6D8F" w:rsidRPr="00953892">
        <w:rPr>
          <w:rFonts w:ascii="Arial" w:hAnsi="Arial" w:cs="Arial"/>
        </w:rPr>
        <w:t>ș</w:t>
      </w:r>
      <w:r w:rsidRPr="00953892">
        <w:rPr>
          <w:rFonts w:ascii="Arial" w:hAnsi="Arial" w:cs="Arial"/>
        </w:rPr>
        <w:t>i procesului tehnologic.</w:t>
      </w:r>
    </w:p>
    <w:p w14:paraId="71A2C37B"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ART. 13</w:t>
      </w:r>
    </w:p>
    <w:p w14:paraId="0C32449E" w14:textId="033E04B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În timpul prestării serviciului, personalul trebuie să asigure func</w:t>
      </w:r>
      <w:r w:rsidR="004D6D8F" w:rsidRPr="00953892">
        <w:rPr>
          <w:rFonts w:ascii="Arial" w:hAnsi="Arial" w:cs="Arial"/>
        </w:rPr>
        <w:t>ț</w:t>
      </w:r>
      <w:r w:rsidRPr="00953892">
        <w:rPr>
          <w:rFonts w:ascii="Arial" w:hAnsi="Arial" w:cs="Arial"/>
        </w:rPr>
        <w:t>ionarea instala</w:t>
      </w:r>
      <w:r w:rsidR="004D6D8F" w:rsidRPr="00953892">
        <w:rPr>
          <w:rFonts w:ascii="Arial" w:hAnsi="Arial" w:cs="Arial"/>
        </w:rPr>
        <w:t>ț</w:t>
      </w:r>
      <w:r w:rsidRPr="00953892">
        <w:rPr>
          <w:rFonts w:ascii="Arial" w:hAnsi="Arial" w:cs="Arial"/>
        </w:rPr>
        <w:t>iilor, în conformitate cu regulamentele de exploatare sau manualele de operare, instruc</w:t>
      </w:r>
      <w:r w:rsidR="004D6D8F" w:rsidRPr="00953892">
        <w:rPr>
          <w:rFonts w:ascii="Arial" w:hAnsi="Arial" w:cs="Arial"/>
        </w:rPr>
        <w:t>ț</w:t>
      </w:r>
      <w:r w:rsidRPr="00953892">
        <w:rPr>
          <w:rFonts w:ascii="Arial" w:hAnsi="Arial" w:cs="Arial"/>
        </w:rPr>
        <w:t xml:space="preserve">iunile/procedurile tehnice interne, graficele/diagramele de lucru </w:t>
      </w:r>
      <w:r w:rsidR="004D6D8F" w:rsidRPr="00953892">
        <w:rPr>
          <w:rFonts w:ascii="Arial" w:hAnsi="Arial" w:cs="Arial"/>
        </w:rPr>
        <w:t>ș</w:t>
      </w:r>
      <w:r w:rsidRPr="00953892">
        <w:rPr>
          <w:rFonts w:ascii="Arial" w:hAnsi="Arial" w:cs="Arial"/>
        </w:rPr>
        <w:t>i dispozi</w:t>
      </w:r>
      <w:r w:rsidR="004D6D8F" w:rsidRPr="00953892">
        <w:rPr>
          <w:rFonts w:ascii="Arial" w:hAnsi="Arial" w:cs="Arial"/>
        </w:rPr>
        <w:t>ț</w:t>
      </w:r>
      <w:r w:rsidRPr="00953892">
        <w:rPr>
          <w:rFonts w:ascii="Arial" w:hAnsi="Arial" w:cs="Arial"/>
        </w:rPr>
        <w:t>iile personalului ierarhic superior pe linie operativă sau tehnică-administrativă.</w:t>
      </w:r>
    </w:p>
    <w:p w14:paraId="7F7F097B"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Prestarea serviciului de salubrizare trebuie realizată astfel încât să se asigure:</w:t>
      </w:r>
    </w:p>
    <w:p w14:paraId="479BBAB4" w14:textId="2CFE9FD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protejarea sănătă</w:t>
      </w:r>
      <w:r w:rsidR="004D6D8F" w:rsidRPr="00953892">
        <w:rPr>
          <w:rFonts w:ascii="Arial" w:hAnsi="Arial" w:cs="Arial"/>
        </w:rPr>
        <w:t>ț</w:t>
      </w:r>
      <w:r w:rsidRPr="00953892">
        <w:rPr>
          <w:rFonts w:ascii="Arial" w:hAnsi="Arial" w:cs="Arial"/>
        </w:rPr>
        <w:t>ii popula</w:t>
      </w:r>
      <w:r w:rsidR="004D6D8F" w:rsidRPr="00953892">
        <w:rPr>
          <w:rFonts w:ascii="Arial" w:hAnsi="Arial" w:cs="Arial"/>
        </w:rPr>
        <w:t>ț</w:t>
      </w:r>
      <w:r w:rsidRPr="00953892">
        <w:rPr>
          <w:rFonts w:ascii="Arial" w:hAnsi="Arial" w:cs="Arial"/>
        </w:rPr>
        <w:t>iei;</w:t>
      </w:r>
    </w:p>
    <w:p w14:paraId="3C567185" w14:textId="2CCB912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b) protec</w:t>
      </w:r>
      <w:r w:rsidR="004D6D8F" w:rsidRPr="00953892">
        <w:rPr>
          <w:rFonts w:ascii="Arial" w:hAnsi="Arial" w:cs="Arial"/>
        </w:rPr>
        <w:t>ț</w:t>
      </w:r>
      <w:r w:rsidRPr="00953892">
        <w:rPr>
          <w:rFonts w:ascii="Arial" w:hAnsi="Arial" w:cs="Arial"/>
        </w:rPr>
        <w:t>ia mediului înconjurător;</w:t>
      </w:r>
    </w:p>
    <w:p w14:paraId="5B4DC4E5" w14:textId="3320822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men</w:t>
      </w:r>
      <w:r w:rsidR="004D6D8F" w:rsidRPr="00953892">
        <w:rPr>
          <w:rFonts w:ascii="Arial" w:hAnsi="Arial" w:cs="Arial"/>
        </w:rPr>
        <w:t>ț</w:t>
      </w:r>
      <w:r w:rsidRPr="00953892">
        <w:rPr>
          <w:rFonts w:ascii="Arial" w:hAnsi="Arial" w:cs="Arial"/>
        </w:rPr>
        <w:t>inerea cură</w:t>
      </w:r>
      <w:r w:rsidR="004D6D8F" w:rsidRPr="00953892">
        <w:rPr>
          <w:rFonts w:ascii="Arial" w:hAnsi="Arial" w:cs="Arial"/>
        </w:rPr>
        <w:t>ț</w:t>
      </w:r>
      <w:r w:rsidRPr="00953892">
        <w:rPr>
          <w:rFonts w:ascii="Arial" w:hAnsi="Arial" w:cs="Arial"/>
        </w:rPr>
        <w:t xml:space="preserve">eniei </w:t>
      </w:r>
      <w:r w:rsidR="004D6D8F" w:rsidRPr="00953892">
        <w:rPr>
          <w:rFonts w:ascii="Arial" w:hAnsi="Arial" w:cs="Arial"/>
        </w:rPr>
        <w:t>ș</w:t>
      </w:r>
      <w:r w:rsidRPr="00953892">
        <w:rPr>
          <w:rFonts w:ascii="Arial" w:hAnsi="Arial" w:cs="Arial"/>
        </w:rPr>
        <w:t xml:space="preserve">i crearea unei estetici corespunzătoare a </w:t>
      </w:r>
      <w:r w:rsidR="00A14162">
        <w:rPr>
          <w:rFonts w:ascii="Arial" w:hAnsi="Arial" w:cs="Arial"/>
        </w:rPr>
        <w:t>depozitului</w:t>
      </w:r>
      <w:r w:rsidRPr="00953892">
        <w:rPr>
          <w:rFonts w:ascii="Arial" w:hAnsi="Arial" w:cs="Arial"/>
        </w:rPr>
        <w:t>;</w:t>
      </w:r>
    </w:p>
    <w:p w14:paraId="51876D44" w14:textId="6B20719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d) conservarea resurselor naturale prin reducerea cantită</w:t>
      </w:r>
      <w:r w:rsidR="004D6D8F" w:rsidRPr="00953892">
        <w:rPr>
          <w:rFonts w:ascii="Arial" w:hAnsi="Arial" w:cs="Arial"/>
        </w:rPr>
        <w:t>ț</w:t>
      </w:r>
      <w:r w:rsidRPr="00953892">
        <w:rPr>
          <w:rFonts w:ascii="Arial" w:hAnsi="Arial" w:cs="Arial"/>
        </w:rPr>
        <w:t>ii de de</w:t>
      </w:r>
      <w:r w:rsidR="004D6D8F" w:rsidRPr="00953892">
        <w:rPr>
          <w:rFonts w:ascii="Arial" w:hAnsi="Arial" w:cs="Arial"/>
        </w:rPr>
        <w:t>ș</w:t>
      </w:r>
      <w:r w:rsidRPr="00953892">
        <w:rPr>
          <w:rFonts w:ascii="Arial" w:hAnsi="Arial" w:cs="Arial"/>
        </w:rPr>
        <w:t xml:space="preserve">euri </w:t>
      </w:r>
      <w:r w:rsidR="004D6D8F" w:rsidRPr="00953892">
        <w:rPr>
          <w:rFonts w:ascii="Arial" w:hAnsi="Arial" w:cs="Arial"/>
        </w:rPr>
        <w:t>ș</w:t>
      </w:r>
      <w:r w:rsidRPr="00953892">
        <w:rPr>
          <w:rFonts w:ascii="Arial" w:hAnsi="Arial" w:cs="Arial"/>
        </w:rPr>
        <w:t>i reciclarea acestora;</w:t>
      </w:r>
    </w:p>
    <w:p w14:paraId="5377AF01" w14:textId="1B2F4CD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e) atingerea tuturor indicatorilor de performan</w:t>
      </w:r>
      <w:r w:rsidR="004D6D8F" w:rsidRPr="00953892">
        <w:rPr>
          <w:rFonts w:ascii="Arial" w:hAnsi="Arial" w:cs="Arial"/>
        </w:rPr>
        <w:t>ț</w:t>
      </w:r>
      <w:r w:rsidRPr="00953892">
        <w:rPr>
          <w:rFonts w:ascii="Arial" w:hAnsi="Arial" w:cs="Arial"/>
        </w:rPr>
        <w:t xml:space="preserve">ă </w:t>
      </w:r>
      <w:r w:rsidR="004D6D8F" w:rsidRPr="00953892">
        <w:rPr>
          <w:rFonts w:ascii="Arial" w:hAnsi="Arial" w:cs="Arial"/>
        </w:rPr>
        <w:t>ș</w:t>
      </w:r>
      <w:r w:rsidRPr="00953892">
        <w:rPr>
          <w:rFonts w:ascii="Arial" w:hAnsi="Arial" w:cs="Arial"/>
        </w:rPr>
        <w:t>i reducerea cantită</w:t>
      </w:r>
      <w:r w:rsidR="004D6D8F" w:rsidRPr="00953892">
        <w:rPr>
          <w:rFonts w:ascii="Arial" w:hAnsi="Arial" w:cs="Arial"/>
        </w:rPr>
        <w:t>ț</w:t>
      </w:r>
      <w:r w:rsidRPr="00953892">
        <w:rPr>
          <w:rFonts w:ascii="Arial" w:hAnsi="Arial" w:cs="Arial"/>
        </w:rPr>
        <w:t>ii de de</w:t>
      </w:r>
      <w:r w:rsidR="004D6D8F" w:rsidRPr="00953892">
        <w:rPr>
          <w:rFonts w:ascii="Arial" w:hAnsi="Arial" w:cs="Arial"/>
        </w:rPr>
        <w:t>ș</w:t>
      </w:r>
      <w:r w:rsidRPr="00953892">
        <w:rPr>
          <w:rFonts w:ascii="Arial" w:hAnsi="Arial" w:cs="Arial"/>
        </w:rPr>
        <w:t xml:space="preserve">euri eliminate prin depozitare; </w:t>
      </w:r>
    </w:p>
    <w:p w14:paraId="3181A962"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f) continuitatea serviciului.</w:t>
      </w:r>
    </w:p>
    <w:p w14:paraId="564BDD48" w14:textId="77777777" w:rsidR="000C5CF7" w:rsidRPr="00953892" w:rsidRDefault="000C5CF7">
      <w:pPr>
        <w:pStyle w:val="NormalWeb"/>
        <w:spacing w:before="120" w:beforeAutospacing="0" w:after="120" w:afterAutospacing="0" w:line="264" w:lineRule="auto"/>
        <w:ind w:firstLine="720"/>
        <w:jc w:val="both"/>
        <w:rPr>
          <w:rFonts w:ascii="Arial" w:hAnsi="Arial" w:cs="Arial"/>
        </w:rPr>
      </w:pPr>
    </w:p>
    <w:p w14:paraId="3774F457" w14:textId="784D5A72" w:rsidR="000C5CF7" w:rsidRPr="00953892" w:rsidRDefault="00000000">
      <w:pPr>
        <w:pStyle w:val="Stil1WasteGhid"/>
        <w:numPr>
          <w:ilvl w:val="0"/>
          <w:numId w:val="0"/>
        </w:numPr>
        <w:spacing w:before="240" w:after="240" w:line="264" w:lineRule="auto"/>
        <w:ind w:left="360"/>
        <w:jc w:val="both"/>
        <w:rPr>
          <w:rFonts w:ascii="Arial" w:eastAsia="Times New Roman" w:hAnsi="Arial" w:cs="Arial"/>
          <w:color w:val="auto"/>
        </w:rPr>
      </w:pPr>
      <w:bookmarkStart w:id="5" w:name="_Toc164774155"/>
      <w:r w:rsidRPr="00953892">
        <w:rPr>
          <w:rFonts w:ascii="Arial" w:eastAsia="Times New Roman" w:hAnsi="Arial" w:cs="Arial"/>
          <w:color w:val="auto"/>
        </w:rPr>
        <w:t xml:space="preserve">CAPITOLUL II Asigurarea serviciului de salubrizare </w:t>
      </w:r>
      <w:r w:rsidR="004D6D8F" w:rsidRPr="00953892">
        <w:rPr>
          <w:rFonts w:ascii="Arial" w:eastAsia="Times New Roman" w:hAnsi="Arial" w:cs="Arial"/>
          <w:color w:val="auto"/>
        </w:rPr>
        <w:t>ș</w:t>
      </w:r>
      <w:r w:rsidRPr="00953892">
        <w:rPr>
          <w:rFonts w:ascii="Arial" w:eastAsia="Times New Roman" w:hAnsi="Arial" w:cs="Arial"/>
          <w:color w:val="auto"/>
        </w:rPr>
        <w:t>i condi</w:t>
      </w:r>
      <w:r w:rsidR="004D6D8F" w:rsidRPr="00953892">
        <w:rPr>
          <w:rFonts w:ascii="Arial" w:eastAsia="Times New Roman" w:hAnsi="Arial" w:cs="Arial"/>
          <w:color w:val="auto"/>
        </w:rPr>
        <w:t>ț</w:t>
      </w:r>
      <w:r w:rsidRPr="00953892">
        <w:rPr>
          <w:rFonts w:ascii="Arial" w:eastAsia="Times New Roman" w:hAnsi="Arial" w:cs="Arial"/>
          <w:color w:val="auto"/>
        </w:rPr>
        <w:t>ii de func</w:t>
      </w:r>
      <w:r w:rsidR="004D6D8F" w:rsidRPr="00953892">
        <w:rPr>
          <w:rFonts w:ascii="Arial" w:eastAsia="Times New Roman" w:hAnsi="Arial" w:cs="Arial"/>
          <w:color w:val="auto"/>
        </w:rPr>
        <w:t>ț</w:t>
      </w:r>
      <w:r w:rsidRPr="00953892">
        <w:rPr>
          <w:rFonts w:ascii="Arial" w:eastAsia="Times New Roman" w:hAnsi="Arial" w:cs="Arial"/>
          <w:color w:val="auto"/>
        </w:rPr>
        <w:t>ionare</w:t>
      </w:r>
      <w:bookmarkEnd w:id="5"/>
    </w:p>
    <w:p w14:paraId="6E6CEC70" w14:textId="77777777" w:rsidR="00A14162" w:rsidRDefault="00A14162">
      <w:pPr>
        <w:pStyle w:val="Style2WasteGhid"/>
        <w:numPr>
          <w:ilvl w:val="0"/>
          <w:numId w:val="0"/>
        </w:numPr>
        <w:spacing w:before="240" w:after="240" w:line="264" w:lineRule="auto"/>
        <w:ind w:left="284"/>
        <w:jc w:val="both"/>
        <w:rPr>
          <w:rFonts w:ascii="Arial" w:hAnsi="Arial" w:cs="Arial"/>
          <w:color w:val="auto"/>
        </w:rPr>
      </w:pPr>
      <w:bookmarkStart w:id="6" w:name="_Toc164774160"/>
    </w:p>
    <w:p w14:paraId="1999CF7F" w14:textId="0E9AE859" w:rsidR="000C5CF7" w:rsidRPr="00953892" w:rsidRDefault="00000000">
      <w:pPr>
        <w:pStyle w:val="Style2WasteGhid"/>
        <w:numPr>
          <w:ilvl w:val="0"/>
          <w:numId w:val="0"/>
        </w:numPr>
        <w:spacing w:before="240" w:after="240" w:line="264" w:lineRule="auto"/>
        <w:ind w:left="284"/>
        <w:jc w:val="both"/>
        <w:rPr>
          <w:rFonts w:ascii="Arial" w:hAnsi="Arial" w:cs="Arial"/>
          <w:color w:val="auto"/>
        </w:rPr>
      </w:pPr>
      <w:r w:rsidRPr="00953892">
        <w:rPr>
          <w:rFonts w:ascii="Arial" w:hAnsi="Arial" w:cs="Arial"/>
          <w:color w:val="auto"/>
        </w:rPr>
        <w:t>SEC</w:t>
      </w:r>
      <w:r w:rsidR="004D6D8F" w:rsidRPr="00953892">
        <w:rPr>
          <w:rFonts w:ascii="Arial" w:hAnsi="Arial" w:cs="Arial"/>
          <w:color w:val="auto"/>
        </w:rPr>
        <w:t>Ț</w:t>
      </w:r>
      <w:r w:rsidRPr="00953892">
        <w:rPr>
          <w:rFonts w:ascii="Arial" w:hAnsi="Arial" w:cs="Arial"/>
          <w:color w:val="auto"/>
        </w:rPr>
        <w:t xml:space="preserve">IUNEA a </w:t>
      </w:r>
      <w:r w:rsidR="00A14162">
        <w:rPr>
          <w:rFonts w:ascii="Arial" w:hAnsi="Arial" w:cs="Arial"/>
          <w:color w:val="auto"/>
        </w:rPr>
        <w:t>1</w:t>
      </w:r>
      <w:r w:rsidRPr="00953892">
        <w:rPr>
          <w:rFonts w:ascii="Arial" w:hAnsi="Arial" w:cs="Arial"/>
          <w:color w:val="auto"/>
        </w:rPr>
        <w:t>-a Sortarea de</w:t>
      </w:r>
      <w:r w:rsidR="004D6D8F" w:rsidRPr="00953892">
        <w:rPr>
          <w:rFonts w:ascii="Arial" w:hAnsi="Arial" w:cs="Arial"/>
          <w:color w:val="auto"/>
        </w:rPr>
        <w:t>ș</w:t>
      </w:r>
      <w:r w:rsidRPr="00953892">
        <w:rPr>
          <w:rFonts w:ascii="Arial" w:hAnsi="Arial" w:cs="Arial"/>
          <w:color w:val="auto"/>
        </w:rPr>
        <w:t xml:space="preserve">eurilor de hârtie, carton, metal, plastic </w:t>
      </w:r>
      <w:r w:rsidR="004D6D8F" w:rsidRPr="00953892">
        <w:rPr>
          <w:rFonts w:ascii="Arial" w:hAnsi="Arial" w:cs="Arial"/>
          <w:color w:val="auto"/>
        </w:rPr>
        <w:t>ș</w:t>
      </w:r>
      <w:r w:rsidRPr="00953892">
        <w:rPr>
          <w:rFonts w:ascii="Arial" w:hAnsi="Arial" w:cs="Arial"/>
          <w:color w:val="auto"/>
        </w:rPr>
        <w:t>i sticlă colectate separat din de</w:t>
      </w:r>
      <w:r w:rsidR="004D6D8F" w:rsidRPr="00953892">
        <w:rPr>
          <w:rFonts w:ascii="Arial" w:hAnsi="Arial" w:cs="Arial"/>
          <w:color w:val="auto"/>
        </w:rPr>
        <w:t>ș</w:t>
      </w:r>
      <w:r w:rsidRPr="00953892">
        <w:rPr>
          <w:rFonts w:ascii="Arial" w:hAnsi="Arial" w:cs="Arial"/>
          <w:color w:val="auto"/>
        </w:rPr>
        <w:t>eurile municipale în sta</w:t>
      </w:r>
      <w:r w:rsidR="004D6D8F" w:rsidRPr="00953892">
        <w:rPr>
          <w:rFonts w:ascii="Arial" w:hAnsi="Arial" w:cs="Arial"/>
          <w:color w:val="auto"/>
        </w:rPr>
        <w:t>ț</w:t>
      </w:r>
      <w:r w:rsidRPr="00953892">
        <w:rPr>
          <w:rFonts w:ascii="Arial" w:hAnsi="Arial" w:cs="Arial"/>
          <w:color w:val="auto"/>
        </w:rPr>
        <w:t>ii de sortare, inclusiv transportul reziduurilor rezultate din sortare la depozitele de de</w:t>
      </w:r>
      <w:r w:rsidR="004D6D8F" w:rsidRPr="00953892">
        <w:rPr>
          <w:rFonts w:ascii="Arial" w:hAnsi="Arial" w:cs="Arial"/>
          <w:color w:val="auto"/>
        </w:rPr>
        <w:t>ș</w:t>
      </w:r>
      <w:r w:rsidRPr="00953892">
        <w:rPr>
          <w:rFonts w:ascii="Arial" w:hAnsi="Arial" w:cs="Arial"/>
          <w:color w:val="auto"/>
        </w:rPr>
        <w:t xml:space="preserve">euri </w:t>
      </w:r>
      <w:r w:rsidR="004D6D8F" w:rsidRPr="00953892">
        <w:rPr>
          <w:rFonts w:ascii="Arial" w:hAnsi="Arial" w:cs="Arial"/>
          <w:color w:val="auto"/>
        </w:rPr>
        <w:t>ș</w:t>
      </w:r>
      <w:r w:rsidRPr="00953892">
        <w:rPr>
          <w:rFonts w:ascii="Arial" w:hAnsi="Arial" w:cs="Arial"/>
          <w:color w:val="auto"/>
        </w:rPr>
        <w:t>i/sau la instala</w:t>
      </w:r>
      <w:r w:rsidR="004D6D8F" w:rsidRPr="00953892">
        <w:rPr>
          <w:rFonts w:ascii="Arial" w:hAnsi="Arial" w:cs="Arial"/>
          <w:color w:val="auto"/>
        </w:rPr>
        <w:t>ț</w:t>
      </w:r>
      <w:r w:rsidRPr="00953892">
        <w:rPr>
          <w:rFonts w:ascii="Arial" w:hAnsi="Arial" w:cs="Arial"/>
          <w:color w:val="auto"/>
        </w:rPr>
        <w:t>iile de valorificare energetică</w:t>
      </w:r>
      <w:bookmarkEnd w:id="6"/>
    </w:p>
    <w:p w14:paraId="3CBA0936" w14:textId="1FE5EE53"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14</w:t>
      </w:r>
    </w:p>
    <w:p w14:paraId="480040CC" w14:textId="7303C68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De</w:t>
      </w:r>
      <w:r w:rsidR="004D6D8F" w:rsidRPr="00953892">
        <w:rPr>
          <w:rFonts w:ascii="Arial" w:hAnsi="Arial" w:cs="Arial"/>
        </w:rPr>
        <w:t>ș</w:t>
      </w:r>
      <w:r w:rsidRPr="00953892">
        <w:rPr>
          <w:rFonts w:ascii="Arial" w:hAnsi="Arial" w:cs="Arial"/>
        </w:rPr>
        <w:t xml:space="preserve">eurile de hârtie </w:t>
      </w:r>
      <w:r w:rsidR="004D6D8F" w:rsidRPr="00953892">
        <w:rPr>
          <w:rFonts w:ascii="Arial" w:hAnsi="Arial" w:cs="Arial"/>
        </w:rPr>
        <w:t>ș</w:t>
      </w:r>
      <w:r w:rsidRPr="00953892">
        <w:rPr>
          <w:rFonts w:ascii="Arial" w:hAnsi="Arial" w:cs="Arial"/>
        </w:rPr>
        <w:t xml:space="preserve">i carton, de plastic </w:t>
      </w:r>
      <w:r w:rsidR="004D6D8F" w:rsidRPr="00953892">
        <w:rPr>
          <w:rFonts w:ascii="Arial" w:hAnsi="Arial" w:cs="Arial"/>
        </w:rPr>
        <w:t>ș</w:t>
      </w:r>
      <w:r w:rsidRPr="00953892">
        <w:rPr>
          <w:rFonts w:ascii="Arial" w:hAnsi="Arial" w:cs="Arial"/>
        </w:rPr>
        <w:t>i metal colectate separat de la to</w:t>
      </w:r>
      <w:r w:rsidR="004D6D8F" w:rsidRPr="00953892">
        <w:rPr>
          <w:rFonts w:ascii="Arial" w:hAnsi="Arial" w:cs="Arial"/>
        </w:rPr>
        <w:t>ț</w:t>
      </w:r>
      <w:r w:rsidRPr="00953892">
        <w:rPr>
          <w:rFonts w:ascii="Arial" w:hAnsi="Arial" w:cs="Arial"/>
        </w:rPr>
        <w:t>i producătorii de de</w:t>
      </w:r>
      <w:r w:rsidR="004D6D8F" w:rsidRPr="00953892">
        <w:rPr>
          <w:rFonts w:ascii="Arial" w:hAnsi="Arial" w:cs="Arial"/>
        </w:rPr>
        <w:t>ș</w:t>
      </w:r>
      <w:r w:rsidRPr="00953892">
        <w:rPr>
          <w:rFonts w:ascii="Arial" w:hAnsi="Arial" w:cs="Arial"/>
        </w:rPr>
        <w:t>euri pe teritoriul unită</w:t>
      </w:r>
      <w:r w:rsidR="004D6D8F" w:rsidRPr="00953892">
        <w:rPr>
          <w:rFonts w:ascii="Arial" w:hAnsi="Arial" w:cs="Arial"/>
        </w:rPr>
        <w:t>ț</w:t>
      </w:r>
      <w:r w:rsidRPr="00953892">
        <w:rPr>
          <w:rFonts w:ascii="Arial" w:hAnsi="Arial" w:cs="Arial"/>
        </w:rPr>
        <w:t>ilor administrative-teritoriale arondate se transportă către sta</w:t>
      </w:r>
      <w:r w:rsidR="004D6D8F" w:rsidRPr="00953892">
        <w:rPr>
          <w:rFonts w:ascii="Arial" w:hAnsi="Arial" w:cs="Arial"/>
        </w:rPr>
        <w:t>ț</w:t>
      </w:r>
      <w:r w:rsidRPr="00953892">
        <w:rPr>
          <w:rFonts w:ascii="Arial" w:hAnsi="Arial" w:cs="Arial"/>
        </w:rPr>
        <w:t>ia de sortare numai de către operatorii licen</w:t>
      </w:r>
      <w:r w:rsidR="004D6D8F" w:rsidRPr="00953892">
        <w:rPr>
          <w:rFonts w:ascii="Arial" w:hAnsi="Arial" w:cs="Arial"/>
        </w:rPr>
        <w:t>ț</w:t>
      </w:r>
      <w:r w:rsidRPr="00953892">
        <w:rPr>
          <w:rFonts w:ascii="Arial" w:hAnsi="Arial" w:cs="Arial"/>
        </w:rPr>
        <w:t>ia</w:t>
      </w:r>
      <w:r w:rsidR="004D6D8F" w:rsidRPr="00953892">
        <w:rPr>
          <w:rFonts w:ascii="Arial" w:hAnsi="Arial" w:cs="Arial"/>
        </w:rPr>
        <w:t>ț</w:t>
      </w:r>
      <w:r w:rsidRPr="00953892">
        <w:rPr>
          <w:rFonts w:ascii="Arial" w:hAnsi="Arial" w:cs="Arial"/>
        </w:rPr>
        <w:t>i A.N.R.S.C. care au contracte de delegare a gestiunii încheiate cu autorită</w:t>
      </w:r>
      <w:r w:rsidR="004D6D8F" w:rsidRPr="00953892">
        <w:rPr>
          <w:rFonts w:ascii="Arial" w:hAnsi="Arial" w:cs="Arial"/>
        </w:rPr>
        <w:t>ț</w:t>
      </w:r>
      <w:r w:rsidRPr="00953892">
        <w:rPr>
          <w:rFonts w:ascii="Arial" w:hAnsi="Arial" w:cs="Arial"/>
        </w:rPr>
        <w:t>ile administra</w:t>
      </w:r>
      <w:r w:rsidR="004D6D8F" w:rsidRPr="00953892">
        <w:rPr>
          <w:rFonts w:ascii="Arial" w:hAnsi="Arial" w:cs="Arial"/>
        </w:rPr>
        <w:t>ț</w:t>
      </w:r>
      <w:r w:rsidRPr="00953892">
        <w:rPr>
          <w:rFonts w:ascii="Arial" w:hAnsi="Arial" w:cs="Arial"/>
        </w:rPr>
        <w:t>iei publice locale din unită</w:t>
      </w:r>
      <w:r w:rsidR="004D6D8F" w:rsidRPr="00953892">
        <w:rPr>
          <w:rFonts w:ascii="Arial" w:hAnsi="Arial" w:cs="Arial"/>
        </w:rPr>
        <w:t>ț</w:t>
      </w:r>
      <w:r w:rsidRPr="00953892">
        <w:rPr>
          <w:rFonts w:ascii="Arial" w:hAnsi="Arial" w:cs="Arial"/>
        </w:rPr>
        <w:t>ile administrative-teritoriale arondate sau cu asocia</w:t>
      </w:r>
      <w:r w:rsidR="004D6D8F" w:rsidRPr="00953892">
        <w:rPr>
          <w:rFonts w:ascii="Arial" w:hAnsi="Arial" w:cs="Arial"/>
        </w:rPr>
        <w:t>ț</w:t>
      </w:r>
      <w:r w:rsidRPr="00953892">
        <w:rPr>
          <w:rFonts w:ascii="Arial" w:hAnsi="Arial" w:cs="Arial"/>
        </w:rPr>
        <w:t>ia de dezvoltare intercomunitară sau, în cazul gestiunii directe, au hotărâre de dare în administrare a acestei activită</w:t>
      </w:r>
      <w:r w:rsidR="004D6D8F" w:rsidRPr="00953892">
        <w:rPr>
          <w:rFonts w:ascii="Arial" w:hAnsi="Arial" w:cs="Arial"/>
        </w:rPr>
        <w:t>ț</w:t>
      </w:r>
      <w:r w:rsidRPr="00953892">
        <w:rPr>
          <w:rFonts w:ascii="Arial" w:hAnsi="Arial" w:cs="Arial"/>
        </w:rPr>
        <w:t xml:space="preserve">i, </w:t>
      </w:r>
    </w:p>
    <w:p w14:paraId="4CC2A654" w14:textId="1DAB380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Sortarea se realizează pe tipuri de materiale, în func</w:t>
      </w:r>
      <w:r w:rsidR="004D6D8F" w:rsidRPr="00953892">
        <w:rPr>
          <w:rFonts w:ascii="Arial" w:hAnsi="Arial" w:cs="Arial"/>
        </w:rPr>
        <w:t>ț</w:t>
      </w:r>
      <w:r w:rsidRPr="00953892">
        <w:rPr>
          <w:rFonts w:ascii="Arial" w:hAnsi="Arial" w:cs="Arial"/>
        </w:rPr>
        <w:t>ie de cerin</w:t>
      </w:r>
      <w:r w:rsidR="004D6D8F" w:rsidRPr="00953892">
        <w:rPr>
          <w:rFonts w:ascii="Arial" w:hAnsi="Arial" w:cs="Arial"/>
        </w:rPr>
        <w:t>ț</w:t>
      </w:r>
      <w:r w:rsidRPr="00953892">
        <w:rPr>
          <w:rFonts w:ascii="Arial" w:hAnsi="Arial" w:cs="Arial"/>
        </w:rPr>
        <w:t>ele de calitate solicitate de operatorii reciclatori.</w:t>
      </w:r>
    </w:p>
    <w:p w14:paraId="6273C4A6" w14:textId="75C0167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15</w:t>
      </w:r>
    </w:p>
    <w:p w14:paraId="0E4BEFDF" w14:textId="058F94E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De</w:t>
      </w:r>
      <w:r w:rsidR="004D6D8F" w:rsidRPr="00953892">
        <w:rPr>
          <w:rFonts w:ascii="Arial" w:hAnsi="Arial" w:cs="Arial"/>
        </w:rPr>
        <w:t>ș</w:t>
      </w:r>
      <w:r w:rsidRPr="00953892">
        <w:rPr>
          <w:rFonts w:ascii="Arial" w:hAnsi="Arial" w:cs="Arial"/>
        </w:rPr>
        <w:t>eurile de sticlă colectate separat de la producătorii de de</w:t>
      </w:r>
      <w:r w:rsidR="004D6D8F" w:rsidRPr="00953892">
        <w:rPr>
          <w:rFonts w:ascii="Arial" w:hAnsi="Arial" w:cs="Arial"/>
        </w:rPr>
        <w:t>ș</w:t>
      </w:r>
      <w:r w:rsidRPr="00953892">
        <w:rPr>
          <w:rFonts w:ascii="Arial" w:hAnsi="Arial" w:cs="Arial"/>
        </w:rPr>
        <w:t>euri vor fi transportate de către operatorii de salubrizare la spa</w:t>
      </w:r>
      <w:r w:rsidR="004D6D8F" w:rsidRPr="00953892">
        <w:rPr>
          <w:rFonts w:ascii="Arial" w:hAnsi="Arial" w:cs="Arial"/>
        </w:rPr>
        <w:t>ț</w:t>
      </w:r>
      <w:r w:rsidRPr="00953892">
        <w:rPr>
          <w:rFonts w:ascii="Arial" w:hAnsi="Arial" w:cs="Arial"/>
        </w:rPr>
        <w:t>iile de stocare temporară, special amenajate în incinta sta</w:t>
      </w:r>
      <w:r w:rsidR="004D6D8F" w:rsidRPr="00953892">
        <w:rPr>
          <w:rFonts w:ascii="Arial" w:hAnsi="Arial" w:cs="Arial"/>
        </w:rPr>
        <w:t>ț</w:t>
      </w:r>
      <w:r w:rsidRPr="00953892">
        <w:rPr>
          <w:rFonts w:ascii="Arial" w:hAnsi="Arial" w:cs="Arial"/>
        </w:rPr>
        <w:t>iilor de sortare.</w:t>
      </w:r>
    </w:p>
    <w:p w14:paraId="123DF024" w14:textId="2645593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(2) </w:t>
      </w:r>
      <w:r w:rsidR="00D11EE7">
        <w:rPr>
          <w:rFonts w:ascii="Arial" w:hAnsi="Arial" w:cs="Arial"/>
        </w:rPr>
        <w:t>Operatorul</w:t>
      </w:r>
      <w:r w:rsidRPr="00953892">
        <w:rPr>
          <w:rFonts w:ascii="Arial" w:hAnsi="Arial" w:cs="Arial"/>
        </w:rPr>
        <w:t xml:space="preserve"> sta</w:t>
      </w:r>
      <w:r w:rsidR="004D6D8F" w:rsidRPr="00953892">
        <w:rPr>
          <w:rFonts w:ascii="Arial" w:hAnsi="Arial" w:cs="Arial"/>
        </w:rPr>
        <w:t>ț</w:t>
      </w:r>
      <w:r w:rsidRPr="00953892">
        <w:rPr>
          <w:rFonts w:ascii="Arial" w:hAnsi="Arial" w:cs="Arial"/>
        </w:rPr>
        <w:t>i</w:t>
      </w:r>
      <w:r w:rsidR="00D11EE7">
        <w:rPr>
          <w:rFonts w:ascii="Arial" w:hAnsi="Arial" w:cs="Arial"/>
        </w:rPr>
        <w:t>ei</w:t>
      </w:r>
      <w:r w:rsidRPr="00953892">
        <w:rPr>
          <w:rFonts w:ascii="Arial" w:hAnsi="Arial" w:cs="Arial"/>
        </w:rPr>
        <w:t xml:space="preserve"> de sortare asigură predarea către operatorii reciclatori a de</w:t>
      </w:r>
      <w:r w:rsidR="004D6D8F" w:rsidRPr="00953892">
        <w:rPr>
          <w:rFonts w:ascii="Arial" w:hAnsi="Arial" w:cs="Arial"/>
        </w:rPr>
        <w:t>ș</w:t>
      </w:r>
      <w:r w:rsidRPr="00953892">
        <w:rPr>
          <w:rFonts w:ascii="Arial" w:hAnsi="Arial" w:cs="Arial"/>
        </w:rPr>
        <w:t>eurilor de sticlă colectate separat.</w:t>
      </w:r>
    </w:p>
    <w:p w14:paraId="6D325C68" w14:textId="340EB25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16</w:t>
      </w:r>
    </w:p>
    <w:p w14:paraId="400FFEFD" w14:textId="6F3E654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Spa</w:t>
      </w:r>
      <w:r w:rsidR="004D6D8F" w:rsidRPr="00953892">
        <w:rPr>
          <w:rFonts w:ascii="Arial" w:hAnsi="Arial" w:cs="Arial"/>
        </w:rPr>
        <w:t>ț</w:t>
      </w:r>
      <w:r w:rsidRPr="00953892">
        <w:rPr>
          <w:rFonts w:ascii="Arial" w:hAnsi="Arial" w:cs="Arial"/>
        </w:rPr>
        <w:t>iile în care se desfă</w:t>
      </w:r>
      <w:r w:rsidR="004D6D8F" w:rsidRPr="00953892">
        <w:rPr>
          <w:rFonts w:ascii="Arial" w:hAnsi="Arial" w:cs="Arial"/>
        </w:rPr>
        <w:t>ș</w:t>
      </w:r>
      <w:r w:rsidRPr="00953892">
        <w:rPr>
          <w:rFonts w:ascii="Arial" w:hAnsi="Arial" w:cs="Arial"/>
        </w:rPr>
        <w:t>oară activitatea de sortare trebuie să îndeplinească cel pu</w:t>
      </w:r>
      <w:r w:rsidR="004D6D8F" w:rsidRPr="00953892">
        <w:rPr>
          <w:rFonts w:ascii="Arial" w:hAnsi="Arial" w:cs="Arial"/>
        </w:rPr>
        <w:t>ț</w:t>
      </w:r>
      <w:r w:rsidRPr="00953892">
        <w:rPr>
          <w:rFonts w:ascii="Arial" w:hAnsi="Arial" w:cs="Arial"/>
        </w:rPr>
        <w:t>in condi</w:t>
      </w:r>
      <w:r w:rsidR="004D6D8F" w:rsidRPr="00953892">
        <w:rPr>
          <w:rFonts w:ascii="Arial" w:hAnsi="Arial" w:cs="Arial"/>
        </w:rPr>
        <w:t>ț</w:t>
      </w:r>
      <w:r w:rsidRPr="00953892">
        <w:rPr>
          <w:rFonts w:ascii="Arial" w:hAnsi="Arial" w:cs="Arial"/>
        </w:rPr>
        <w:t xml:space="preserve">iile tehnice prevăzute în caietul de sarcini, pe care </w:t>
      </w:r>
      <w:r w:rsidR="00D11EE7">
        <w:rPr>
          <w:rFonts w:ascii="Arial" w:hAnsi="Arial" w:cs="Arial"/>
        </w:rPr>
        <w:t>operatorul este obligat</w:t>
      </w:r>
      <w:r w:rsidRPr="00953892">
        <w:rPr>
          <w:rFonts w:ascii="Arial" w:hAnsi="Arial" w:cs="Arial"/>
        </w:rPr>
        <w:t xml:space="preserve"> să le men</w:t>
      </w:r>
      <w:r w:rsidR="004D6D8F" w:rsidRPr="00953892">
        <w:rPr>
          <w:rFonts w:ascii="Arial" w:hAnsi="Arial" w:cs="Arial"/>
        </w:rPr>
        <w:t>ț</w:t>
      </w:r>
      <w:r w:rsidRPr="00953892">
        <w:rPr>
          <w:rFonts w:ascii="Arial" w:hAnsi="Arial" w:cs="Arial"/>
        </w:rPr>
        <w:t>ină pe toată perioada în care prestează activitatea.</w:t>
      </w:r>
    </w:p>
    <w:p w14:paraId="40B5F778" w14:textId="334B07D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 xml:space="preserve">(2) </w:t>
      </w:r>
      <w:r w:rsidR="00D11EE7">
        <w:rPr>
          <w:rFonts w:ascii="Arial" w:hAnsi="Arial" w:cs="Arial"/>
        </w:rPr>
        <w:t xml:space="preserve">Dacă operatorul va realiza alte </w:t>
      </w:r>
      <w:r w:rsidRPr="00953892">
        <w:rPr>
          <w:rFonts w:ascii="Arial" w:hAnsi="Arial" w:cs="Arial"/>
        </w:rPr>
        <w:t>sta</w:t>
      </w:r>
      <w:r w:rsidR="004D6D8F" w:rsidRPr="00953892">
        <w:rPr>
          <w:rFonts w:ascii="Arial" w:hAnsi="Arial" w:cs="Arial"/>
        </w:rPr>
        <w:t>ț</w:t>
      </w:r>
      <w:r w:rsidRPr="00953892">
        <w:rPr>
          <w:rFonts w:ascii="Arial" w:hAnsi="Arial" w:cs="Arial"/>
        </w:rPr>
        <w:t xml:space="preserve">ii de sortare </w:t>
      </w:r>
      <w:r w:rsidR="00D11EE7">
        <w:rPr>
          <w:rFonts w:ascii="Arial" w:hAnsi="Arial" w:cs="Arial"/>
        </w:rPr>
        <w:t xml:space="preserve">sau îmbunătățiri a celei existente la depozitul Ecologic Doba, </w:t>
      </w:r>
      <w:r w:rsidRPr="00953892">
        <w:rPr>
          <w:rFonts w:ascii="Arial" w:hAnsi="Arial" w:cs="Arial"/>
        </w:rPr>
        <w:t xml:space="preserve">se </w:t>
      </w:r>
      <w:r w:rsidR="00D11EE7">
        <w:rPr>
          <w:rFonts w:ascii="Arial" w:hAnsi="Arial" w:cs="Arial"/>
        </w:rPr>
        <w:t>va</w:t>
      </w:r>
      <w:r w:rsidRPr="00953892">
        <w:rPr>
          <w:rFonts w:ascii="Arial" w:hAnsi="Arial" w:cs="Arial"/>
        </w:rPr>
        <w:t xml:space="preserve"> asigura că acestea îndeplinesc cel pu</w:t>
      </w:r>
      <w:r w:rsidR="004D6D8F" w:rsidRPr="00953892">
        <w:rPr>
          <w:rFonts w:ascii="Arial" w:hAnsi="Arial" w:cs="Arial"/>
        </w:rPr>
        <w:t>ț</w:t>
      </w:r>
      <w:r w:rsidRPr="00953892">
        <w:rPr>
          <w:rFonts w:ascii="Arial" w:hAnsi="Arial" w:cs="Arial"/>
        </w:rPr>
        <w:t>in condi</w:t>
      </w:r>
      <w:r w:rsidR="004D6D8F" w:rsidRPr="00953892">
        <w:rPr>
          <w:rFonts w:ascii="Arial" w:hAnsi="Arial" w:cs="Arial"/>
        </w:rPr>
        <w:t>ț</w:t>
      </w:r>
      <w:r w:rsidRPr="00953892">
        <w:rPr>
          <w:rFonts w:ascii="Arial" w:hAnsi="Arial" w:cs="Arial"/>
        </w:rPr>
        <w:t>iile tehnice prevăzute în caietul de sarcini al serviciului.</w:t>
      </w:r>
    </w:p>
    <w:p w14:paraId="1FE37BFB" w14:textId="2B53AC0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17</w:t>
      </w:r>
    </w:p>
    <w:p w14:paraId="7518074D" w14:textId="2168306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Op</w:t>
      </w:r>
      <w:r w:rsidR="00D11EE7">
        <w:rPr>
          <w:rFonts w:ascii="Arial" w:hAnsi="Arial" w:cs="Arial"/>
        </w:rPr>
        <w:t>eratorul</w:t>
      </w:r>
      <w:r w:rsidRPr="00953892">
        <w:rPr>
          <w:rFonts w:ascii="Arial" w:hAnsi="Arial" w:cs="Arial"/>
        </w:rPr>
        <w:t xml:space="preserve"> care asigură activitatea de sortare a de</w:t>
      </w:r>
      <w:r w:rsidR="004D6D8F" w:rsidRPr="00953892">
        <w:rPr>
          <w:rFonts w:ascii="Arial" w:hAnsi="Arial" w:cs="Arial"/>
        </w:rPr>
        <w:t>ș</w:t>
      </w:r>
      <w:r w:rsidRPr="00953892">
        <w:rPr>
          <w:rFonts w:ascii="Arial" w:hAnsi="Arial" w:cs="Arial"/>
        </w:rPr>
        <w:t xml:space="preserve">eurilor au </w:t>
      </w:r>
      <w:r w:rsidR="004D6D8F" w:rsidRPr="00953892">
        <w:rPr>
          <w:rFonts w:ascii="Arial" w:hAnsi="Arial" w:cs="Arial"/>
        </w:rPr>
        <w:t>ș</w:t>
      </w:r>
      <w:r w:rsidRPr="00953892">
        <w:rPr>
          <w:rFonts w:ascii="Arial" w:hAnsi="Arial" w:cs="Arial"/>
        </w:rPr>
        <w:t>i următoarele obliga</w:t>
      </w:r>
      <w:r w:rsidR="004D6D8F" w:rsidRPr="00953892">
        <w:rPr>
          <w:rFonts w:ascii="Arial" w:hAnsi="Arial" w:cs="Arial"/>
        </w:rPr>
        <w:t>ț</w:t>
      </w:r>
      <w:r w:rsidRPr="00953892">
        <w:rPr>
          <w:rFonts w:ascii="Arial" w:hAnsi="Arial" w:cs="Arial"/>
        </w:rPr>
        <w:t>ii specifice:</w:t>
      </w:r>
    </w:p>
    <w:p w14:paraId="35DCFAE0" w14:textId="6522504E"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să asigure eviden</w:t>
      </w:r>
      <w:r w:rsidR="004D6D8F" w:rsidRPr="00953892">
        <w:rPr>
          <w:rFonts w:ascii="Arial" w:hAnsi="Arial" w:cs="Arial"/>
        </w:rPr>
        <w:t>ț</w:t>
      </w:r>
      <w:r w:rsidRPr="00953892">
        <w:rPr>
          <w:rFonts w:ascii="Arial" w:hAnsi="Arial" w:cs="Arial"/>
        </w:rPr>
        <w:t>a cantită</w:t>
      </w:r>
      <w:r w:rsidR="004D6D8F" w:rsidRPr="00953892">
        <w:rPr>
          <w:rFonts w:ascii="Arial" w:hAnsi="Arial" w:cs="Arial"/>
        </w:rPr>
        <w:t>ț</w:t>
      </w:r>
      <w:r w:rsidRPr="00953892">
        <w:rPr>
          <w:rFonts w:ascii="Arial" w:hAnsi="Arial" w:cs="Arial"/>
        </w:rPr>
        <w:t xml:space="preserve">ii </w:t>
      </w:r>
      <w:r w:rsidR="004D6D8F" w:rsidRPr="00953892">
        <w:rPr>
          <w:rFonts w:ascii="Arial" w:hAnsi="Arial" w:cs="Arial"/>
        </w:rPr>
        <w:t>ș</w:t>
      </w:r>
      <w:r w:rsidRPr="00953892">
        <w:rPr>
          <w:rFonts w:ascii="Arial" w:hAnsi="Arial" w:cs="Arial"/>
        </w:rPr>
        <w:t>i categoriilor de de</w:t>
      </w:r>
      <w:r w:rsidR="004D6D8F" w:rsidRPr="00953892">
        <w:rPr>
          <w:rFonts w:ascii="Arial" w:hAnsi="Arial" w:cs="Arial"/>
        </w:rPr>
        <w:t>ș</w:t>
      </w:r>
      <w:r w:rsidRPr="00953892">
        <w:rPr>
          <w:rFonts w:ascii="Arial" w:hAnsi="Arial" w:cs="Arial"/>
        </w:rPr>
        <w:t>euri pe care o transportă fiecare vehicul, locul de generare al de</w:t>
      </w:r>
      <w:r w:rsidR="004D6D8F" w:rsidRPr="00953892">
        <w:rPr>
          <w:rFonts w:ascii="Arial" w:hAnsi="Arial" w:cs="Arial"/>
        </w:rPr>
        <w:t>ș</w:t>
      </w:r>
      <w:r w:rsidRPr="00953892">
        <w:rPr>
          <w:rFonts w:ascii="Arial" w:hAnsi="Arial" w:cs="Arial"/>
        </w:rPr>
        <w:t>eurilor (localitatea sau tipul utilizatorului), numele operatorului care încredin</w:t>
      </w:r>
      <w:r w:rsidR="004D6D8F" w:rsidRPr="00953892">
        <w:rPr>
          <w:rFonts w:ascii="Arial" w:hAnsi="Arial" w:cs="Arial"/>
        </w:rPr>
        <w:t>ț</w:t>
      </w:r>
      <w:r w:rsidRPr="00953892">
        <w:rPr>
          <w:rFonts w:ascii="Arial" w:hAnsi="Arial" w:cs="Arial"/>
        </w:rPr>
        <w:t>ează de</w:t>
      </w:r>
      <w:r w:rsidR="004D6D8F" w:rsidRPr="00953892">
        <w:rPr>
          <w:rFonts w:ascii="Arial" w:hAnsi="Arial" w:cs="Arial"/>
        </w:rPr>
        <w:t>ș</w:t>
      </w:r>
      <w:r w:rsidRPr="00953892">
        <w:rPr>
          <w:rFonts w:ascii="Arial" w:hAnsi="Arial" w:cs="Arial"/>
        </w:rPr>
        <w:t>eurile;</w:t>
      </w:r>
    </w:p>
    <w:p w14:paraId="79913E69" w14:textId="47D0F9E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b) data </w:t>
      </w:r>
      <w:r w:rsidR="004D6D8F" w:rsidRPr="00953892">
        <w:rPr>
          <w:rFonts w:ascii="Arial" w:hAnsi="Arial" w:cs="Arial"/>
        </w:rPr>
        <w:t>ș</w:t>
      </w:r>
      <w:r w:rsidRPr="00953892">
        <w:rPr>
          <w:rFonts w:ascii="Arial" w:hAnsi="Arial" w:cs="Arial"/>
        </w:rPr>
        <w:t>i ora fiecărui transport;</w:t>
      </w:r>
    </w:p>
    <w:p w14:paraId="54143695" w14:textId="168DAAD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să de</w:t>
      </w:r>
      <w:r w:rsidR="004D6D8F" w:rsidRPr="00953892">
        <w:rPr>
          <w:rFonts w:ascii="Arial" w:hAnsi="Arial" w:cs="Arial"/>
        </w:rPr>
        <w:t>ț</w:t>
      </w:r>
      <w:r w:rsidRPr="00953892">
        <w:rPr>
          <w:rFonts w:ascii="Arial" w:hAnsi="Arial" w:cs="Arial"/>
        </w:rPr>
        <w:t>ină spa</w:t>
      </w:r>
      <w:r w:rsidR="004D6D8F" w:rsidRPr="00953892">
        <w:rPr>
          <w:rFonts w:ascii="Arial" w:hAnsi="Arial" w:cs="Arial"/>
        </w:rPr>
        <w:t>ț</w:t>
      </w:r>
      <w:r w:rsidRPr="00953892">
        <w:rPr>
          <w:rFonts w:ascii="Arial" w:hAnsi="Arial" w:cs="Arial"/>
        </w:rPr>
        <w:t>ii special amenajate pentru stocarea temporară a de</w:t>
      </w:r>
      <w:r w:rsidR="004D6D8F" w:rsidRPr="00953892">
        <w:rPr>
          <w:rFonts w:ascii="Arial" w:hAnsi="Arial" w:cs="Arial"/>
        </w:rPr>
        <w:t>ș</w:t>
      </w:r>
      <w:r w:rsidRPr="00953892">
        <w:rPr>
          <w:rFonts w:ascii="Arial" w:hAnsi="Arial" w:cs="Arial"/>
        </w:rPr>
        <w:t>eurilor ce urmează a fi sortate, în condi</w:t>
      </w:r>
      <w:r w:rsidR="004D6D8F" w:rsidRPr="00953892">
        <w:rPr>
          <w:rFonts w:ascii="Arial" w:hAnsi="Arial" w:cs="Arial"/>
        </w:rPr>
        <w:t>ț</w:t>
      </w:r>
      <w:r w:rsidRPr="00953892">
        <w:rPr>
          <w:rFonts w:ascii="Arial" w:hAnsi="Arial" w:cs="Arial"/>
        </w:rPr>
        <w:t>iile prevăzute de legisla</w:t>
      </w:r>
      <w:r w:rsidR="004D6D8F" w:rsidRPr="00953892">
        <w:rPr>
          <w:rFonts w:ascii="Arial" w:hAnsi="Arial" w:cs="Arial"/>
        </w:rPr>
        <w:t>ț</w:t>
      </w:r>
      <w:r w:rsidRPr="00953892">
        <w:rPr>
          <w:rFonts w:ascii="Arial" w:hAnsi="Arial" w:cs="Arial"/>
        </w:rPr>
        <w:t>ia în vigoare;</w:t>
      </w:r>
    </w:p>
    <w:p w14:paraId="267ED676" w14:textId="6D4606D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d) să asigure valorificarea întregii cantită</w:t>
      </w:r>
      <w:r w:rsidR="004D6D8F" w:rsidRPr="00953892">
        <w:rPr>
          <w:rFonts w:ascii="Arial" w:hAnsi="Arial" w:cs="Arial"/>
        </w:rPr>
        <w:t>ț</w:t>
      </w:r>
      <w:r w:rsidRPr="00953892">
        <w:rPr>
          <w:rFonts w:ascii="Arial" w:hAnsi="Arial" w:cs="Arial"/>
        </w:rPr>
        <w:t>i de de</w:t>
      </w:r>
      <w:r w:rsidR="004D6D8F" w:rsidRPr="00953892">
        <w:rPr>
          <w:rFonts w:ascii="Arial" w:hAnsi="Arial" w:cs="Arial"/>
        </w:rPr>
        <w:t>ș</w:t>
      </w:r>
      <w:r w:rsidRPr="00953892">
        <w:rPr>
          <w:rFonts w:ascii="Arial" w:hAnsi="Arial" w:cs="Arial"/>
        </w:rPr>
        <w:t>euri sortate, evitând formarea de stocuri;</w:t>
      </w:r>
    </w:p>
    <w:p w14:paraId="6AF628A8" w14:textId="458D981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e) să folosească, pentru sortarea de</w:t>
      </w:r>
      <w:r w:rsidR="004D6D8F" w:rsidRPr="00953892">
        <w:rPr>
          <w:rFonts w:ascii="Arial" w:hAnsi="Arial" w:cs="Arial"/>
        </w:rPr>
        <w:t>ș</w:t>
      </w:r>
      <w:r w:rsidRPr="00953892">
        <w:rPr>
          <w:rFonts w:ascii="Arial" w:hAnsi="Arial" w:cs="Arial"/>
        </w:rPr>
        <w:t xml:space="preserve">eurilor, tehnologiile </w:t>
      </w:r>
      <w:r w:rsidR="004D6D8F" w:rsidRPr="00953892">
        <w:rPr>
          <w:rFonts w:ascii="Arial" w:hAnsi="Arial" w:cs="Arial"/>
        </w:rPr>
        <w:t>ș</w:t>
      </w:r>
      <w:r w:rsidRPr="00953892">
        <w:rPr>
          <w:rFonts w:ascii="Arial" w:hAnsi="Arial" w:cs="Arial"/>
        </w:rPr>
        <w:t>i instala</w:t>
      </w:r>
      <w:r w:rsidR="004D6D8F" w:rsidRPr="00953892">
        <w:rPr>
          <w:rFonts w:ascii="Arial" w:hAnsi="Arial" w:cs="Arial"/>
        </w:rPr>
        <w:t>ț</w:t>
      </w:r>
      <w:r w:rsidRPr="00953892">
        <w:rPr>
          <w:rFonts w:ascii="Arial" w:hAnsi="Arial" w:cs="Arial"/>
        </w:rPr>
        <w:t>iile care îndeplinesc condi</w:t>
      </w:r>
      <w:r w:rsidR="004D6D8F" w:rsidRPr="00953892">
        <w:rPr>
          <w:rFonts w:ascii="Arial" w:hAnsi="Arial" w:cs="Arial"/>
        </w:rPr>
        <w:t>ț</w:t>
      </w:r>
      <w:r w:rsidRPr="00953892">
        <w:rPr>
          <w:rFonts w:ascii="Arial" w:hAnsi="Arial" w:cs="Arial"/>
        </w:rPr>
        <w:t xml:space="preserve">iile din avizele, acordurile </w:t>
      </w:r>
      <w:r w:rsidR="004D6D8F" w:rsidRPr="00953892">
        <w:rPr>
          <w:rFonts w:ascii="Arial" w:hAnsi="Arial" w:cs="Arial"/>
        </w:rPr>
        <w:t>ș</w:t>
      </w:r>
      <w:r w:rsidRPr="00953892">
        <w:rPr>
          <w:rFonts w:ascii="Arial" w:hAnsi="Arial" w:cs="Arial"/>
        </w:rPr>
        <w:t>i autoriza</w:t>
      </w:r>
      <w:r w:rsidR="004D6D8F" w:rsidRPr="00953892">
        <w:rPr>
          <w:rFonts w:ascii="Arial" w:hAnsi="Arial" w:cs="Arial"/>
        </w:rPr>
        <w:t>ț</w:t>
      </w:r>
      <w:r w:rsidRPr="00953892">
        <w:rPr>
          <w:rFonts w:ascii="Arial" w:hAnsi="Arial" w:cs="Arial"/>
        </w:rPr>
        <w:t>iile emise de autorită</w:t>
      </w:r>
      <w:r w:rsidR="004D6D8F" w:rsidRPr="00953892">
        <w:rPr>
          <w:rFonts w:ascii="Arial" w:hAnsi="Arial" w:cs="Arial"/>
        </w:rPr>
        <w:t>ț</w:t>
      </w:r>
      <w:r w:rsidRPr="00953892">
        <w:rPr>
          <w:rFonts w:ascii="Arial" w:hAnsi="Arial" w:cs="Arial"/>
        </w:rPr>
        <w:t>ile competente;</w:t>
      </w:r>
    </w:p>
    <w:p w14:paraId="0082B34A" w14:textId="7B453771" w:rsidR="000C5CF7" w:rsidRPr="00953892" w:rsidRDefault="00000000" w:rsidP="00E75A51">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f) să se îngrijească de valorificarea sau eliminarea reziduurilor rezultate din procesul de sortare a de</w:t>
      </w:r>
      <w:r w:rsidR="004D6D8F" w:rsidRPr="00953892">
        <w:rPr>
          <w:rFonts w:ascii="Arial" w:hAnsi="Arial" w:cs="Arial"/>
        </w:rPr>
        <w:t>ș</w:t>
      </w:r>
      <w:r w:rsidRPr="00953892">
        <w:rPr>
          <w:rFonts w:ascii="Arial" w:hAnsi="Arial" w:cs="Arial"/>
        </w:rPr>
        <w:t>eurilor.</w:t>
      </w:r>
    </w:p>
    <w:p w14:paraId="3124D3E8" w14:textId="1B0F98E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18</w:t>
      </w:r>
    </w:p>
    <w:p w14:paraId="6CE243B2" w14:textId="5795C40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Prevederile prezentei sec</w:t>
      </w:r>
      <w:r w:rsidR="004D6D8F" w:rsidRPr="00953892">
        <w:rPr>
          <w:rFonts w:ascii="Arial" w:hAnsi="Arial" w:cs="Arial"/>
        </w:rPr>
        <w:t>ț</w:t>
      </w:r>
      <w:r w:rsidRPr="00953892">
        <w:rPr>
          <w:rFonts w:ascii="Arial" w:hAnsi="Arial" w:cs="Arial"/>
        </w:rPr>
        <w:t>iuni se aplică inclusiv pentru activitatea de sortare a de</w:t>
      </w:r>
      <w:r w:rsidR="004D6D8F" w:rsidRPr="00953892">
        <w:rPr>
          <w:rFonts w:ascii="Arial" w:hAnsi="Arial" w:cs="Arial"/>
        </w:rPr>
        <w:t>ș</w:t>
      </w:r>
      <w:r w:rsidRPr="00953892">
        <w:rPr>
          <w:rFonts w:ascii="Arial" w:hAnsi="Arial" w:cs="Arial"/>
        </w:rPr>
        <w:t xml:space="preserve">eurilor de hârtie, carton, metal, plastic </w:t>
      </w:r>
      <w:r w:rsidR="004D6D8F" w:rsidRPr="00953892">
        <w:rPr>
          <w:rFonts w:ascii="Arial" w:hAnsi="Arial" w:cs="Arial"/>
        </w:rPr>
        <w:t>ș</w:t>
      </w:r>
      <w:r w:rsidRPr="00953892">
        <w:rPr>
          <w:rFonts w:ascii="Arial" w:hAnsi="Arial" w:cs="Arial"/>
        </w:rPr>
        <w:t>i sticlă, colectate separat, în sta</w:t>
      </w:r>
      <w:r w:rsidR="004D6D8F" w:rsidRPr="00953892">
        <w:rPr>
          <w:rFonts w:ascii="Arial" w:hAnsi="Arial" w:cs="Arial"/>
        </w:rPr>
        <w:t>ț</w:t>
      </w:r>
      <w:r w:rsidRPr="00953892">
        <w:rPr>
          <w:rFonts w:ascii="Arial" w:hAnsi="Arial" w:cs="Arial"/>
        </w:rPr>
        <w:t>iile de sortare din cadrul instala</w:t>
      </w:r>
      <w:r w:rsidR="004D6D8F" w:rsidRPr="00953892">
        <w:rPr>
          <w:rFonts w:ascii="Arial" w:hAnsi="Arial" w:cs="Arial"/>
        </w:rPr>
        <w:t>ț</w:t>
      </w:r>
      <w:r w:rsidRPr="00953892">
        <w:rPr>
          <w:rFonts w:ascii="Arial" w:hAnsi="Arial" w:cs="Arial"/>
        </w:rPr>
        <w:t>iilor integrate de tratare a de</w:t>
      </w:r>
      <w:r w:rsidR="004D6D8F" w:rsidRPr="00953892">
        <w:rPr>
          <w:rFonts w:ascii="Arial" w:hAnsi="Arial" w:cs="Arial"/>
        </w:rPr>
        <w:t>ș</w:t>
      </w:r>
      <w:r w:rsidRPr="00953892">
        <w:rPr>
          <w:rFonts w:ascii="Arial" w:hAnsi="Arial" w:cs="Arial"/>
        </w:rPr>
        <w:t>eurilor.</w:t>
      </w:r>
    </w:p>
    <w:p w14:paraId="3F4BF5E5" w14:textId="77777777" w:rsidR="000C5CF7" w:rsidRPr="00953892" w:rsidRDefault="000C5CF7">
      <w:pPr>
        <w:pStyle w:val="NormalWeb"/>
        <w:spacing w:before="120" w:beforeAutospacing="0" w:after="120" w:afterAutospacing="0" w:line="264" w:lineRule="auto"/>
        <w:ind w:left="720"/>
        <w:jc w:val="both"/>
        <w:rPr>
          <w:rFonts w:ascii="Arial" w:hAnsi="Arial" w:cs="Arial"/>
        </w:rPr>
      </w:pPr>
    </w:p>
    <w:p w14:paraId="6025158D" w14:textId="6626DA60" w:rsidR="000C5CF7" w:rsidRPr="00953892" w:rsidRDefault="00000000">
      <w:pPr>
        <w:pStyle w:val="Style2WasteGhid"/>
        <w:numPr>
          <w:ilvl w:val="0"/>
          <w:numId w:val="0"/>
        </w:numPr>
        <w:spacing w:before="240" w:after="240" w:line="264" w:lineRule="auto"/>
        <w:ind w:left="284"/>
        <w:jc w:val="both"/>
        <w:rPr>
          <w:rFonts w:ascii="Arial" w:hAnsi="Arial" w:cs="Arial"/>
          <w:color w:val="auto"/>
        </w:rPr>
      </w:pPr>
      <w:bookmarkStart w:id="7" w:name="_Toc164774161"/>
      <w:r w:rsidRPr="00953892">
        <w:rPr>
          <w:rFonts w:ascii="Arial" w:hAnsi="Arial" w:cs="Arial"/>
          <w:color w:val="auto"/>
        </w:rPr>
        <w:t>SEC</w:t>
      </w:r>
      <w:r w:rsidR="004D6D8F" w:rsidRPr="00953892">
        <w:rPr>
          <w:rFonts w:ascii="Arial" w:hAnsi="Arial" w:cs="Arial"/>
          <w:color w:val="auto"/>
        </w:rPr>
        <w:t>Ț</w:t>
      </w:r>
      <w:r w:rsidRPr="00953892">
        <w:rPr>
          <w:rFonts w:ascii="Arial" w:hAnsi="Arial" w:cs="Arial"/>
          <w:color w:val="auto"/>
        </w:rPr>
        <w:t xml:space="preserve">IUNEA a </w:t>
      </w:r>
      <w:r w:rsidR="008C7393">
        <w:rPr>
          <w:rFonts w:ascii="Arial" w:hAnsi="Arial" w:cs="Arial"/>
          <w:color w:val="auto"/>
        </w:rPr>
        <w:t>2</w:t>
      </w:r>
      <w:r w:rsidRPr="00953892">
        <w:rPr>
          <w:rFonts w:ascii="Arial" w:hAnsi="Arial" w:cs="Arial"/>
          <w:color w:val="auto"/>
        </w:rPr>
        <w:t xml:space="preserve">-a Tratarea aerobă a </w:t>
      </w:r>
      <w:proofErr w:type="spellStart"/>
      <w:r w:rsidRPr="00953892">
        <w:rPr>
          <w:rFonts w:ascii="Arial" w:hAnsi="Arial" w:cs="Arial"/>
          <w:color w:val="auto"/>
        </w:rPr>
        <w:t>biode</w:t>
      </w:r>
      <w:r w:rsidR="004D6D8F" w:rsidRPr="00953892">
        <w:rPr>
          <w:rFonts w:ascii="Arial" w:hAnsi="Arial" w:cs="Arial"/>
          <w:color w:val="auto"/>
        </w:rPr>
        <w:t>ș</w:t>
      </w:r>
      <w:r w:rsidRPr="00953892">
        <w:rPr>
          <w:rFonts w:ascii="Arial" w:hAnsi="Arial" w:cs="Arial"/>
          <w:color w:val="auto"/>
        </w:rPr>
        <w:t>eurilor</w:t>
      </w:r>
      <w:proofErr w:type="spellEnd"/>
      <w:r w:rsidRPr="00953892">
        <w:rPr>
          <w:rFonts w:ascii="Arial" w:hAnsi="Arial" w:cs="Arial"/>
          <w:color w:val="auto"/>
        </w:rPr>
        <w:t xml:space="preserve"> colectate separat în instala</w:t>
      </w:r>
      <w:r w:rsidR="004D6D8F" w:rsidRPr="00953892">
        <w:rPr>
          <w:rFonts w:ascii="Arial" w:hAnsi="Arial" w:cs="Arial"/>
          <w:color w:val="auto"/>
        </w:rPr>
        <w:t>ț</w:t>
      </w:r>
      <w:r w:rsidRPr="00953892">
        <w:rPr>
          <w:rFonts w:ascii="Arial" w:hAnsi="Arial" w:cs="Arial"/>
          <w:color w:val="auto"/>
        </w:rPr>
        <w:t>ii de compostare, inclusiv transportul reziduurilor la depozitele de de</w:t>
      </w:r>
      <w:r w:rsidR="004D6D8F" w:rsidRPr="00953892">
        <w:rPr>
          <w:rFonts w:ascii="Arial" w:hAnsi="Arial" w:cs="Arial"/>
          <w:color w:val="auto"/>
        </w:rPr>
        <w:t>ș</w:t>
      </w:r>
      <w:r w:rsidRPr="00953892">
        <w:rPr>
          <w:rFonts w:ascii="Arial" w:hAnsi="Arial" w:cs="Arial"/>
          <w:color w:val="auto"/>
        </w:rPr>
        <w:t xml:space="preserve">euri </w:t>
      </w:r>
      <w:r w:rsidR="004D6D8F" w:rsidRPr="00953892">
        <w:rPr>
          <w:rFonts w:ascii="Arial" w:hAnsi="Arial" w:cs="Arial"/>
          <w:color w:val="auto"/>
        </w:rPr>
        <w:t>ș</w:t>
      </w:r>
      <w:r w:rsidRPr="00953892">
        <w:rPr>
          <w:rFonts w:ascii="Arial" w:hAnsi="Arial" w:cs="Arial"/>
          <w:color w:val="auto"/>
        </w:rPr>
        <w:t>i/sau la instala</w:t>
      </w:r>
      <w:r w:rsidR="004D6D8F" w:rsidRPr="00953892">
        <w:rPr>
          <w:rFonts w:ascii="Arial" w:hAnsi="Arial" w:cs="Arial"/>
          <w:color w:val="auto"/>
        </w:rPr>
        <w:t>ț</w:t>
      </w:r>
      <w:r w:rsidRPr="00953892">
        <w:rPr>
          <w:rFonts w:ascii="Arial" w:hAnsi="Arial" w:cs="Arial"/>
          <w:color w:val="auto"/>
        </w:rPr>
        <w:t>iile de valorificare energetică</w:t>
      </w:r>
      <w:bookmarkEnd w:id="7"/>
    </w:p>
    <w:p w14:paraId="09B8A761" w14:textId="58C851A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19</w:t>
      </w:r>
    </w:p>
    <w:p w14:paraId="0BF9EFF6" w14:textId="6059A8E7" w:rsidR="000C5CF7" w:rsidRPr="00953892" w:rsidRDefault="00000000" w:rsidP="007C6A64">
      <w:pPr>
        <w:pStyle w:val="NormalWeb"/>
        <w:spacing w:before="120" w:beforeAutospacing="0" w:after="120" w:afterAutospacing="0" w:line="264" w:lineRule="auto"/>
        <w:ind w:firstLine="709"/>
        <w:jc w:val="both"/>
        <w:rPr>
          <w:rFonts w:ascii="Arial" w:hAnsi="Arial" w:cs="Arial"/>
        </w:rPr>
      </w:pPr>
      <w:r w:rsidRPr="00953892">
        <w:rPr>
          <w:rFonts w:ascii="Arial" w:hAnsi="Arial" w:cs="Arial"/>
        </w:rPr>
        <w:t>În cadrul instala</w:t>
      </w:r>
      <w:r w:rsidR="004D6D8F" w:rsidRPr="00953892">
        <w:rPr>
          <w:rFonts w:ascii="Arial" w:hAnsi="Arial" w:cs="Arial"/>
        </w:rPr>
        <w:t>ț</w:t>
      </w:r>
      <w:r w:rsidRPr="00953892">
        <w:rPr>
          <w:rFonts w:ascii="Arial" w:hAnsi="Arial" w:cs="Arial"/>
        </w:rPr>
        <w:t>iei de tratare aerobă a de</w:t>
      </w:r>
      <w:r w:rsidR="004D6D8F" w:rsidRPr="00953892">
        <w:rPr>
          <w:rFonts w:ascii="Arial" w:hAnsi="Arial" w:cs="Arial"/>
        </w:rPr>
        <w:t>ș</w:t>
      </w:r>
      <w:r w:rsidRPr="00953892">
        <w:rPr>
          <w:rFonts w:ascii="Arial" w:hAnsi="Arial" w:cs="Arial"/>
        </w:rPr>
        <w:t xml:space="preserve">eurilor se tratează </w:t>
      </w:r>
      <w:proofErr w:type="spellStart"/>
      <w:r w:rsidRPr="00953892">
        <w:rPr>
          <w:rFonts w:ascii="Arial" w:hAnsi="Arial" w:cs="Arial"/>
        </w:rPr>
        <w:t>biode</w:t>
      </w:r>
      <w:r w:rsidR="004D6D8F" w:rsidRPr="00953892">
        <w:rPr>
          <w:rFonts w:ascii="Arial" w:hAnsi="Arial" w:cs="Arial"/>
        </w:rPr>
        <w:t>ș</w:t>
      </w:r>
      <w:r w:rsidRPr="00953892">
        <w:rPr>
          <w:rFonts w:ascii="Arial" w:hAnsi="Arial" w:cs="Arial"/>
        </w:rPr>
        <w:t>eurile</w:t>
      </w:r>
      <w:proofErr w:type="spellEnd"/>
      <w:r w:rsidRPr="00953892">
        <w:rPr>
          <w:rFonts w:ascii="Arial" w:hAnsi="Arial" w:cs="Arial"/>
        </w:rPr>
        <w:t xml:space="preserve"> colectate separat. Din tratarea de</w:t>
      </w:r>
      <w:r w:rsidR="004D6D8F" w:rsidRPr="00953892">
        <w:rPr>
          <w:rFonts w:ascii="Arial" w:hAnsi="Arial" w:cs="Arial"/>
        </w:rPr>
        <w:t>ș</w:t>
      </w:r>
      <w:r w:rsidRPr="00953892">
        <w:rPr>
          <w:rFonts w:ascii="Arial" w:hAnsi="Arial" w:cs="Arial"/>
        </w:rPr>
        <w:t xml:space="preserve">eurilor rezultă compost care, în urma unei </w:t>
      </w:r>
      <w:proofErr w:type="spellStart"/>
      <w:r w:rsidRPr="00953892">
        <w:rPr>
          <w:rFonts w:ascii="Arial" w:hAnsi="Arial" w:cs="Arial"/>
        </w:rPr>
        <w:t>reprelucrări</w:t>
      </w:r>
      <w:proofErr w:type="spellEnd"/>
      <w:r w:rsidRPr="00953892">
        <w:rPr>
          <w:rFonts w:ascii="Arial" w:hAnsi="Arial" w:cs="Arial"/>
        </w:rPr>
        <w:t xml:space="preserve"> suplimentare necesare, este utilizat ca produs, material sau substan</w:t>
      </w:r>
      <w:r w:rsidR="004D6D8F" w:rsidRPr="00953892">
        <w:rPr>
          <w:rFonts w:ascii="Arial" w:hAnsi="Arial" w:cs="Arial"/>
        </w:rPr>
        <w:t>ț</w:t>
      </w:r>
      <w:r w:rsidRPr="00953892">
        <w:rPr>
          <w:rFonts w:ascii="Arial" w:hAnsi="Arial" w:cs="Arial"/>
        </w:rPr>
        <w:t>ă reciclată pentru tratarea solului, cu beneficii pentru agricultură sau îmbunătă</w:t>
      </w:r>
      <w:r w:rsidR="004D6D8F" w:rsidRPr="00953892">
        <w:rPr>
          <w:rFonts w:ascii="Arial" w:hAnsi="Arial" w:cs="Arial"/>
        </w:rPr>
        <w:t>ț</w:t>
      </w:r>
      <w:r w:rsidRPr="00953892">
        <w:rPr>
          <w:rFonts w:ascii="Arial" w:hAnsi="Arial" w:cs="Arial"/>
        </w:rPr>
        <w:t>iri de ordin ecologic.</w:t>
      </w:r>
    </w:p>
    <w:p w14:paraId="0E775AEE" w14:textId="42635F8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20</w:t>
      </w:r>
    </w:p>
    <w:p w14:paraId="13E81689" w14:textId="1355C311" w:rsidR="000C5CF7" w:rsidRPr="00953892" w:rsidRDefault="007C6A64">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Spa</w:t>
      </w:r>
      <w:r w:rsidR="004D6D8F" w:rsidRPr="00953892">
        <w:rPr>
          <w:rFonts w:ascii="Arial" w:hAnsi="Arial" w:cs="Arial"/>
        </w:rPr>
        <w:t>ț</w:t>
      </w:r>
      <w:r w:rsidRPr="00953892">
        <w:rPr>
          <w:rFonts w:ascii="Arial" w:hAnsi="Arial" w:cs="Arial"/>
        </w:rPr>
        <w:t>iile în care se desfă</w:t>
      </w:r>
      <w:r w:rsidR="004D6D8F" w:rsidRPr="00953892">
        <w:rPr>
          <w:rFonts w:ascii="Arial" w:hAnsi="Arial" w:cs="Arial"/>
        </w:rPr>
        <w:t>ș</w:t>
      </w:r>
      <w:r w:rsidRPr="00953892">
        <w:rPr>
          <w:rFonts w:ascii="Arial" w:hAnsi="Arial" w:cs="Arial"/>
        </w:rPr>
        <w:t>oară activitatea de tratare aerobă trebuie să îndeplinească cel pu</w:t>
      </w:r>
      <w:r w:rsidR="004D6D8F" w:rsidRPr="00953892">
        <w:rPr>
          <w:rFonts w:ascii="Arial" w:hAnsi="Arial" w:cs="Arial"/>
        </w:rPr>
        <w:t>ț</w:t>
      </w:r>
      <w:r w:rsidRPr="00953892">
        <w:rPr>
          <w:rFonts w:ascii="Arial" w:hAnsi="Arial" w:cs="Arial"/>
        </w:rPr>
        <w:t>in condi</w:t>
      </w:r>
      <w:r w:rsidR="004D6D8F" w:rsidRPr="00953892">
        <w:rPr>
          <w:rFonts w:ascii="Arial" w:hAnsi="Arial" w:cs="Arial"/>
        </w:rPr>
        <w:t>ț</w:t>
      </w:r>
      <w:r w:rsidRPr="00953892">
        <w:rPr>
          <w:rFonts w:ascii="Arial" w:hAnsi="Arial" w:cs="Arial"/>
        </w:rPr>
        <w:t>iile tehnice prevăzute în caietul de sarcini, pe care operatorii sunt obliga</w:t>
      </w:r>
      <w:r w:rsidR="004D6D8F" w:rsidRPr="00953892">
        <w:rPr>
          <w:rFonts w:ascii="Arial" w:hAnsi="Arial" w:cs="Arial"/>
        </w:rPr>
        <w:t>ț</w:t>
      </w:r>
      <w:r w:rsidRPr="00953892">
        <w:rPr>
          <w:rFonts w:ascii="Arial" w:hAnsi="Arial" w:cs="Arial"/>
        </w:rPr>
        <w:t>i să le men</w:t>
      </w:r>
      <w:r w:rsidR="004D6D8F" w:rsidRPr="00953892">
        <w:rPr>
          <w:rFonts w:ascii="Arial" w:hAnsi="Arial" w:cs="Arial"/>
        </w:rPr>
        <w:t>ț</w:t>
      </w:r>
      <w:r w:rsidRPr="00953892">
        <w:rPr>
          <w:rFonts w:ascii="Arial" w:hAnsi="Arial" w:cs="Arial"/>
        </w:rPr>
        <w:t>ină pe toată perioada în care prestează activitatea.</w:t>
      </w:r>
    </w:p>
    <w:p w14:paraId="49B5307A" w14:textId="2606D94D" w:rsidR="000C5CF7" w:rsidRPr="00953892" w:rsidRDefault="007C6A64">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(2) Operatorii care au obliga</w:t>
      </w:r>
      <w:r w:rsidR="004D6D8F" w:rsidRPr="00953892">
        <w:rPr>
          <w:rFonts w:ascii="Arial" w:hAnsi="Arial" w:cs="Arial"/>
        </w:rPr>
        <w:t>ț</w:t>
      </w:r>
      <w:r w:rsidRPr="00953892">
        <w:rPr>
          <w:rFonts w:ascii="Arial" w:hAnsi="Arial" w:cs="Arial"/>
        </w:rPr>
        <w:t>ia de investi</w:t>
      </w:r>
      <w:r w:rsidR="004D6D8F" w:rsidRPr="00953892">
        <w:rPr>
          <w:rFonts w:ascii="Arial" w:hAnsi="Arial" w:cs="Arial"/>
        </w:rPr>
        <w:t>ț</w:t>
      </w:r>
      <w:r w:rsidRPr="00953892">
        <w:rPr>
          <w:rFonts w:ascii="Arial" w:hAnsi="Arial" w:cs="Arial"/>
        </w:rPr>
        <w:t>ii constând în realizarea de instala</w:t>
      </w:r>
      <w:r w:rsidR="004D6D8F" w:rsidRPr="00953892">
        <w:rPr>
          <w:rFonts w:ascii="Arial" w:hAnsi="Arial" w:cs="Arial"/>
        </w:rPr>
        <w:t>ț</w:t>
      </w:r>
      <w:r w:rsidRPr="00953892">
        <w:rPr>
          <w:rFonts w:ascii="Arial" w:hAnsi="Arial" w:cs="Arial"/>
        </w:rPr>
        <w:t>ii de compostare se vor asigura că acestea îndeplinesc cel pu</w:t>
      </w:r>
      <w:r w:rsidR="004D6D8F" w:rsidRPr="00953892">
        <w:rPr>
          <w:rFonts w:ascii="Arial" w:hAnsi="Arial" w:cs="Arial"/>
        </w:rPr>
        <w:t>ț</w:t>
      </w:r>
      <w:r w:rsidRPr="00953892">
        <w:rPr>
          <w:rFonts w:ascii="Arial" w:hAnsi="Arial" w:cs="Arial"/>
        </w:rPr>
        <w:t>in condi</w:t>
      </w:r>
      <w:r w:rsidR="004D6D8F" w:rsidRPr="00953892">
        <w:rPr>
          <w:rFonts w:ascii="Arial" w:hAnsi="Arial" w:cs="Arial"/>
        </w:rPr>
        <w:t>ț</w:t>
      </w:r>
      <w:r w:rsidRPr="00953892">
        <w:rPr>
          <w:rFonts w:ascii="Arial" w:hAnsi="Arial" w:cs="Arial"/>
        </w:rPr>
        <w:t>iile tehnice prevăzute în caietul de sarcini cadru al serviciului.</w:t>
      </w:r>
    </w:p>
    <w:p w14:paraId="4711A6B1" w14:textId="3C1E5EF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21</w:t>
      </w:r>
    </w:p>
    <w:p w14:paraId="0B349D22" w14:textId="624F553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Operatorii care asigură activitatea de tratare aerobă a de</w:t>
      </w:r>
      <w:r w:rsidR="004D6D8F" w:rsidRPr="00953892">
        <w:rPr>
          <w:rFonts w:ascii="Arial" w:hAnsi="Arial" w:cs="Arial"/>
        </w:rPr>
        <w:t>ș</w:t>
      </w:r>
      <w:r w:rsidRPr="00953892">
        <w:rPr>
          <w:rFonts w:ascii="Arial" w:hAnsi="Arial" w:cs="Arial"/>
        </w:rPr>
        <w:t xml:space="preserve">eurilor au </w:t>
      </w:r>
      <w:r w:rsidR="004D6D8F" w:rsidRPr="00953892">
        <w:rPr>
          <w:rFonts w:ascii="Arial" w:hAnsi="Arial" w:cs="Arial"/>
        </w:rPr>
        <w:t>ș</w:t>
      </w:r>
      <w:r w:rsidRPr="00953892">
        <w:rPr>
          <w:rFonts w:ascii="Arial" w:hAnsi="Arial" w:cs="Arial"/>
        </w:rPr>
        <w:t>i următoarele obliga</w:t>
      </w:r>
      <w:r w:rsidR="004D6D8F" w:rsidRPr="00953892">
        <w:rPr>
          <w:rFonts w:ascii="Arial" w:hAnsi="Arial" w:cs="Arial"/>
        </w:rPr>
        <w:t>ț</w:t>
      </w:r>
      <w:r w:rsidRPr="00953892">
        <w:rPr>
          <w:rFonts w:ascii="Arial" w:hAnsi="Arial" w:cs="Arial"/>
        </w:rPr>
        <w:t>ii specifice:</w:t>
      </w:r>
    </w:p>
    <w:p w14:paraId="7C7CEA1B" w14:textId="04F08C4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să asigure eviden</w:t>
      </w:r>
      <w:r w:rsidR="004D6D8F" w:rsidRPr="00953892">
        <w:rPr>
          <w:rFonts w:ascii="Arial" w:hAnsi="Arial" w:cs="Arial"/>
        </w:rPr>
        <w:t>ț</w:t>
      </w:r>
      <w:r w:rsidRPr="00953892">
        <w:rPr>
          <w:rFonts w:ascii="Arial" w:hAnsi="Arial" w:cs="Arial"/>
        </w:rPr>
        <w:t>a cantită</w:t>
      </w:r>
      <w:r w:rsidR="004D6D8F" w:rsidRPr="00953892">
        <w:rPr>
          <w:rFonts w:ascii="Arial" w:hAnsi="Arial" w:cs="Arial"/>
        </w:rPr>
        <w:t>ț</w:t>
      </w:r>
      <w:r w:rsidRPr="00953892">
        <w:rPr>
          <w:rFonts w:ascii="Arial" w:hAnsi="Arial" w:cs="Arial"/>
        </w:rPr>
        <w:t xml:space="preserve">ii </w:t>
      </w:r>
      <w:r w:rsidR="004D6D8F" w:rsidRPr="00953892">
        <w:rPr>
          <w:rFonts w:ascii="Arial" w:hAnsi="Arial" w:cs="Arial"/>
        </w:rPr>
        <w:t>ș</w:t>
      </w:r>
      <w:r w:rsidRPr="00953892">
        <w:rPr>
          <w:rFonts w:ascii="Arial" w:hAnsi="Arial" w:cs="Arial"/>
        </w:rPr>
        <w:t>i categoriilor de de</w:t>
      </w:r>
      <w:r w:rsidR="004D6D8F" w:rsidRPr="00953892">
        <w:rPr>
          <w:rFonts w:ascii="Arial" w:hAnsi="Arial" w:cs="Arial"/>
        </w:rPr>
        <w:t>ș</w:t>
      </w:r>
      <w:r w:rsidRPr="00953892">
        <w:rPr>
          <w:rFonts w:ascii="Arial" w:hAnsi="Arial" w:cs="Arial"/>
        </w:rPr>
        <w:t>euri pe care o transportă fiecare vehicul, locul de generare al de</w:t>
      </w:r>
      <w:r w:rsidR="004D6D8F" w:rsidRPr="00953892">
        <w:rPr>
          <w:rFonts w:ascii="Arial" w:hAnsi="Arial" w:cs="Arial"/>
        </w:rPr>
        <w:t>ș</w:t>
      </w:r>
      <w:r w:rsidRPr="00953892">
        <w:rPr>
          <w:rFonts w:ascii="Arial" w:hAnsi="Arial" w:cs="Arial"/>
        </w:rPr>
        <w:t>eurilor (localitatea sau tipul utilizatorului), numele operatorului care încredin</w:t>
      </w:r>
      <w:r w:rsidR="004D6D8F" w:rsidRPr="00953892">
        <w:rPr>
          <w:rFonts w:ascii="Arial" w:hAnsi="Arial" w:cs="Arial"/>
        </w:rPr>
        <w:t>ț</w:t>
      </w:r>
      <w:r w:rsidRPr="00953892">
        <w:rPr>
          <w:rFonts w:ascii="Arial" w:hAnsi="Arial" w:cs="Arial"/>
        </w:rPr>
        <w:t>ează de</w:t>
      </w:r>
      <w:r w:rsidR="004D6D8F" w:rsidRPr="00953892">
        <w:rPr>
          <w:rFonts w:ascii="Arial" w:hAnsi="Arial" w:cs="Arial"/>
        </w:rPr>
        <w:t>ș</w:t>
      </w:r>
      <w:r w:rsidRPr="00953892">
        <w:rPr>
          <w:rFonts w:ascii="Arial" w:hAnsi="Arial" w:cs="Arial"/>
        </w:rPr>
        <w:t>eurile;</w:t>
      </w:r>
    </w:p>
    <w:p w14:paraId="5F2DF5F5" w14:textId="43B0CF6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b) data </w:t>
      </w:r>
      <w:r w:rsidR="004D6D8F" w:rsidRPr="00953892">
        <w:rPr>
          <w:rFonts w:ascii="Arial" w:hAnsi="Arial" w:cs="Arial"/>
        </w:rPr>
        <w:t>ș</w:t>
      </w:r>
      <w:r w:rsidRPr="00953892">
        <w:rPr>
          <w:rFonts w:ascii="Arial" w:hAnsi="Arial" w:cs="Arial"/>
        </w:rPr>
        <w:t>i ora fiecărui transport;</w:t>
      </w:r>
    </w:p>
    <w:p w14:paraId="0141A46E" w14:textId="3E686F8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să evite formarea de stocuri de de</w:t>
      </w:r>
      <w:r w:rsidR="004D6D8F" w:rsidRPr="00953892">
        <w:rPr>
          <w:rFonts w:ascii="Arial" w:hAnsi="Arial" w:cs="Arial"/>
        </w:rPr>
        <w:t>ș</w:t>
      </w:r>
      <w:r w:rsidRPr="00953892">
        <w:rPr>
          <w:rFonts w:ascii="Arial" w:hAnsi="Arial" w:cs="Arial"/>
        </w:rPr>
        <w:t>euri ce urmează să fie tratate biologic, de de</w:t>
      </w:r>
      <w:r w:rsidR="004D6D8F" w:rsidRPr="00953892">
        <w:rPr>
          <w:rFonts w:ascii="Arial" w:hAnsi="Arial" w:cs="Arial"/>
        </w:rPr>
        <w:t>ș</w:t>
      </w:r>
      <w:r w:rsidRPr="00953892">
        <w:rPr>
          <w:rFonts w:ascii="Arial" w:hAnsi="Arial" w:cs="Arial"/>
        </w:rPr>
        <w:t xml:space="preserve">euri rezultate în urma </w:t>
      </w:r>
      <w:proofErr w:type="spellStart"/>
      <w:r w:rsidRPr="00953892">
        <w:rPr>
          <w:rFonts w:ascii="Arial" w:hAnsi="Arial" w:cs="Arial"/>
        </w:rPr>
        <w:t>pretratării</w:t>
      </w:r>
      <w:proofErr w:type="spellEnd"/>
      <w:r w:rsidRPr="00953892">
        <w:rPr>
          <w:rFonts w:ascii="Arial" w:hAnsi="Arial" w:cs="Arial"/>
        </w:rPr>
        <w:t xml:space="preserve"> </w:t>
      </w:r>
      <w:r w:rsidR="004D6D8F" w:rsidRPr="00953892">
        <w:rPr>
          <w:rFonts w:ascii="Arial" w:hAnsi="Arial" w:cs="Arial"/>
        </w:rPr>
        <w:t>ș</w:t>
      </w:r>
      <w:r w:rsidRPr="00953892">
        <w:rPr>
          <w:rFonts w:ascii="Arial" w:hAnsi="Arial" w:cs="Arial"/>
        </w:rPr>
        <w:t>i tratării de</w:t>
      </w:r>
      <w:r w:rsidR="004D6D8F" w:rsidRPr="00953892">
        <w:rPr>
          <w:rFonts w:ascii="Arial" w:hAnsi="Arial" w:cs="Arial"/>
        </w:rPr>
        <w:t>ș</w:t>
      </w:r>
      <w:r w:rsidRPr="00953892">
        <w:rPr>
          <w:rFonts w:ascii="Arial" w:hAnsi="Arial" w:cs="Arial"/>
        </w:rPr>
        <w:t xml:space="preserve">eurilor, precum </w:t>
      </w:r>
      <w:r w:rsidR="004D6D8F" w:rsidRPr="00953892">
        <w:rPr>
          <w:rFonts w:ascii="Arial" w:hAnsi="Arial" w:cs="Arial"/>
        </w:rPr>
        <w:t>ș</w:t>
      </w:r>
      <w:r w:rsidRPr="00953892">
        <w:rPr>
          <w:rFonts w:ascii="Arial" w:hAnsi="Arial" w:cs="Arial"/>
        </w:rPr>
        <w:t>i de produse rezultate în urma tratării de</w:t>
      </w:r>
      <w:r w:rsidR="004D6D8F" w:rsidRPr="00953892">
        <w:rPr>
          <w:rFonts w:ascii="Arial" w:hAnsi="Arial" w:cs="Arial"/>
        </w:rPr>
        <w:t>ș</w:t>
      </w:r>
      <w:r w:rsidRPr="00953892">
        <w:rPr>
          <w:rFonts w:ascii="Arial" w:hAnsi="Arial" w:cs="Arial"/>
        </w:rPr>
        <w:t>eurilor (compost), care ar putea genera fenomene de poluare a mediului sau care prezintă riscuri de incendiu;</w:t>
      </w:r>
    </w:p>
    <w:p w14:paraId="4E4DBD11" w14:textId="300650D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d) să folosească tehnologiile </w:t>
      </w:r>
      <w:r w:rsidR="004D6D8F" w:rsidRPr="00953892">
        <w:rPr>
          <w:rFonts w:ascii="Arial" w:hAnsi="Arial" w:cs="Arial"/>
        </w:rPr>
        <w:t>ș</w:t>
      </w:r>
      <w:r w:rsidRPr="00953892">
        <w:rPr>
          <w:rFonts w:ascii="Arial" w:hAnsi="Arial" w:cs="Arial"/>
        </w:rPr>
        <w:t>i instala</w:t>
      </w:r>
      <w:r w:rsidR="004D6D8F" w:rsidRPr="00953892">
        <w:rPr>
          <w:rFonts w:ascii="Arial" w:hAnsi="Arial" w:cs="Arial"/>
        </w:rPr>
        <w:t>ț</w:t>
      </w:r>
      <w:r w:rsidRPr="00953892">
        <w:rPr>
          <w:rFonts w:ascii="Arial" w:hAnsi="Arial" w:cs="Arial"/>
        </w:rPr>
        <w:t>iile care îndeplinesc condi</w:t>
      </w:r>
      <w:r w:rsidR="004D6D8F" w:rsidRPr="00953892">
        <w:rPr>
          <w:rFonts w:ascii="Arial" w:hAnsi="Arial" w:cs="Arial"/>
        </w:rPr>
        <w:t>ț</w:t>
      </w:r>
      <w:r w:rsidRPr="00953892">
        <w:rPr>
          <w:rFonts w:ascii="Arial" w:hAnsi="Arial" w:cs="Arial"/>
        </w:rPr>
        <w:t xml:space="preserve">iile din avizele, acordurile </w:t>
      </w:r>
      <w:r w:rsidR="004D6D8F" w:rsidRPr="00953892">
        <w:rPr>
          <w:rFonts w:ascii="Arial" w:hAnsi="Arial" w:cs="Arial"/>
        </w:rPr>
        <w:t>ș</w:t>
      </w:r>
      <w:r w:rsidRPr="00953892">
        <w:rPr>
          <w:rFonts w:ascii="Arial" w:hAnsi="Arial" w:cs="Arial"/>
        </w:rPr>
        <w:t>i autoriza</w:t>
      </w:r>
      <w:r w:rsidR="004D6D8F" w:rsidRPr="00953892">
        <w:rPr>
          <w:rFonts w:ascii="Arial" w:hAnsi="Arial" w:cs="Arial"/>
        </w:rPr>
        <w:t>ț</w:t>
      </w:r>
      <w:r w:rsidRPr="00953892">
        <w:rPr>
          <w:rFonts w:ascii="Arial" w:hAnsi="Arial" w:cs="Arial"/>
        </w:rPr>
        <w:t>iile emise de autorită</w:t>
      </w:r>
      <w:r w:rsidR="004D6D8F" w:rsidRPr="00953892">
        <w:rPr>
          <w:rFonts w:ascii="Arial" w:hAnsi="Arial" w:cs="Arial"/>
        </w:rPr>
        <w:t>ț</w:t>
      </w:r>
      <w:r w:rsidRPr="00953892">
        <w:rPr>
          <w:rFonts w:ascii="Arial" w:hAnsi="Arial" w:cs="Arial"/>
        </w:rPr>
        <w:t>ile competente;</w:t>
      </w:r>
    </w:p>
    <w:p w14:paraId="175B1C5B" w14:textId="56EADB3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e) să asigure transportul reziduurilor la depozitele de de</w:t>
      </w:r>
      <w:r w:rsidR="004D6D8F" w:rsidRPr="00953892">
        <w:rPr>
          <w:rFonts w:ascii="Arial" w:hAnsi="Arial" w:cs="Arial"/>
        </w:rPr>
        <w:t>ș</w:t>
      </w:r>
      <w:r w:rsidRPr="00953892">
        <w:rPr>
          <w:rFonts w:ascii="Arial" w:hAnsi="Arial" w:cs="Arial"/>
        </w:rPr>
        <w:t xml:space="preserve">euri </w:t>
      </w:r>
      <w:r w:rsidR="004D6D8F" w:rsidRPr="00953892">
        <w:rPr>
          <w:rFonts w:ascii="Arial" w:hAnsi="Arial" w:cs="Arial"/>
        </w:rPr>
        <w:t>ș</w:t>
      </w:r>
      <w:r w:rsidRPr="00953892">
        <w:rPr>
          <w:rFonts w:ascii="Arial" w:hAnsi="Arial" w:cs="Arial"/>
        </w:rPr>
        <w:t>i/sau la instala</w:t>
      </w:r>
      <w:r w:rsidR="004D6D8F" w:rsidRPr="00953892">
        <w:rPr>
          <w:rFonts w:ascii="Arial" w:hAnsi="Arial" w:cs="Arial"/>
        </w:rPr>
        <w:t>ț</w:t>
      </w:r>
      <w:r w:rsidRPr="00953892">
        <w:rPr>
          <w:rFonts w:ascii="Arial" w:hAnsi="Arial" w:cs="Arial"/>
        </w:rPr>
        <w:t xml:space="preserve">iile de valorificare energetică; </w:t>
      </w:r>
    </w:p>
    <w:p w14:paraId="1D5B9292" w14:textId="2A579F8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f) să asigure eviden</w:t>
      </w:r>
      <w:r w:rsidR="004D6D8F" w:rsidRPr="00953892">
        <w:rPr>
          <w:rFonts w:ascii="Arial" w:hAnsi="Arial" w:cs="Arial"/>
        </w:rPr>
        <w:t>ț</w:t>
      </w:r>
      <w:r w:rsidRPr="00953892">
        <w:rPr>
          <w:rFonts w:ascii="Arial" w:hAnsi="Arial" w:cs="Arial"/>
        </w:rPr>
        <w:t xml:space="preserve">a care permite stabilirea: </w:t>
      </w:r>
    </w:p>
    <w:p w14:paraId="5D12B7C4" w14:textId="4FA30DBE" w:rsidR="000C5CF7" w:rsidRPr="00953892" w:rsidRDefault="00000000">
      <w:pPr>
        <w:pStyle w:val="NormalWeb"/>
        <w:numPr>
          <w:ilvl w:val="1"/>
          <w:numId w:val="2"/>
        </w:numPr>
        <w:spacing w:before="120" w:beforeAutospacing="0" w:after="120" w:afterAutospacing="0" w:line="264" w:lineRule="auto"/>
        <w:jc w:val="both"/>
        <w:rPr>
          <w:rFonts w:ascii="Arial" w:hAnsi="Arial" w:cs="Arial"/>
        </w:rPr>
      </w:pPr>
      <w:r w:rsidRPr="00953892">
        <w:rPr>
          <w:rFonts w:ascii="Arial" w:hAnsi="Arial" w:cs="Arial"/>
        </w:rPr>
        <w:t xml:space="preserve">tipului </w:t>
      </w:r>
      <w:r w:rsidR="004D6D8F" w:rsidRPr="00953892">
        <w:rPr>
          <w:rFonts w:ascii="Arial" w:hAnsi="Arial" w:cs="Arial"/>
        </w:rPr>
        <w:t>ș</w:t>
      </w:r>
      <w:r w:rsidRPr="00953892">
        <w:rPr>
          <w:rFonts w:ascii="Arial" w:hAnsi="Arial" w:cs="Arial"/>
        </w:rPr>
        <w:t>i a cantită</w:t>
      </w:r>
      <w:r w:rsidR="004D6D8F" w:rsidRPr="00953892">
        <w:rPr>
          <w:rFonts w:ascii="Arial" w:hAnsi="Arial" w:cs="Arial"/>
        </w:rPr>
        <w:t>ț</w:t>
      </w:r>
      <w:r w:rsidRPr="00953892">
        <w:rPr>
          <w:rFonts w:ascii="Arial" w:hAnsi="Arial" w:cs="Arial"/>
        </w:rPr>
        <w:t>ilor de de</w:t>
      </w:r>
      <w:r w:rsidR="004D6D8F" w:rsidRPr="00953892">
        <w:rPr>
          <w:rFonts w:ascii="Arial" w:hAnsi="Arial" w:cs="Arial"/>
        </w:rPr>
        <w:t>ș</w:t>
      </w:r>
      <w:r w:rsidRPr="00953892">
        <w:rPr>
          <w:rFonts w:ascii="Arial" w:hAnsi="Arial" w:cs="Arial"/>
        </w:rPr>
        <w:t>euri încredin</w:t>
      </w:r>
      <w:r w:rsidR="004D6D8F" w:rsidRPr="00953892">
        <w:rPr>
          <w:rFonts w:ascii="Arial" w:hAnsi="Arial" w:cs="Arial"/>
        </w:rPr>
        <w:t>ț</w:t>
      </w:r>
      <w:r w:rsidRPr="00953892">
        <w:rPr>
          <w:rFonts w:ascii="Arial" w:hAnsi="Arial" w:cs="Arial"/>
        </w:rPr>
        <w:t xml:space="preserve">ate în vederea valorificării; </w:t>
      </w:r>
    </w:p>
    <w:p w14:paraId="3220B40B" w14:textId="70590EB5" w:rsidR="000C5CF7" w:rsidRPr="00953892" w:rsidRDefault="00000000">
      <w:pPr>
        <w:pStyle w:val="NormalWeb"/>
        <w:numPr>
          <w:ilvl w:val="1"/>
          <w:numId w:val="2"/>
        </w:numPr>
        <w:spacing w:before="120" w:beforeAutospacing="0" w:after="120" w:afterAutospacing="0" w:line="264" w:lineRule="auto"/>
        <w:jc w:val="both"/>
        <w:rPr>
          <w:rFonts w:ascii="Arial" w:hAnsi="Arial" w:cs="Arial"/>
        </w:rPr>
      </w:pPr>
      <w:r w:rsidRPr="00953892">
        <w:rPr>
          <w:rFonts w:ascii="Arial" w:hAnsi="Arial" w:cs="Arial"/>
        </w:rPr>
        <w:t xml:space="preserve">cantitatea </w:t>
      </w:r>
      <w:r w:rsidR="004D6D8F" w:rsidRPr="00953892">
        <w:rPr>
          <w:rFonts w:ascii="Arial" w:hAnsi="Arial" w:cs="Arial"/>
        </w:rPr>
        <w:t>ș</w:t>
      </w:r>
      <w:r w:rsidRPr="00953892">
        <w:rPr>
          <w:rFonts w:ascii="Arial" w:hAnsi="Arial" w:cs="Arial"/>
        </w:rPr>
        <w:t>i calitatea de</w:t>
      </w:r>
      <w:r w:rsidR="004D6D8F" w:rsidRPr="00953892">
        <w:rPr>
          <w:rFonts w:ascii="Arial" w:hAnsi="Arial" w:cs="Arial"/>
        </w:rPr>
        <w:t>ș</w:t>
      </w:r>
      <w:r w:rsidRPr="00953892">
        <w:rPr>
          <w:rFonts w:ascii="Arial" w:hAnsi="Arial" w:cs="Arial"/>
        </w:rPr>
        <w:t xml:space="preserve">eurilor stabilizate din punct de vedere biologic; </w:t>
      </w:r>
    </w:p>
    <w:p w14:paraId="2BA7DBAB" w14:textId="396A9E63" w:rsidR="000C5CF7" w:rsidRPr="00953892" w:rsidRDefault="00000000">
      <w:pPr>
        <w:pStyle w:val="NormalWeb"/>
        <w:numPr>
          <w:ilvl w:val="1"/>
          <w:numId w:val="2"/>
        </w:numPr>
        <w:spacing w:before="120" w:beforeAutospacing="0" w:after="120" w:afterAutospacing="0" w:line="264" w:lineRule="auto"/>
        <w:jc w:val="both"/>
        <w:rPr>
          <w:rFonts w:ascii="Arial" w:hAnsi="Arial" w:cs="Arial"/>
        </w:rPr>
      </w:pPr>
      <w:r w:rsidRPr="00953892">
        <w:rPr>
          <w:rFonts w:ascii="Arial" w:hAnsi="Arial" w:cs="Arial"/>
        </w:rPr>
        <w:t>cantitatea de reziduuri, transportate pentru eliminare la depozitele de de</w:t>
      </w:r>
      <w:r w:rsidR="004D6D8F" w:rsidRPr="00953892">
        <w:rPr>
          <w:rFonts w:ascii="Arial" w:hAnsi="Arial" w:cs="Arial"/>
        </w:rPr>
        <w:t>ș</w:t>
      </w:r>
      <w:r w:rsidRPr="00953892">
        <w:rPr>
          <w:rFonts w:ascii="Arial" w:hAnsi="Arial" w:cs="Arial"/>
        </w:rPr>
        <w:t xml:space="preserve">euri </w:t>
      </w:r>
      <w:r w:rsidR="004D6D8F" w:rsidRPr="00953892">
        <w:rPr>
          <w:rFonts w:ascii="Arial" w:hAnsi="Arial" w:cs="Arial"/>
        </w:rPr>
        <w:t>ș</w:t>
      </w:r>
      <w:r w:rsidRPr="00953892">
        <w:rPr>
          <w:rFonts w:ascii="Arial" w:hAnsi="Arial" w:cs="Arial"/>
        </w:rPr>
        <w:t>i/sau la instala</w:t>
      </w:r>
      <w:r w:rsidR="004D6D8F" w:rsidRPr="00953892">
        <w:rPr>
          <w:rFonts w:ascii="Arial" w:hAnsi="Arial" w:cs="Arial"/>
        </w:rPr>
        <w:t>ț</w:t>
      </w:r>
      <w:r w:rsidRPr="00953892">
        <w:rPr>
          <w:rFonts w:ascii="Arial" w:hAnsi="Arial" w:cs="Arial"/>
        </w:rPr>
        <w:t xml:space="preserve">iile de valorificare energetică. </w:t>
      </w:r>
    </w:p>
    <w:p w14:paraId="61A30882" w14:textId="5A6B9097" w:rsidR="000C5CF7" w:rsidRPr="00953892" w:rsidRDefault="00000000">
      <w:pPr>
        <w:pStyle w:val="NormalWeb"/>
        <w:spacing w:before="120" w:beforeAutospacing="0" w:after="120" w:afterAutospacing="0" w:line="264" w:lineRule="auto"/>
        <w:ind w:left="720"/>
        <w:jc w:val="both"/>
        <w:rPr>
          <w:rFonts w:ascii="Arial" w:hAnsi="Arial" w:cs="Arial"/>
        </w:rPr>
      </w:pPr>
      <w:r w:rsidRPr="00953892">
        <w:rPr>
          <w:rFonts w:ascii="Arial" w:hAnsi="Arial" w:cs="Arial"/>
        </w:rPr>
        <w:t xml:space="preserve">ART. </w:t>
      </w:r>
      <w:r w:rsidR="008C7393">
        <w:rPr>
          <w:rFonts w:ascii="Arial" w:hAnsi="Arial" w:cs="Arial"/>
        </w:rPr>
        <w:t>22</w:t>
      </w:r>
    </w:p>
    <w:p w14:paraId="468A57D1" w14:textId="786981F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Prevederile prezentei sec</w:t>
      </w:r>
      <w:r w:rsidR="004D6D8F" w:rsidRPr="00953892">
        <w:rPr>
          <w:rFonts w:ascii="Arial" w:hAnsi="Arial" w:cs="Arial"/>
        </w:rPr>
        <w:t>ț</w:t>
      </w:r>
      <w:r w:rsidRPr="00953892">
        <w:rPr>
          <w:rFonts w:ascii="Arial" w:hAnsi="Arial" w:cs="Arial"/>
        </w:rPr>
        <w:t xml:space="preserve">iuni se aplică inclusiv pentru activitatea de tratare aerobă a </w:t>
      </w:r>
      <w:proofErr w:type="spellStart"/>
      <w:r w:rsidRPr="00953892">
        <w:rPr>
          <w:rFonts w:ascii="Arial" w:hAnsi="Arial" w:cs="Arial"/>
        </w:rPr>
        <w:t>biode</w:t>
      </w:r>
      <w:r w:rsidR="004D6D8F" w:rsidRPr="00953892">
        <w:rPr>
          <w:rFonts w:ascii="Arial" w:hAnsi="Arial" w:cs="Arial"/>
        </w:rPr>
        <w:t>ș</w:t>
      </w:r>
      <w:r w:rsidRPr="00953892">
        <w:rPr>
          <w:rFonts w:ascii="Arial" w:hAnsi="Arial" w:cs="Arial"/>
        </w:rPr>
        <w:t>eurilor</w:t>
      </w:r>
      <w:proofErr w:type="spellEnd"/>
      <w:r w:rsidRPr="00953892">
        <w:rPr>
          <w:rFonts w:ascii="Arial" w:hAnsi="Arial" w:cs="Arial"/>
        </w:rPr>
        <w:t xml:space="preserve"> colectate separat în </w:t>
      </w:r>
      <w:r w:rsidR="00D11EE7">
        <w:rPr>
          <w:rFonts w:ascii="Arial" w:hAnsi="Arial" w:cs="Arial"/>
        </w:rPr>
        <w:t xml:space="preserve">Stația </w:t>
      </w:r>
      <w:r w:rsidRPr="00953892">
        <w:rPr>
          <w:rFonts w:ascii="Arial" w:hAnsi="Arial" w:cs="Arial"/>
        </w:rPr>
        <w:t xml:space="preserve">de compostare din cadrul </w:t>
      </w:r>
      <w:r w:rsidR="00D11EE7">
        <w:rPr>
          <w:rFonts w:ascii="Arial" w:hAnsi="Arial" w:cs="Arial"/>
        </w:rPr>
        <w:t>Depozitului Ecologic Doba.</w:t>
      </w:r>
    </w:p>
    <w:p w14:paraId="4457B8AE" w14:textId="77777777" w:rsidR="000C5CF7" w:rsidRDefault="000C5CF7">
      <w:pPr>
        <w:pStyle w:val="NormalWeb"/>
        <w:spacing w:before="120" w:beforeAutospacing="0" w:after="120" w:afterAutospacing="0" w:line="264" w:lineRule="auto"/>
        <w:jc w:val="both"/>
        <w:rPr>
          <w:rFonts w:ascii="Arial" w:hAnsi="Arial" w:cs="Arial"/>
        </w:rPr>
      </w:pPr>
    </w:p>
    <w:p w14:paraId="3C1B4AC5" w14:textId="77777777" w:rsidR="008C7393" w:rsidRDefault="008C7393">
      <w:pPr>
        <w:pStyle w:val="NormalWeb"/>
        <w:spacing w:before="120" w:beforeAutospacing="0" w:after="120" w:afterAutospacing="0" w:line="264" w:lineRule="auto"/>
        <w:jc w:val="both"/>
        <w:rPr>
          <w:rFonts w:ascii="Arial" w:hAnsi="Arial" w:cs="Arial"/>
        </w:rPr>
      </w:pPr>
    </w:p>
    <w:p w14:paraId="3ACBA133" w14:textId="77777777" w:rsidR="008C7393" w:rsidRDefault="008C7393">
      <w:pPr>
        <w:pStyle w:val="NormalWeb"/>
        <w:spacing w:before="120" w:beforeAutospacing="0" w:after="120" w:afterAutospacing="0" w:line="264" w:lineRule="auto"/>
        <w:jc w:val="both"/>
        <w:rPr>
          <w:rFonts w:ascii="Arial" w:hAnsi="Arial" w:cs="Arial"/>
        </w:rPr>
      </w:pPr>
    </w:p>
    <w:p w14:paraId="35D5D595" w14:textId="77777777" w:rsidR="008C7393" w:rsidRDefault="008C7393">
      <w:pPr>
        <w:pStyle w:val="NormalWeb"/>
        <w:spacing w:before="120" w:beforeAutospacing="0" w:after="120" w:afterAutospacing="0" w:line="264" w:lineRule="auto"/>
        <w:jc w:val="both"/>
        <w:rPr>
          <w:rFonts w:ascii="Arial" w:hAnsi="Arial" w:cs="Arial"/>
        </w:rPr>
      </w:pPr>
    </w:p>
    <w:p w14:paraId="25E05944" w14:textId="77777777" w:rsidR="008C7393" w:rsidRDefault="008C7393">
      <w:pPr>
        <w:pStyle w:val="NormalWeb"/>
        <w:spacing w:before="120" w:beforeAutospacing="0" w:after="120" w:afterAutospacing="0" w:line="264" w:lineRule="auto"/>
        <w:jc w:val="both"/>
        <w:rPr>
          <w:rFonts w:ascii="Arial" w:hAnsi="Arial" w:cs="Arial"/>
        </w:rPr>
      </w:pPr>
    </w:p>
    <w:p w14:paraId="45659C2A" w14:textId="77777777" w:rsidR="008C7393" w:rsidRDefault="008C7393">
      <w:pPr>
        <w:pStyle w:val="NormalWeb"/>
        <w:spacing w:before="120" w:beforeAutospacing="0" w:after="120" w:afterAutospacing="0" w:line="264" w:lineRule="auto"/>
        <w:jc w:val="both"/>
        <w:rPr>
          <w:rFonts w:ascii="Arial" w:hAnsi="Arial" w:cs="Arial"/>
        </w:rPr>
      </w:pPr>
    </w:p>
    <w:p w14:paraId="2EEC9CB6" w14:textId="77777777" w:rsidR="008C7393" w:rsidRPr="00953892" w:rsidRDefault="008C7393">
      <w:pPr>
        <w:pStyle w:val="NormalWeb"/>
        <w:spacing w:before="120" w:beforeAutospacing="0" w:after="120" w:afterAutospacing="0" w:line="264" w:lineRule="auto"/>
        <w:jc w:val="both"/>
        <w:rPr>
          <w:rFonts w:ascii="Arial" w:hAnsi="Arial" w:cs="Arial"/>
        </w:rPr>
      </w:pPr>
    </w:p>
    <w:p w14:paraId="29ABBDFE" w14:textId="0B311415" w:rsidR="000C5CF7" w:rsidRPr="00953892" w:rsidRDefault="00000000">
      <w:pPr>
        <w:pStyle w:val="Style2WasteGhid"/>
        <w:numPr>
          <w:ilvl w:val="0"/>
          <w:numId w:val="0"/>
        </w:numPr>
        <w:spacing w:before="240" w:after="240" w:line="264" w:lineRule="auto"/>
        <w:ind w:left="284"/>
        <w:jc w:val="both"/>
        <w:rPr>
          <w:rFonts w:ascii="Arial" w:hAnsi="Arial" w:cs="Arial"/>
          <w:color w:val="auto"/>
        </w:rPr>
      </w:pPr>
      <w:bookmarkStart w:id="8" w:name="_Toc164774165"/>
      <w:r w:rsidRPr="00953892">
        <w:rPr>
          <w:rFonts w:ascii="Arial" w:hAnsi="Arial" w:cs="Arial"/>
          <w:color w:val="auto"/>
        </w:rPr>
        <w:lastRenderedPageBreak/>
        <w:t>SEC</w:t>
      </w:r>
      <w:r w:rsidR="004D6D8F" w:rsidRPr="00953892">
        <w:rPr>
          <w:rFonts w:ascii="Arial" w:hAnsi="Arial" w:cs="Arial"/>
          <w:color w:val="auto"/>
        </w:rPr>
        <w:t>Ț</w:t>
      </w:r>
      <w:r w:rsidRPr="00953892">
        <w:rPr>
          <w:rFonts w:ascii="Arial" w:hAnsi="Arial" w:cs="Arial"/>
          <w:color w:val="auto"/>
        </w:rPr>
        <w:t xml:space="preserve">IUNEA a </w:t>
      </w:r>
      <w:r w:rsidR="008C7393">
        <w:rPr>
          <w:rFonts w:ascii="Arial" w:hAnsi="Arial" w:cs="Arial"/>
          <w:color w:val="auto"/>
        </w:rPr>
        <w:t>3</w:t>
      </w:r>
      <w:r w:rsidRPr="00953892">
        <w:rPr>
          <w:rFonts w:ascii="Arial" w:hAnsi="Arial" w:cs="Arial"/>
          <w:color w:val="auto"/>
        </w:rPr>
        <w:t>-a Eliminarea, prin depozitare, a de</w:t>
      </w:r>
      <w:r w:rsidR="004D6D8F" w:rsidRPr="00953892">
        <w:rPr>
          <w:rFonts w:ascii="Arial" w:hAnsi="Arial" w:cs="Arial"/>
          <w:color w:val="auto"/>
        </w:rPr>
        <w:t>ș</w:t>
      </w:r>
      <w:r w:rsidRPr="00953892">
        <w:rPr>
          <w:rFonts w:ascii="Arial" w:hAnsi="Arial" w:cs="Arial"/>
          <w:color w:val="auto"/>
        </w:rPr>
        <w:t>eurilor reziduale, a de</w:t>
      </w:r>
      <w:r w:rsidR="004D6D8F" w:rsidRPr="00953892">
        <w:rPr>
          <w:rFonts w:ascii="Arial" w:hAnsi="Arial" w:cs="Arial"/>
          <w:color w:val="auto"/>
        </w:rPr>
        <w:t>ș</w:t>
      </w:r>
      <w:r w:rsidRPr="00953892">
        <w:rPr>
          <w:rFonts w:ascii="Arial" w:hAnsi="Arial" w:cs="Arial"/>
          <w:color w:val="auto"/>
        </w:rPr>
        <w:t>eurilor stradale, a de</w:t>
      </w:r>
      <w:r w:rsidR="004D6D8F" w:rsidRPr="00953892">
        <w:rPr>
          <w:rFonts w:ascii="Arial" w:hAnsi="Arial" w:cs="Arial"/>
          <w:color w:val="auto"/>
        </w:rPr>
        <w:t>ș</w:t>
      </w:r>
      <w:r w:rsidRPr="00953892">
        <w:rPr>
          <w:rFonts w:ascii="Arial" w:hAnsi="Arial" w:cs="Arial"/>
          <w:color w:val="auto"/>
        </w:rPr>
        <w:t xml:space="preserve">eurilor de pământ </w:t>
      </w:r>
      <w:r w:rsidR="004D6D8F" w:rsidRPr="00953892">
        <w:rPr>
          <w:rFonts w:ascii="Arial" w:hAnsi="Arial" w:cs="Arial"/>
          <w:color w:val="auto"/>
        </w:rPr>
        <w:t>ș</w:t>
      </w:r>
      <w:r w:rsidRPr="00953892">
        <w:rPr>
          <w:rFonts w:ascii="Arial" w:hAnsi="Arial" w:cs="Arial"/>
          <w:color w:val="auto"/>
        </w:rPr>
        <w:t>i pietre provenite de pe căile publice, a reziduurilor rezultate de la instala</w:t>
      </w:r>
      <w:r w:rsidR="004D6D8F" w:rsidRPr="00953892">
        <w:rPr>
          <w:rFonts w:ascii="Arial" w:hAnsi="Arial" w:cs="Arial"/>
          <w:color w:val="auto"/>
        </w:rPr>
        <w:t>ț</w:t>
      </w:r>
      <w:r w:rsidRPr="00953892">
        <w:rPr>
          <w:rFonts w:ascii="Arial" w:hAnsi="Arial" w:cs="Arial"/>
          <w:color w:val="auto"/>
        </w:rPr>
        <w:t>iile de tratare a de</w:t>
      </w:r>
      <w:r w:rsidR="004D6D8F" w:rsidRPr="00953892">
        <w:rPr>
          <w:rFonts w:ascii="Arial" w:hAnsi="Arial" w:cs="Arial"/>
          <w:color w:val="auto"/>
        </w:rPr>
        <w:t>ș</w:t>
      </w:r>
      <w:r w:rsidRPr="00953892">
        <w:rPr>
          <w:rFonts w:ascii="Arial" w:hAnsi="Arial" w:cs="Arial"/>
          <w:color w:val="auto"/>
        </w:rPr>
        <w:t xml:space="preserve">eurilor municipale, precum </w:t>
      </w:r>
      <w:r w:rsidR="004D6D8F" w:rsidRPr="00953892">
        <w:rPr>
          <w:rFonts w:ascii="Arial" w:hAnsi="Arial" w:cs="Arial"/>
          <w:color w:val="auto"/>
        </w:rPr>
        <w:t>ș</w:t>
      </w:r>
      <w:r w:rsidRPr="00953892">
        <w:rPr>
          <w:rFonts w:ascii="Arial" w:hAnsi="Arial" w:cs="Arial"/>
          <w:color w:val="auto"/>
        </w:rPr>
        <w:t>i a de</w:t>
      </w:r>
      <w:r w:rsidR="004D6D8F" w:rsidRPr="00953892">
        <w:rPr>
          <w:rFonts w:ascii="Arial" w:hAnsi="Arial" w:cs="Arial"/>
          <w:color w:val="auto"/>
        </w:rPr>
        <w:t>ș</w:t>
      </w:r>
      <w:r w:rsidRPr="00953892">
        <w:rPr>
          <w:rFonts w:ascii="Arial" w:hAnsi="Arial" w:cs="Arial"/>
          <w:color w:val="auto"/>
        </w:rPr>
        <w:t>eurilor care nu pot fi valorificate provenite din activită</w:t>
      </w:r>
      <w:r w:rsidR="004D6D8F" w:rsidRPr="00953892">
        <w:rPr>
          <w:rFonts w:ascii="Arial" w:hAnsi="Arial" w:cs="Arial"/>
          <w:color w:val="auto"/>
        </w:rPr>
        <w:t>ț</w:t>
      </w:r>
      <w:r w:rsidRPr="00953892">
        <w:rPr>
          <w:rFonts w:ascii="Arial" w:hAnsi="Arial" w:cs="Arial"/>
          <w:color w:val="auto"/>
        </w:rPr>
        <w:t xml:space="preserve">i de reamenajare </w:t>
      </w:r>
      <w:r w:rsidR="004D6D8F" w:rsidRPr="00953892">
        <w:rPr>
          <w:rFonts w:ascii="Arial" w:hAnsi="Arial" w:cs="Arial"/>
          <w:color w:val="auto"/>
        </w:rPr>
        <w:t>ș</w:t>
      </w:r>
      <w:r w:rsidRPr="00953892">
        <w:rPr>
          <w:rFonts w:ascii="Arial" w:hAnsi="Arial" w:cs="Arial"/>
          <w:color w:val="auto"/>
        </w:rPr>
        <w:t xml:space="preserve">i reabilitare interioară </w:t>
      </w:r>
      <w:r w:rsidR="004D6D8F" w:rsidRPr="00953892">
        <w:rPr>
          <w:rFonts w:ascii="Arial" w:hAnsi="Arial" w:cs="Arial"/>
          <w:color w:val="auto"/>
        </w:rPr>
        <w:t>ș</w:t>
      </w:r>
      <w:r w:rsidRPr="00953892">
        <w:rPr>
          <w:rFonts w:ascii="Arial" w:hAnsi="Arial" w:cs="Arial"/>
          <w:color w:val="auto"/>
        </w:rPr>
        <w:t>i/sau exterioară a locuin</w:t>
      </w:r>
      <w:r w:rsidR="004D6D8F" w:rsidRPr="00953892">
        <w:rPr>
          <w:rFonts w:ascii="Arial" w:hAnsi="Arial" w:cs="Arial"/>
          <w:color w:val="auto"/>
        </w:rPr>
        <w:t>ț</w:t>
      </w:r>
      <w:r w:rsidRPr="00953892">
        <w:rPr>
          <w:rFonts w:ascii="Arial" w:hAnsi="Arial" w:cs="Arial"/>
          <w:color w:val="auto"/>
        </w:rPr>
        <w:t>elor la depozitele de de</w:t>
      </w:r>
      <w:r w:rsidR="004D6D8F" w:rsidRPr="00953892">
        <w:rPr>
          <w:rFonts w:ascii="Arial" w:hAnsi="Arial" w:cs="Arial"/>
          <w:color w:val="auto"/>
        </w:rPr>
        <w:t>ș</w:t>
      </w:r>
      <w:r w:rsidRPr="00953892">
        <w:rPr>
          <w:rFonts w:ascii="Arial" w:hAnsi="Arial" w:cs="Arial"/>
          <w:color w:val="auto"/>
        </w:rPr>
        <w:t>euri nepericuloase</w:t>
      </w:r>
      <w:bookmarkEnd w:id="8"/>
    </w:p>
    <w:p w14:paraId="1A62424D" w14:textId="7B84BDDE"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23</w:t>
      </w:r>
    </w:p>
    <w:p w14:paraId="46965485" w14:textId="7FA3277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Spa</w:t>
      </w:r>
      <w:r w:rsidR="004D6D8F" w:rsidRPr="00953892">
        <w:rPr>
          <w:rFonts w:ascii="Arial" w:hAnsi="Arial" w:cs="Arial"/>
        </w:rPr>
        <w:t>ț</w:t>
      </w:r>
      <w:r w:rsidRPr="00953892">
        <w:rPr>
          <w:rFonts w:ascii="Arial" w:hAnsi="Arial" w:cs="Arial"/>
        </w:rPr>
        <w:t>iile în care se desfă</w:t>
      </w:r>
      <w:r w:rsidR="004D6D8F" w:rsidRPr="00953892">
        <w:rPr>
          <w:rFonts w:ascii="Arial" w:hAnsi="Arial" w:cs="Arial"/>
        </w:rPr>
        <w:t>ș</w:t>
      </w:r>
      <w:r w:rsidRPr="00953892">
        <w:rPr>
          <w:rFonts w:ascii="Arial" w:hAnsi="Arial" w:cs="Arial"/>
        </w:rPr>
        <w:t>oară activitatea de depozitare trebuie să îndeplinească cel pu</w:t>
      </w:r>
      <w:r w:rsidR="004D6D8F" w:rsidRPr="00953892">
        <w:rPr>
          <w:rFonts w:ascii="Arial" w:hAnsi="Arial" w:cs="Arial"/>
        </w:rPr>
        <w:t>ț</w:t>
      </w:r>
      <w:r w:rsidRPr="00953892">
        <w:rPr>
          <w:rFonts w:ascii="Arial" w:hAnsi="Arial" w:cs="Arial"/>
        </w:rPr>
        <w:t>in condi</w:t>
      </w:r>
      <w:r w:rsidR="004D6D8F" w:rsidRPr="00953892">
        <w:rPr>
          <w:rFonts w:ascii="Arial" w:hAnsi="Arial" w:cs="Arial"/>
        </w:rPr>
        <w:t>ț</w:t>
      </w:r>
      <w:r w:rsidRPr="00953892">
        <w:rPr>
          <w:rFonts w:ascii="Arial" w:hAnsi="Arial" w:cs="Arial"/>
        </w:rPr>
        <w:t xml:space="preserve">iile tehnice prevăzute în caietul de sarcini, pe care </w:t>
      </w:r>
      <w:r w:rsidR="00D11EE7">
        <w:rPr>
          <w:rFonts w:ascii="Arial" w:hAnsi="Arial" w:cs="Arial"/>
        </w:rPr>
        <w:t>operatorul este obligat</w:t>
      </w:r>
      <w:r w:rsidRPr="00953892">
        <w:rPr>
          <w:rFonts w:ascii="Arial" w:hAnsi="Arial" w:cs="Arial"/>
        </w:rPr>
        <w:t xml:space="preserve"> să le men</w:t>
      </w:r>
      <w:r w:rsidR="004D6D8F" w:rsidRPr="00953892">
        <w:rPr>
          <w:rFonts w:ascii="Arial" w:hAnsi="Arial" w:cs="Arial"/>
        </w:rPr>
        <w:t>ț</w:t>
      </w:r>
      <w:r w:rsidRPr="00953892">
        <w:rPr>
          <w:rFonts w:ascii="Arial" w:hAnsi="Arial" w:cs="Arial"/>
        </w:rPr>
        <w:t>ină pe toată perioada în care prestează activitatea.</w:t>
      </w:r>
    </w:p>
    <w:p w14:paraId="10355646" w14:textId="6C51FA7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Operator</w:t>
      </w:r>
      <w:r w:rsidR="00D11EE7">
        <w:rPr>
          <w:rFonts w:ascii="Arial" w:hAnsi="Arial" w:cs="Arial"/>
        </w:rPr>
        <w:t xml:space="preserve">ul se va asigura ca investițiile realizate pe parcursul </w:t>
      </w:r>
      <w:proofErr w:type="spellStart"/>
      <w:r w:rsidR="00D11EE7">
        <w:rPr>
          <w:rFonts w:ascii="Arial" w:hAnsi="Arial" w:cs="Arial"/>
        </w:rPr>
        <w:t>delurarii</w:t>
      </w:r>
      <w:proofErr w:type="spellEnd"/>
      <w:r w:rsidR="00D11EE7">
        <w:rPr>
          <w:rFonts w:ascii="Arial" w:hAnsi="Arial" w:cs="Arial"/>
        </w:rPr>
        <w:t xml:space="preserve"> contractului de delegare </w:t>
      </w:r>
      <w:r w:rsidRPr="00953892">
        <w:rPr>
          <w:rFonts w:ascii="Arial" w:hAnsi="Arial" w:cs="Arial"/>
        </w:rPr>
        <w:t>îndeplinesc cel pu</w:t>
      </w:r>
      <w:r w:rsidR="004D6D8F" w:rsidRPr="00953892">
        <w:rPr>
          <w:rFonts w:ascii="Arial" w:hAnsi="Arial" w:cs="Arial"/>
        </w:rPr>
        <w:t>ț</w:t>
      </w:r>
      <w:r w:rsidRPr="00953892">
        <w:rPr>
          <w:rFonts w:ascii="Arial" w:hAnsi="Arial" w:cs="Arial"/>
        </w:rPr>
        <w:t>in condi</w:t>
      </w:r>
      <w:r w:rsidR="004D6D8F" w:rsidRPr="00953892">
        <w:rPr>
          <w:rFonts w:ascii="Arial" w:hAnsi="Arial" w:cs="Arial"/>
        </w:rPr>
        <w:t>ț</w:t>
      </w:r>
      <w:r w:rsidRPr="00953892">
        <w:rPr>
          <w:rFonts w:ascii="Arial" w:hAnsi="Arial" w:cs="Arial"/>
        </w:rPr>
        <w:t>iile tehnice prevăzute în caietul de sarcini cadru al serviciului.</w:t>
      </w:r>
    </w:p>
    <w:p w14:paraId="693B7ABE" w14:textId="71FEA38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24</w:t>
      </w:r>
    </w:p>
    <w:p w14:paraId="29E0B785" w14:textId="0CDE6D73"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La depozitare vor fi îndeplinite următoarele condi</w:t>
      </w:r>
      <w:r w:rsidR="004D6D8F" w:rsidRPr="00953892">
        <w:rPr>
          <w:rFonts w:ascii="Arial" w:hAnsi="Arial" w:cs="Arial"/>
        </w:rPr>
        <w:t>ț</w:t>
      </w:r>
      <w:r w:rsidRPr="00953892">
        <w:rPr>
          <w:rFonts w:ascii="Arial" w:hAnsi="Arial" w:cs="Arial"/>
        </w:rPr>
        <w:t>ii:</w:t>
      </w:r>
    </w:p>
    <w:p w14:paraId="2CED43C2" w14:textId="0BF8FC2E"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 prevederea </w:t>
      </w:r>
      <w:r w:rsidR="004D6D8F" w:rsidRPr="00953892">
        <w:rPr>
          <w:rFonts w:ascii="Arial" w:hAnsi="Arial" w:cs="Arial"/>
        </w:rPr>
        <w:t>ș</w:t>
      </w:r>
      <w:r w:rsidRPr="00953892">
        <w:rPr>
          <w:rFonts w:ascii="Arial" w:hAnsi="Arial" w:cs="Arial"/>
        </w:rPr>
        <w:t xml:space="preserve">i respectarea metodelor </w:t>
      </w:r>
      <w:r w:rsidR="004D6D8F" w:rsidRPr="00953892">
        <w:rPr>
          <w:rFonts w:ascii="Arial" w:hAnsi="Arial" w:cs="Arial"/>
        </w:rPr>
        <w:t>ș</w:t>
      </w:r>
      <w:r w:rsidRPr="00953892">
        <w:rPr>
          <w:rFonts w:ascii="Arial" w:hAnsi="Arial" w:cs="Arial"/>
        </w:rPr>
        <w:t xml:space="preserve">i tehnicilor adecvate de acoperire </w:t>
      </w:r>
      <w:r w:rsidR="004D6D8F" w:rsidRPr="00953892">
        <w:rPr>
          <w:rFonts w:ascii="Arial" w:hAnsi="Arial" w:cs="Arial"/>
        </w:rPr>
        <w:t>ș</w:t>
      </w:r>
      <w:r w:rsidRPr="00953892">
        <w:rPr>
          <w:rFonts w:ascii="Arial" w:hAnsi="Arial" w:cs="Arial"/>
        </w:rPr>
        <w:t>i asigurare a de</w:t>
      </w:r>
      <w:r w:rsidR="004D6D8F" w:rsidRPr="00953892">
        <w:rPr>
          <w:rFonts w:ascii="Arial" w:hAnsi="Arial" w:cs="Arial"/>
        </w:rPr>
        <w:t>ș</w:t>
      </w:r>
      <w:r w:rsidRPr="00953892">
        <w:rPr>
          <w:rFonts w:ascii="Arial" w:hAnsi="Arial" w:cs="Arial"/>
        </w:rPr>
        <w:t xml:space="preserve">eurilor prevăzute în manualul de operare </w:t>
      </w:r>
      <w:r w:rsidR="004D6D8F" w:rsidRPr="00953892">
        <w:rPr>
          <w:rFonts w:ascii="Arial" w:hAnsi="Arial" w:cs="Arial"/>
        </w:rPr>
        <w:t>ș</w:t>
      </w:r>
      <w:r w:rsidRPr="00953892">
        <w:rPr>
          <w:rFonts w:ascii="Arial" w:hAnsi="Arial" w:cs="Arial"/>
        </w:rPr>
        <w:t>i în prevederile legale aplicabile;</w:t>
      </w:r>
    </w:p>
    <w:p w14:paraId="254D262C" w14:textId="29506BD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b) în cursul opera</w:t>
      </w:r>
      <w:r w:rsidR="004D6D8F" w:rsidRPr="00953892">
        <w:rPr>
          <w:rFonts w:ascii="Arial" w:hAnsi="Arial" w:cs="Arial"/>
        </w:rPr>
        <w:t>ț</w:t>
      </w:r>
      <w:r w:rsidRPr="00953892">
        <w:rPr>
          <w:rFonts w:ascii="Arial" w:hAnsi="Arial" w:cs="Arial"/>
        </w:rPr>
        <w:t>iunilor de depozitare, autovehiculele de transport al de</w:t>
      </w:r>
      <w:r w:rsidR="004D6D8F" w:rsidRPr="00953892">
        <w:rPr>
          <w:rFonts w:ascii="Arial" w:hAnsi="Arial" w:cs="Arial"/>
        </w:rPr>
        <w:t>ș</w:t>
      </w:r>
      <w:r w:rsidRPr="00953892">
        <w:rPr>
          <w:rFonts w:ascii="Arial" w:hAnsi="Arial" w:cs="Arial"/>
        </w:rPr>
        <w:t>eurilor vor circula numai pe drumurile amenajate interioare ale depozitului. Dacă accesul autovehiculelor de transport pe suprafa</w:t>
      </w:r>
      <w:r w:rsidR="004D6D8F" w:rsidRPr="00953892">
        <w:rPr>
          <w:rFonts w:ascii="Arial" w:hAnsi="Arial" w:cs="Arial"/>
        </w:rPr>
        <w:t>ț</w:t>
      </w:r>
      <w:r w:rsidRPr="00953892">
        <w:rPr>
          <w:rFonts w:ascii="Arial" w:hAnsi="Arial" w:cs="Arial"/>
        </w:rPr>
        <w:t>a de</w:t>
      </w:r>
      <w:r w:rsidR="004D6D8F" w:rsidRPr="00953892">
        <w:rPr>
          <w:rFonts w:ascii="Arial" w:hAnsi="Arial" w:cs="Arial"/>
        </w:rPr>
        <w:t>ș</w:t>
      </w:r>
      <w:r w:rsidRPr="00953892">
        <w:rPr>
          <w:rFonts w:ascii="Arial" w:hAnsi="Arial" w:cs="Arial"/>
        </w:rPr>
        <w:t>eurilor nu poate fi evitat în mod temporar, se asigură condi</w:t>
      </w:r>
      <w:r w:rsidR="004D6D8F" w:rsidRPr="00953892">
        <w:rPr>
          <w:rFonts w:ascii="Arial" w:hAnsi="Arial" w:cs="Arial"/>
        </w:rPr>
        <w:t>ț</w:t>
      </w:r>
      <w:r w:rsidRPr="00953892">
        <w:rPr>
          <w:rFonts w:ascii="Arial" w:hAnsi="Arial" w:cs="Arial"/>
        </w:rPr>
        <w:t xml:space="preserve">ii de spălare </w:t>
      </w:r>
      <w:r w:rsidR="004D6D8F" w:rsidRPr="00953892">
        <w:rPr>
          <w:rFonts w:ascii="Arial" w:hAnsi="Arial" w:cs="Arial"/>
        </w:rPr>
        <w:t>ș</w:t>
      </w:r>
      <w:r w:rsidRPr="00953892">
        <w:rPr>
          <w:rFonts w:ascii="Arial" w:hAnsi="Arial" w:cs="Arial"/>
        </w:rPr>
        <w:t>i dezinfectare a exteriorului autovehiculelor la ie</w:t>
      </w:r>
      <w:r w:rsidR="004D6D8F" w:rsidRPr="00953892">
        <w:rPr>
          <w:rFonts w:ascii="Arial" w:hAnsi="Arial" w:cs="Arial"/>
        </w:rPr>
        <w:t>ș</w:t>
      </w:r>
      <w:r w:rsidRPr="00953892">
        <w:rPr>
          <w:rFonts w:ascii="Arial" w:hAnsi="Arial" w:cs="Arial"/>
        </w:rPr>
        <w:t>irea din depozit;</w:t>
      </w:r>
    </w:p>
    <w:p w14:paraId="1BBE1E68" w14:textId="5C8A6C3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c) pe perioada exploatării depozitului se aplică măsuri de combatere a insectelor </w:t>
      </w:r>
      <w:r w:rsidR="004D6D8F" w:rsidRPr="00953892">
        <w:rPr>
          <w:rFonts w:ascii="Arial" w:hAnsi="Arial" w:cs="Arial"/>
        </w:rPr>
        <w:t>ș</w:t>
      </w:r>
      <w:r w:rsidRPr="00953892">
        <w:rPr>
          <w:rFonts w:ascii="Arial" w:hAnsi="Arial" w:cs="Arial"/>
        </w:rPr>
        <w:t>i rozătoarelor prin dezinsec</w:t>
      </w:r>
      <w:r w:rsidR="004D6D8F" w:rsidRPr="00953892">
        <w:rPr>
          <w:rFonts w:ascii="Arial" w:hAnsi="Arial" w:cs="Arial"/>
        </w:rPr>
        <w:t>ț</w:t>
      </w:r>
      <w:r w:rsidRPr="00953892">
        <w:rPr>
          <w:rFonts w:ascii="Arial" w:hAnsi="Arial" w:cs="Arial"/>
        </w:rPr>
        <w:t xml:space="preserve">ie </w:t>
      </w:r>
      <w:r w:rsidR="004D6D8F" w:rsidRPr="00953892">
        <w:rPr>
          <w:rFonts w:ascii="Arial" w:hAnsi="Arial" w:cs="Arial"/>
        </w:rPr>
        <w:t>ș</w:t>
      </w:r>
      <w:r w:rsidRPr="00953892">
        <w:rPr>
          <w:rFonts w:ascii="Arial" w:hAnsi="Arial" w:cs="Arial"/>
        </w:rPr>
        <w:t>i deratizare;</w:t>
      </w:r>
    </w:p>
    <w:p w14:paraId="67A14D00" w14:textId="7670331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d) organizarea depozitului va asigura protec</w:t>
      </w:r>
      <w:r w:rsidR="004D6D8F" w:rsidRPr="00953892">
        <w:rPr>
          <w:rFonts w:ascii="Arial" w:hAnsi="Arial" w:cs="Arial"/>
        </w:rPr>
        <w:t>ț</w:t>
      </w:r>
      <w:r w:rsidRPr="00953892">
        <w:rPr>
          <w:rFonts w:ascii="Arial" w:hAnsi="Arial" w:cs="Arial"/>
        </w:rPr>
        <w:t>ia sănătă</w:t>
      </w:r>
      <w:r w:rsidR="004D6D8F" w:rsidRPr="00953892">
        <w:rPr>
          <w:rFonts w:ascii="Arial" w:hAnsi="Arial" w:cs="Arial"/>
        </w:rPr>
        <w:t>ț</w:t>
      </w:r>
      <w:r w:rsidRPr="00953892">
        <w:rPr>
          <w:rFonts w:ascii="Arial" w:hAnsi="Arial" w:cs="Arial"/>
        </w:rPr>
        <w:t>ii popula</w:t>
      </w:r>
      <w:r w:rsidR="004D6D8F" w:rsidRPr="00953892">
        <w:rPr>
          <w:rFonts w:ascii="Arial" w:hAnsi="Arial" w:cs="Arial"/>
        </w:rPr>
        <w:t>ț</w:t>
      </w:r>
      <w:r w:rsidRPr="00953892">
        <w:rPr>
          <w:rFonts w:ascii="Arial" w:hAnsi="Arial" w:cs="Arial"/>
        </w:rPr>
        <w:t>iei în general, protec</w:t>
      </w:r>
      <w:r w:rsidR="004D6D8F" w:rsidRPr="00953892">
        <w:rPr>
          <w:rFonts w:ascii="Arial" w:hAnsi="Arial" w:cs="Arial"/>
        </w:rPr>
        <w:t>ț</w:t>
      </w:r>
      <w:r w:rsidRPr="00953892">
        <w:rPr>
          <w:rFonts w:ascii="Arial" w:hAnsi="Arial" w:cs="Arial"/>
        </w:rPr>
        <w:t>ia sănătă</w:t>
      </w:r>
      <w:r w:rsidR="004D6D8F" w:rsidRPr="00953892">
        <w:rPr>
          <w:rFonts w:ascii="Arial" w:hAnsi="Arial" w:cs="Arial"/>
        </w:rPr>
        <w:t>ț</w:t>
      </w:r>
      <w:r w:rsidRPr="00953892">
        <w:rPr>
          <w:rFonts w:ascii="Arial" w:hAnsi="Arial" w:cs="Arial"/>
        </w:rPr>
        <w:t xml:space="preserve">ii personalului </w:t>
      </w:r>
      <w:r w:rsidR="004D6D8F" w:rsidRPr="00953892">
        <w:rPr>
          <w:rFonts w:ascii="Arial" w:hAnsi="Arial" w:cs="Arial"/>
        </w:rPr>
        <w:t>ș</w:t>
      </w:r>
      <w:r w:rsidRPr="00953892">
        <w:rPr>
          <w:rFonts w:ascii="Arial" w:hAnsi="Arial" w:cs="Arial"/>
        </w:rPr>
        <w:t>i protec</w:t>
      </w:r>
      <w:r w:rsidR="004D6D8F" w:rsidRPr="00953892">
        <w:rPr>
          <w:rFonts w:ascii="Arial" w:hAnsi="Arial" w:cs="Arial"/>
        </w:rPr>
        <w:t>ț</w:t>
      </w:r>
      <w:r w:rsidRPr="00953892">
        <w:rPr>
          <w:rFonts w:ascii="Arial" w:hAnsi="Arial" w:cs="Arial"/>
        </w:rPr>
        <w:t>ia mediului; se acordă aten</w:t>
      </w:r>
      <w:r w:rsidR="004D6D8F" w:rsidRPr="00953892">
        <w:rPr>
          <w:rFonts w:ascii="Arial" w:hAnsi="Arial" w:cs="Arial"/>
        </w:rPr>
        <w:t>ț</w:t>
      </w:r>
      <w:r w:rsidRPr="00953892">
        <w:rPr>
          <w:rFonts w:ascii="Arial" w:hAnsi="Arial" w:cs="Arial"/>
        </w:rPr>
        <w:t xml:space="preserve">ie deosebită împrejmuirii </w:t>
      </w:r>
      <w:r w:rsidR="004D6D8F" w:rsidRPr="00953892">
        <w:rPr>
          <w:rFonts w:ascii="Arial" w:hAnsi="Arial" w:cs="Arial"/>
        </w:rPr>
        <w:t>ș</w:t>
      </w:r>
      <w:r w:rsidRPr="00953892">
        <w:rPr>
          <w:rFonts w:ascii="Arial" w:hAnsi="Arial" w:cs="Arial"/>
        </w:rPr>
        <w:t>i perdelelor de protec</w:t>
      </w:r>
      <w:r w:rsidR="004D6D8F" w:rsidRPr="00953892">
        <w:rPr>
          <w:rFonts w:ascii="Arial" w:hAnsi="Arial" w:cs="Arial"/>
        </w:rPr>
        <w:t>ț</w:t>
      </w:r>
      <w:r w:rsidRPr="00953892">
        <w:rPr>
          <w:rFonts w:ascii="Arial" w:hAnsi="Arial" w:cs="Arial"/>
        </w:rPr>
        <w:t>ie.</w:t>
      </w:r>
    </w:p>
    <w:p w14:paraId="3213F54F" w14:textId="49333FB3"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25</w:t>
      </w:r>
    </w:p>
    <w:p w14:paraId="42B6984A" w14:textId="10BFCC8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Depozitarea de</w:t>
      </w:r>
      <w:r w:rsidR="004D6D8F" w:rsidRPr="00953892">
        <w:rPr>
          <w:rFonts w:ascii="Arial" w:hAnsi="Arial" w:cs="Arial"/>
        </w:rPr>
        <w:t>ș</w:t>
      </w:r>
      <w:r w:rsidRPr="00953892">
        <w:rPr>
          <w:rFonts w:ascii="Arial" w:hAnsi="Arial" w:cs="Arial"/>
        </w:rPr>
        <w:t xml:space="preserve">eurilor se face exclusiv în </w:t>
      </w:r>
      <w:r w:rsidR="00D11EE7">
        <w:rPr>
          <w:rFonts w:ascii="Arial" w:hAnsi="Arial" w:cs="Arial"/>
        </w:rPr>
        <w:t>depozit</w:t>
      </w:r>
      <w:r w:rsidRPr="00953892">
        <w:rPr>
          <w:rFonts w:ascii="Arial" w:hAnsi="Arial" w:cs="Arial"/>
        </w:rPr>
        <w:t xml:space="preserve"> amplasat, construit, exploatat </w:t>
      </w:r>
      <w:r w:rsidR="004D6D8F" w:rsidRPr="00953892">
        <w:rPr>
          <w:rFonts w:ascii="Arial" w:hAnsi="Arial" w:cs="Arial"/>
        </w:rPr>
        <w:t>ș</w:t>
      </w:r>
      <w:r w:rsidRPr="00953892">
        <w:rPr>
          <w:rFonts w:ascii="Arial" w:hAnsi="Arial" w:cs="Arial"/>
        </w:rPr>
        <w:t>i monitorizat, conform prevederilor Ordonan</w:t>
      </w:r>
      <w:r w:rsidR="004D6D8F" w:rsidRPr="00953892">
        <w:rPr>
          <w:rFonts w:ascii="Arial" w:hAnsi="Arial" w:cs="Arial"/>
        </w:rPr>
        <w:t>ț</w:t>
      </w:r>
      <w:r w:rsidRPr="00953892">
        <w:rPr>
          <w:rFonts w:ascii="Arial" w:hAnsi="Arial" w:cs="Arial"/>
        </w:rPr>
        <w:t>a Guvernului nr. 2/2021 privind depozitarea de</w:t>
      </w:r>
      <w:r w:rsidR="004D6D8F" w:rsidRPr="00953892">
        <w:rPr>
          <w:rFonts w:ascii="Arial" w:hAnsi="Arial" w:cs="Arial"/>
        </w:rPr>
        <w:t>ș</w:t>
      </w:r>
      <w:r w:rsidRPr="00953892">
        <w:rPr>
          <w:rFonts w:ascii="Arial" w:hAnsi="Arial" w:cs="Arial"/>
        </w:rPr>
        <w:t xml:space="preserve">eurilor </w:t>
      </w:r>
      <w:r w:rsidR="004D6D8F" w:rsidRPr="00953892">
        <w:rPr>
          <w:rFonts w:ascii="Arial" w:hAnsi="Arial" w:cs="Arial"/>
        </w:rPr>
        <w:t>ș</w:t>
      </w:r>
      <w:r w:rsidRPr="00953892">
        <w:rPr>
          <w:rFonts w:ascii="Arial" w:hAnsi="Arial" w:cs="Arial"/>
        </w:rPr>
        <w:t xml:space="preserve">i a normativelor aplicabile. </w:t>
      </w:r>
    </w:p>
    <w:p w14:paraId="71FD1862" w14:textId="28493E2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26</w:t>
      </w:r>
    </w:p>
    <w:p w14:paraId="159D6F13" w14:textId="7FB139B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În depozi</w:t>
      </w:r>
      <w:r w:rsidR="00D11EE7">
        <w:rPr>
          <w:rFonts w:ascii="Arial" w:hAnsi="Arial" w:cs="Arial"/>
        </w:rPr>
        <w:t>tul</w:t>
      </w:r>
      <w:r w:rsidRPr="00953892">
        <w:rPr>
          <w:rFonts w:ascii="Arial" w:hAnsi="Arial" w:cs="Arial"/>
        </w:rPr>
        <w:t xml:space="preserve"> pentru de</w:t>
      </w:r>
      <w:r w:rsidR="004D6D8F" w:rsidRPr="00953892">
        <w:rPr>
          <w:rFonts w:ascii="Arial" w:hAnsi="Arial" w:cs="Arial"/>
        </w:rPr>
        <w:t>ș</w:t>
      </w:r>
      <w:r w:rsidRPr="00953892">
        <w:rPr>
          <w:rFonts w:ascii="Arial" w:hAnsi="Arial" w:cs="Arial"/>
        </w:rPr>
        <w:t xml:space="preserve">euri nepericuloase pot fi depozitate </w:t>
      </w:r>
      <w:proofErr w:type="spellStart"/>
      <w:r w:rsidR="00F92AC4">
        <w:rPr>
          <w:rFonts w:ascii="Arial" w:hAnsi="Arial" w:cs="Arial"/>
        </w:rPr>
        <w:t>deseurile</w:t>
      </w:r>
      <w:proofErr w:type="spellEnd"/>
      <w:r w:rsidR="00F92AC4">
        <w:rPr>
          <w:rFonts w:ascii="Arial" w:hAnsi="Arial" w:cs="Arial"/>
        </w:rPr>
        <w:t xml:space="preserve"> municipale </w:t>
      </w:r>
      <w:r w:rsidR="00D11EE7">
        <w:rPr>
          <w:rFonts w:ascii="Arial" w:hAnsi="Arial" w:cs="Arial"/>
        </w:rPr>
        <w:t xml:space="preserve">si </w:t>
      </w:r>
      <w:r w:rsidRPr="00953892">
        <w:rPr>
          <w:rFonts w:ascii="Arial" w:hAnsi="Arial" w:cs="Arial"/>
        </w:rPr>
        <w:t xml:space="preserve">reziduurile care au rezultat în urma proceselor de tratare </w:t>
      </w:r>
      <w:r w:rsidR="004D6D8F" w:rsidRPr="00953892">
        <w:rPr>
          <w:rFonts w:ascii="Arial" w:hAnsi="Arial" w:cs="Arial"/>
        </w:rPr>
        <w:t>ș</w:t>
      </w:r>
      <w:r w:rsidRPr="00953892">
        <w:rPr>
          <w:rFonts w:ascii="Arial" w:hAnsi="Arial" w:cs="Arial"/>
        </w:rPr>
        <w:t xml:space="preserve">i de incinerare, precum </w:t>
      </w:r>
      <w:r w:rsidR="004D6D8F" w:rsidRPr="00953892">
        <w:rPr>
          <w:rFonts w:ascii="Arial" w:hAnsi="Arial" w:cs="Arial"/>
        </w:rPr>
        <w:t>ș</w:t>
      </w:r>
      <w:r w:rsidRPr="00953892">
        <w:rPr>
          <w:rFonts w:ascii="Arial" w:hAnsi="Arial" w:cs="Arial"/>
        </w:rPr>
        <w:t>i de</w:t>
      </w:r>
      <w:r w:rsidR="004D6D8F" w:rsidRPr="00953892">
        <w:rPr>
          <w:rFonts w:ascii="Arial" w:hAnsi="Arial" w:cs="Arial"/>
        </w:rPr>
        <w:t>ș</w:t>
      </w:r>
      <w:r w:rsidRPr="00953892">
        <w:rPr>
          <w:rFonts w:ascii="Arial" w:hAnsi="Arial" w:cs="Arial"/>
        </w:rPr>
        <w:t>eurile pentru care tratarea nu contribuie la reducerea cantită</w:t>
      </w:r>
      <w:r w:rsidR="004D6D8F" w:rsidRPr="00953892">
        <w:rPr>
          <w:rFonts w:ascii="Arial" w:hAnsi="Arial" w:cs="Arial"/>
        </w:rPr>
        <w:t>ț</w:t>
      </w:r>
      <w:r w:rsidRPr="00953892">
        <w:rPr>
          <w:rFonts w:ascii="Arial" w:hAnsi="Arial" w:cs="Arial"/>
        </w:rPr>
        <w:t xml:space="preserve">ii acestora sau a pericolelor pe care le prezintă pentru sănătatea umană ori pentru mediu </w:t>
      </w:r>
      <w:r w:rsidR="004D6D8F" w:rsidRPr="00953892">
        <w:rPr>
          <w:rFonts w:ascii="Arial" w:hAnsi="Arial" w:cs="Arial"/>
        </w:rPr>
        <w:t>ș</w:t>
      </w:r>
      <w:r w:rsidRPr="00953892">
        <w:rPr>
          <w:rFonts w:ascii="Arial" w:hAnsi="Arial" w:cs="Arial"/>
        </w:rPr>
        <w:t>i nici nu pot fi valorificate</w:t>
      </w:r>
      <w:r w:rsidR="00D11EE7">
        <w:rPr>
          <w:rFonts w:ascii="Arial" w:hAnsi="Arial" w:cs="Arial"/>
        </w:rPr>
        <w:t xml:space="preserve">, </w:t>
      </w:r>
    </w:p>
    <w:p w14:paraId="53BAEEF6" w14:textId="7957676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Depozitele pentru de</w:t>
      </w:r>
      <w:r w:rsidR="004D6D8F" w:rsidRPr="00953892">
        <w:rPr>
          <w:rFonts w:ascii="Arial" w:hAnsi="Arial" w:cs="Arial"/>
        </w:rPr>
        <w:t>ș</w:t>
      </w:r>
      <w:r w:rsidRPr="00953892">
        <w:rPr>
          <w:rFonts w:ascii="Arial" w:hAnsi="Arial" w:cs="Arial"/>
        </w:rPr>
        <w:t>euri inerte pot fi utilizate doar pentru depozitarea acestui tip de de</w:t>
      </w:r>
      <w:r w:rsidR="004D6D8F" w:rsidRPr="00953892">
        <w:rPr>
          <w:rFonts w:ascii="Arial" w:hAnsi="Arial" w:cs="Arial"/>
        </w:rPr>
        <w:t>ș</w:t>
      </w:r>
      <w:r w:rsidRPr="00953892">
        <w:rPr>
          <w:rFonts w:ascii="Arial" w:hAnsi="Arial" w:cs="Arial"/>
        </w:rPr>
        <w:t>euri.</w:t>
      </w:r>
    </w:p>
    <w:p w14:paraId="3D5ACF34" w14:textId="77777777" w:rsidR="008C7393" w:rsidRDefault="008C7393">
      <w:pPr>
        <w:pStyle w:val="NormalWeb"/>
        <w:spacing w:before="120" w:beforeAutospacing="0" w:after="120" w:afterAutospacing="0" w:line="264" w:lineRule="auto"/>
        <w:ind w:firstLine="720"/>
        <w:jc w:val="both"/>
        <w:rPr>
          <w:rFonts w:ascii="Arial" w:hAnsi="Arial" w:cs="Arial"/>
        </w:rPr>
      </w:pPr>
    </w:p>
    <w:p w14:paraId="456E4303" w14:textId="33B084D1"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 xml:space="preserve">ART. </w:t>
      </w:r>
      <w:r w:rsidR="008C7393">
        <w:rPr>
          <w:rFonts w:ascii="Arial" w:hAnsi="Arial" w:cs="Arial"/>
        </w:rPr>
        <w:t>27</w:t>
      </w:r>
    </w:p>
    <w:p w14:paraId="320D964B" w14:textId="125D315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Pentru a putea fi depozitate, de</w:t>
      </w:r>
      <w:r w:rsidR="004D6D8F" w:rsidRPr="00953892">
        <w:rPr>
          <w:rFonts w:ascii="Arial" w:hAnsi="Arial" w:cs="Arial"/>
        </w:rPr>
        <w:t>ș</w:t>
      </w:r>
      <w:r w:rsidRPr="00953892">
        <w:rPr>
          <w:rFonts w:ascii="Arial" w:hAnsi="Arial" w:cs="Arial"/>
        </w:rPr>
        <w:t>eurile trebuie să îndeplinească condi</w:t>
      </w:r>
      <w:r w:rsidR="004D6D8F" w:rsidRPr="00953892">
        <w:rPr>
          <w:rFonts w:ascii="Arial" w:hAnsi="Arial" w:cs="Arial"/>
        </w:rPr>
        <w:t>ț</w:t>
      </w:r>
      <w:r w:rsidRPr="00953892">
        <w:rPr>
          <w:rFonts w:ascii="Arial" w:hAnsi="Arial" w:cs="Arial"/>
        </w:rPr>
        <w:t>iile necesare acceptării acestora în depozitele autorizate. Condi</w:t>
      </w:r>
      <w:r w:rsidR="004D6D8F" w:rsidRPr="00953892">
        <w:rPr>
          <w:rFonts w:ascii="Arial" w:hAnsi="Arial" w:cs="Arial"/>
        </w:rPr>
        <w:t>ț</w:t>
      </w:r>
      <w:r w:rsidRPr="00953892">
        <w:rPr>
          <w:rFonts w:ascii="Arial" w:hAnsi="Arial" w:cs="Arial"/>
        </w:rPr>
        <w:t>iile de acceptare se stabilesc de operatorul care administrează depozitul, în conformitate cu dispozi</w:t>
      </w:r>
      <w:r w:rsidR="004D6D8F" w:rsidRPr="00953892">
        <w:rPr>
          <w:rFonts w:ascii="Arial" w:hAnsi="Arial" w:cs="Arial"/>
        </w:rPr>
        <w:t>ț</w:t>
      </w:r>
      <w:r w:rsidRPr="00953892">
        <w:rPr>
          <w:rFonts w:ascii="Arial" w:hAnsi="Arial" w:cs="Arial"/>
        </w:rPr>
        <w:t>iile actelor normative în vigoare.</w:t>
      </w:r>
    </w:p>
    <w:p w14:paraId="4E4B8AAB" w14:textId="0CED3FF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Operator</w:t>
      </w:r>
      <w:r w:rsidR="00D11EE7">
        <w:rPr>
          <w:rFonts w:ascii="Arial" w:hAnsi="Arial" w:cs="Arial"/>
        </w:rPr>
        <w:t>ul</w:t>
      </w:r>
      <w:r w:rsidRPr="00953892">
        <w:rPr>
          <w:rFonts w:ascii="Arial" w:hAnsi="Arial" w:cs="Arial"/>
        </w:rPr>
        <w:t xml:space="preserve"> care administrează depozit</w:t>
      </w:r>
      <w:r w:rsidR="00D11EE7">
        <w:rPr>
          <w:rFonts w:ascii="Arial" w:hAnsi="Arial" w:cs="Arial"/>
        </w:rPr>
        <w:t>ul</w:t>
      </w:r>
      <w:r w:rsidRPr="00953892">
        <w:rPr>
          <w:rFonts w:ascii="Arial" w:hAnsi="Arial" w:cs="Arial"/>
        </w:rPr>
        <w:t xml:space="preserve"> de de</w:t>
      </w:r>
      <w:r w:rsidR="004D6D8F" w:rsidRPr="00953892">
        <w:rPr>
          <w:rFonts w:ascii="Arial" w:hAnsi="Arial" w:cs="Arial"/>
        </w:rPr>
        <w:t>ș</w:t>
      </w:r>
      <w:r w:rsidRPr="00953892">
        <w:rPr>
          <w:rFonts w:ascii="Arial" w:hAnsi="Arial" w:cs="Arial"/>
        </w:rPr>
        <w:t>euri trebuie să stabilească criteriile de acceptare a de</w:t>
      </w:r>
      <w:r w:rsidR="004D6D8F" w:rsidRPr="00953892">
        <w:rPr>
          <w:rFonts w:ascii="Arial" w:hAnsi="Arial" w:cs="Arial"/>
        </w:rPr>
        <w:t>ș</w:t>
      </w:r>
      <w:r w:rsidRPr="00953892">
        <w:rPr>
          <w:rFonts w:ascii="Arial" w:hAnsi="Arial" w:cs="Arial"/>
        </w:rPr>
        <w:t xml:space="preserve">eurilor într-o anumită categorie de depozit pe baza </w:t>
      </w:r>
      <w:r w:rsidR="004B313D" w:rsidRPr="00953892">
        <w:rPr>
          <w:rFonts w:ascii="Arial" w:hAnsi="Arial" w:cs="Arial"/>
        </w:rPr>
        <w:t xml:space="preserve">prevederilor legislative </w:t>
      </w:r>
      <w:r w:rsidR="004D6D8F" w:rsidRPr="00953892">
        <w:rPr>
          <w:rFonts w:ascii="Arial" w:hAnsi="Arial" w:cs="Arial"/>
        </w:rPr>
        <w:t>ș</w:t>
      </w:r>
      <w:r w:rsidR="004B313D" w:rsidRPr="00953892">
        <w:rPr>
          <w:rFonts w:ascii="Arial" w:hAnsi="Arial" w:cs="Arial"/>
        </w:rPr>
        <w:t xml:space="preserve">i a </w:t>
      </w:r>
      <w:r w:rsidRPr="00953892">
        <w:rPr>
          <w:rFonts w:ascii="Arial" w:hAnsi="Arial" w:cs="Arial"/>
        </w:rPr>
        <w:t>analizei:</w:t>
      </w:r>
    </w:p>
    <w:p w14:paraId="4313B0A4" w14:textId="49BE176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măsurilor necesare pentru protec</w:t>
      </w:r>
      <w:r w:rsidR="004D6D8F" w:rsidRPr="00953892">
        <w:rPr>
          <w:rFonts w:ascii="Arial" w:hAnsi="Arial" w:cs="Arial"/>
        </w:rPr>
        <w:t>ț</w:t>
      </w:r>
      <w:r w:rsidRPr="00953892">
        <w:rPr>
          <w:rFonts w:ascii="Arial" w:hAnsi="Arial" w:cs="Arial"/>
        </w:rPr>
        <w:t xml:space="preserve">ia mediului </w:t>
      </w:r>
      <w:r w:rsidR="004D6D8F" w:rsidRPr="00953892">
        <w:rPr>
          <w:rFonts w:ascii="Arial" w:hAnsi="Arial" w:cs="Arial"/>
        </w:rPr>
        <w:t>ș</w:t>
      </w:r>
      <w:r w:rsidRPr="00953892">
        <w:rPr>
          <w:rFonts w:ascii="Arial" w:hAnsi="Arial" w:cs="Arial"/>
        </w:rPr>
        <w:t xml:space="preserve">i în special a apelor subterane </w:t>
      </w:r>
      <w:r w:rsidR="004D6D8F" w:rsidRPr="00953892">
        <w:rPr>
          <w:rFonts w:ascii="Arial" w:hAnsi="Arial" w:cs="Arial"/>
        </w:rPr>
        <w:t>ș</w:t>
      </w:r>
      <w:r w:rsidRPr="00953892">
        <w:rPr>
          <w:rFonts w:ascii="Arial" w:hAnsi="Arial" w:cs="Arial"/>
        </w:rPr>
        <w:t>i a apelor de suprafa</w:t>
      </w:r>
      <w:r w:rsidR="004D6D8F" w:rsidRPr="00953892">
        <w:rPr>
          <w:rFonts w:ascii="Arial" w:hAnsi="Arial" w:cs="Arial"/>
        </w:rPr>
        <w:t>ț</w:t>
      </w:r>
      <w:r w:rsidRPr="00953892">
        <w:rPr>
          <w:rFonts w:ascii="Arial" w:hAnsi="Arial" w:cs="Arial"/>
        </w:rPr>
        <w:t>ă;</w:t>
      </w:r>
    </w:p>
    <w:p w14:paraId="656C5A58" w14:textId="5E938DB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b) asigurării func</w:t>
      </w:r>
      <w:r w:rsidR="004D6D8F" w:rsidRPr="00953892">
        <w:rPr>
          <w:rFonts w:ascii="Arial" w:hAnsi="Arial" w:cs="Arial"/>
        </w:rPr>
        <w:t>ț</w:t>
      </w:r>
      <w:r w:rsidRPr="00953892">
        <w:rPr>
          <w:rFonts w:ascii="Arial" w:hAnsi="Arial" w:cs="Arial"/>
        </w:rPr>
        <w:t>ionării sistemelor de protec</w:t>
      </w:r>
      <w:r w:rsidR="004D6D8F" w:rsidRPr="00953892">
        <w:rPr>
          <w:rFonts w:ascii="Arial" w:hAnsi="Arial" w:cs="Arial"/>
        </w:rPr>
        <w:t>ț</w:t>
      </w:r>
      <w:r w:rsidRPr="00953892">
        <w:rPr>
          <w:rFonts w:ascii="Arial" w:hAnsi="Arial" w:cs="Arial"/>
        </w:rPr>
        <w:t xml:space="preserve">ie a mediului, în special cele de impermeabilizare </w:t>
      </w:r>
      <w:r w:rsidR="004D6D8F" w:rsidRPr="00953892">
        <w:rPr>
          <w:rFonts w:ascii="Arial" w:hAnsi="Arial" w:cs="Arial"/>
        </w:rPr>
        <w:t>ș</w:t>
      </w:r>
      <w:r w:rsidRPr="00953892">
        <w:rPr>
          <w:rFonts w:ascii="Arial" w:hAnsi="Arial" w:cs="Arial"/>
        </w:rPr>
        <w:t>i de tratare a levigatului;</w:t>
      </w:r>
    </w:p>
    <w:p w14:paraId="08D2C8D9" w14:textId="47BAF04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protejării proceselor avute în vedere pentru stabilizarea de</w:t>
      </w:r>
      <w:r w:rsidR="004D6D8F" w:rsidRPr="00953892">
        <w:rPr>
          <w:rFonts w:ascii="Arial" w:hAnsi="Arial" w:cs="Arial"/>
        </w:rPr>
        <w:t>ș</w:t>
      </w:r>
      <w:r w:rsidRPr="00953892">
        <w:rPr>
          <w:rFonts w:ascii="Arial" w:hAnsi="Arial" w:cs="Arial"/>
        </w:rPr>
        <w:t>eurilor în interiorul depozitului;</w:t>
      </w:r>
    </w:p>
    <w:p w14:paraId="196FEF5F" w14:textId="7CB76CD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d) protec</w:t>
      </w:r>
      <w:r w:rsidR="004D6D8F" w:rsidRPr="00953892">
        <w:rPr>
          <w:rFonts w:ascii="Arial" w:hAnsi="Arial" w:cs="Arial"/>
        </w:rPr>
        <w:t>ț</w:t>
      </w:r>
      <w:r w:rsidRPr="00953892">
        <w:rPr>
          <w:rFonts w:ascii="Arial" w:hAnsi="Arial" w:cs="Arial"/>
        </w:rPr>
        <w:t>iei împotriva pericolelor pentru sănătatea umană.</w:t>
      </w:r>
    </w:p>
    <w:p w14:paraId="763ECE60" w14:textId="44DF723E"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28</w:t>
      </w:r>
    </w:p>
    <w:p w14:paraId="628021EC" w14:textId="0934403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Cheltuielile cu deschiderea, exploatarea, precum </w:t>
      </w:r>
      <w:r w:rsidR="004D6D8F" w:rsidRPr="00953892">
        <w:rPr>
          <w:rFonts w:ascii="Arial" w:hAnsi="Arial" w:cs="Arial"/>
        </w:rPr>
        <w:t>ș</w:t>
      </w:r>
      <w:r w:rsidRPr="00953892">
        <w:rPr>
          <w:rFonts w:ascii="Arial" w:hAnsi="Arial" w:cs="Arial"/>
        </w:rPr>
        <w:t xml:space="preserve">i cele estimate pentru închidere </w:t>
      </w:r>
      <w:r w:rsidR="004D6D8F" w:rsidRPr="00953892">
        <w:rPr>
          <w:rFonts w:ascii="Arial" w:hAnsi="Arial" w:cs="Arial"/>
        </w:rPr>
        <w:t>ș</w:t>
      </w:r>
      <w:r w:rsidRPr="00953892">
        <w:rPr>
          <w:rFonts w:ascii="Arial" w:hAnsi="Arial" w:cs="Arial"/>
        </w:rPr>
        <w:t>i opera</w:t>
      </w:r>
      <w:r w:rsidR="004D6D8F" w:rsidRPr="00953892">
        <w:rPr>
          <w:rFonts w:ascii="Arial" w:hAnsi="Arial" w:cs="Arial"/>
        </w:rPr>
        <w:t>ț</w:t>
      </w:r>
      <w:r w:rsidRPr="00953892">
        <w:rPr>
          <w:rFonts w:ascii="Arial" w:hAnsi="Arial" w:cs="Arial"/>
        </w:rPr>
        <w:t xml:space="preserve">iile </w:t>
      </w:r>
      <w:proofErr w:type="spellStart"/>
      <w:r w:rsidRPr="00953892">
        <w:rPr>
          <w:rFonts w:ascii="Arial" w:hAnsi="Arial" w:cs="Arial"/>
        </w:rPr>
        <w:t>postînchidere</w:t>
      </w:r>
      <w:proofErr w:type="spellEnd"/>
      <w:r w:rsidRPr="00953892">
        <w:rPr>
          <w:rFonts w:ascii="Arial" w:hAnsi="Arial" w:cs="Arial"/>
        </w:rPr>
        <w:t xml:space="preserve"> </w:t>
      </w:r>
      <w:r w:rsidR="004D6D8F" w:rsidRPr="00953892">
        <w:rPr>
          <w:rFonts w:ascii="Arial" w:hAnsi="Arial" w:cs="Arial"/>
        </w:rPr>
        <w:t>ș</w:t>
      </w:r>
      <w:r w:rsidRPr="00953892">
        <w:rPr>
          <w:rFonts w:ascii="Arial" w:hAnsi="Arial" w:cs="Arial"/>
        </w:rPr>
        <w:t>i postmonitorizare pentru o perioadă de minimum 30 de ani sunt acoperite de tariful practicat de operator pentru depozitarea tipurilor de de</w:t>
      </w:r>
      <w:r w:rsidR="004D6D8F" w:rsidRPr="00953892">
        <w:rPr>
          <w:rFonts w:ascii="Arial" w:hAnsi="Arial" w:cs="Arial"/>
        </w:rPr>
        <w:t>ș</w:t>
      </w:r>
      <w:r w:rsidRPr="00953892">
        <w:rPr>
          <w:rFonts w:ascii="Arial" w:hAnsi="Arial" w:cs="Arial"/>
        </w:rPr>
        <w:t>euri autorizate a fi depozitate.</w:t>
      </w:r>
    </w:p>
    <w:p w14:paraId="68A24E0C" w14:textId="6FA7CBD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8C7393">
        <w:rPr>
          <w:rFonts w:ascii="Arial" w:hAnsi="Arial" w:cs="Arial"/>
        </w:rPr>
        <w:t>29</w:t>
      </w:r>
    </w:p>
    <w:p w14:paraId="3599111B" w14:textId="22DA520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În vederea depozitării de</w:t>
      </w:r>
      <w:r w:rsidR="004D6D8F" w:rsidRPr="00953892">
        <w:rPr>
          <w:rFonts w:ascii="Arial" w:hAnsi="Arial" w:cs="Arial"/>
        </w:rPr>
        <w:t>ș</w:t>
      </w:r>
      <w:r w:rsidRPr="00953892">
        <w:rPr>
          <w:rFonts w:ascii="Arial" w:hAnsi="Arial" w:cs="Arial"/>
        </w:rPr>
        <w:t>eurilor la depozitele autorizate, operatorul care prestează activitatea de transport a de</w:t>
      </w:r>
      <w:r w:rsidR="004D6D8F" w:rsidRPr="00953892">
        <w:rPr>
          <w:rFonts w:ascii="Arial" w:hAnsi="Arial" w:cs="Arial"/>
        </w:rPr>
        <w:t>ș</w:t>
      </w:r>
      <w:r w:rsidRPr="00953892">
        <w:rPr>
          <w:rFonts w:ascii="Arial" w:hAnsi="Arial" w:cs="Arial"/>
        </w:rPr>
        <w:t>eurilor trebuie să aibă documentele necesare din care să reiasă că de</w:t>
      </w:r>
      <w:r w:rsidR="004D6D8F" w:rsidRPr="00953892">
        <w:rPr>
          <w:rFonts w:ascii="Arial" w:hAnsi="Arial" w:cs="Arial"/>
        </w:rPr>
        <w:t>ș</w:t>
      </w:r>
      <w:r w:rsidRPr="00953892">
        <w:rPr>
          <w:rFonts w:ascii="Arial" w:hAnsi="Arial" w:cs="Arial"/>
        </w:rPr>
        <w:t>eurile respective pot fi acceptate pentru depozitare în conformitate cu condi</w:t>
      </w:r>
      <w:r w:rsidR="004D6D8F" w:rsidRPr="00953892">
        <w:rPr>
          <w:rFonts w:ascii="Arial" w:hAnsi="Arial" w:cs="Arial"/>
        </w:rPr>
        <w:t>ț</w:t>
      </w:r>
      <w:r w:rsidRPr="00953892">
        <w:rPr>
          <w:rFonts w:ascii="Arial" w:hAnsi="Arial" w:cs="Arial"/>
        </w:rPr>
        <w:t>iile stabilite de operatorul care administrează depozitul de de</w:t>
      </w:r>
      <w:r w:rsidR="004D6D8F" w:rsidRPr="00953892">
        <w:rPr>
          <w:rFonts w:ascii="Arial" w:hAnsi="Arial" w:cs="Arial"/>
        </w:rPr>
        <w:t>ș</w:t>
      </w:r>
      <w:r w:rsidRPr="00953892">
        <w:rPr>
          <w:rFonts w:ascii="Arial" w:hAnsi="Arial" w:cs="Arial"/>
        </w:rPr>
        <w:t xml:space="preserve">euri </w:t>
      </w:r>
      <w:r w:rsidR="004D6D8F" w:rsidRPr="00953892">
        <w:rPr>
          <w:rFonts w:ascii="Arial" w:hAnsi="Arial" w:cs="Arial"/>
        </w:rPr>
        <w:t>ș</w:t>
      </w:r>
      <w:r w:rsidRPr="00953892">
        <w:rPr>
          <w:rFonts w:ascii="Arial" w:hAnsi="Arial" w:cs="Arial"/>
        </w:rPr>
        <w:t>i că de</w:t>
      </w:r>
      <w:r w:rsidR="004D6D8F" w:rsidRPr="00953892">
        <w:rPr>
          <w:rFonts w:ascii="Arial" w:hAnsi="Arial" w:cs="Arial"/>
        </w:rPr>
        <w:t>ș</w:t>
      </w:r>
      <w:r w:rsidRPr="00953892">
        <w:rPr>
          <w:rFonts w:ascii="Arial" w:hAnsi="Arial" w:cs="Arial"/>
        </w:rPr>
        <w:t xml:space="preserve">eurile respective îndeplinesc criteriile de acceptare stabilite în prezentul regulament </w:t>
      </w:r>
      <w:r w:rsidR="004D6D8F" w:rsidRPr="00953892">
        <w:rPr>
          <w:rFonts w:ascii="Arial" w:hAnsi="Arial" w:cs="Arial"/>
        </w:rPr>
        <w:t>ș</w:t>
      </w:r>
      <w:r w:rsidRPr="00953892">
        <w:rPr>
          <w:rFonts w:ascii="Arial" w:hAnsi="Arial" w:cs="Arial"/>
        </w:rPr>
        <w:t>i în actele cu caracter normativ în vigoare.</w:t>
      </w:r>
    </w:p>
    <w:p w14:paraId="4C31FE1E" w14:textId="6E0B376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Se interzice amestecarea de</w:t>
      </w:r>
      <w:r w:rsidR="004D6D8F" w:rsidRPr="00953892">
        <w:rPr>
          <w:rFonts w:ascii="Arial" w:hAnsi="Arial" w:cs="Arial"/>
        </w:rPr>
        <w:t>ș</w:t>
      </w:r>
      <w:r w:rsidRPr="00953892">
        <w:rPr>
          <w:rFonts w:ascii="Arial" w:hAnsi="Arial" w:cs="Arial"/>
        </w:rPr>
        <w:t>eurilor în scopul de a satisface criteriile de acceptare la o anumită clasă de depozitare.</w:t>
      </w:r>
    </w:p>
    <w:p w14:paraId="34EE9F6A" w14:textId="77777777" w:rsidR="000C5CF7" w:rsidRPr="00953892" w:rsidRDefault="000C5CF7">
      <w:pPr>
        <w:pStyle w:val="NormalWeb"/>
        <w:spacing w:before="120" w:beforeAutospacing="0" w:after="120" w:afterAutospacing="0" w:line="264" w:lineRule="auto"/>
        <w:ind w:firstLine="720"/>
        <w:jc w:val="both"/>
        <w:rPr>
          <w:rFonts w:ascii="Arial" w:hAnsi="Arial" w:cs="Arial"/>
        </w:rPr>
      </w:pPr>
    </w:p>
    <w:p w14:paraId="70A8001B" w14:textId="2826095E" w:rsidR="0054241E" w:rsidRPr="00953892" w:rsidRDefault="0054241E" w:rsidP="003C3E76">
      <w:pPr>
        <w:pStyle w:val="Style2WasteGhid"/>
        <w:numPr>
          <w:ilvl w:val="0"/>
          <w:numId w:val="0"/>
        </w:numPr>
        <w:spacing w:before="240" w:after="240" w:line="264" w:lineRule="auto"/>
        <w:ind w:left="284"/>
        <w:jc w:val="center"/>
        <w:rPr>
          <w:rFonts w:ascii="Arial" w:hAnsi="Arial" w:cs="Arial"/>
          <w:color w:val="auto"/>
        </w:rPr>
      </w:pPr>
      <w:bookmarkStart w:id="9" w:name="_Toc164774167"/>
      <w:r w:rsidRPr="00953892">
        <w:rPr>
          <w:rFonts w:ascii="Arial" w:hAnsi="Arial" w:cs="Arial"/>
          <w:color w:val="auto"/>
        </w:rPr>
        <w:t>SEC</w:t>
      </w:r>
      <w:r w:rsidR="004D6D8F" w:rsidRPr="00953892">
        <w:rPr>
          <w:rFonts w:ascii="Arial" w:hAnsi="Arial" w:cs="Arial"/>
          <w:color w:val="auto"/>
        </w:rPr>
        <w:t>Ț</w:t>
      </w:r>
      <w:r w:rsidRPr="00953892">
        <w:rPr>
          <w:rFonts w:ascii="Arial" w:hAnsi="Arial" w:cs="Arial"/>
          <w:color w:val="auto"/>
        </w:rPr>
        <w:t xml:space="preserve">IUNEA a </w:t>
      </w:r>
      <w:r w:rsidR="008C7393">
        <w:rPr>
          <w:rFonts w:ascii="Arial" w:hAnsi="Arial" w:cs="Arial"/>
          <w:color w:val="auto"/>
        </w:rPr>
        <w:t>4</w:t>
      </w:r>
      <w:r w:rsidRPr="00953892">
        <w:rPr>
          <w:rFonts w:ascii="Arial" w:hAnsi="Arial" w:cs="Arial"/>
          <w:color w:val="auto"/>
        </w:rPr>
        <w:t xml:space="preserve">-a </w:t>
      </w:r>
      <w:r w:rsidR="00423E78" w:rsidRPr="00953892">
        <w:rPr>
          <w:rFonts w:ascii="Arial" w:hAnsi="Arial" w:cs="Arial"/>
          <w:color w:val="auto"/>
        </w:rPr>
        <w:t>Finan</w:t>
      </w:r>
      <w:r w:rsidR="004D6D8F" w:rsidRPr="00953892">
        <w:rPr>
          <w:rFonts w:ascii="Arial" w:hAnsi="Arial" w:cs="Arial"/>
          <w:color w:val="auto"/>
        </w:rPr>
        <w:t>ț</w:t>
      </w:r>
      <w:r w:rsidR="00423E78" w:rsidRPr="00953892">
        <w:rPr>
          <w:rFonts w:ascii="Arial" w:hAnsi="Arial" w:cs="Arial"/>
          <w:color w:val="auto"/>
        </w:rPr>
        <w:t xml:space="preserve">area serviciului de salubrizare </w:t>
      </w:r>
      <w:r w:rsidR="004D6D8F" w:rsidRPr="00953892">
        <w:rPr>
          <w:rFonts w:ascii="Arial" w:hAnsi="Arial" w:cs="Arial"/>
          <w:color w:val="auto"/>
        </w:rPr>
        <w:t>ș</w:t>
      </w:r>
      <w:r w:rsidR="00423E78" w:rsidRPr="00953892">
        <w:rPr>
          <w:rFonts w:ascii="Arial" w:hAnsi="Arial" w:cs="Arial"/>
          <w:color w:val="auto"/>
        </w:rPr>
        <w:t>i a serviciilor conexe serviciului de salubrizare</w:t>
      </w:r>
      <w:bookmarkEnd w:id="9"/>
    </w:p>
    <w:p w14:paraId="646FC657" w14:textId="4E430B9F" w:rsidR="003C3E76" w:rsidRPr="00953892" w:rsidRDefault="003C3E76" w:rsidP="003C3E76">
      <w:pPr>
        <w:pStyle w:val="Heading41"/>
        <w:widowControl/>
        <w:numPr>
          <w:ilvl w:val="0"/>
          <w:numId w:val="0"/>
        </w:numPr>
        <w:shd w:val="clear" w:color="auto" w:fill="auto"/>
        <w:spacing w:before="120" w:after="120" w:line="264" w:lineRule="auto"/>
        <w:ind w:left="709"/>
        <w:outlineLvl w:val="9"/>
        <w:rPr>
          <w:rFonts w:eastAsiaTheme="minorEastAsia"/>
          <w:b w:val="0"/>
          <w:bCs w:val="0"/>
          <w:sz w:val="24"/>
          <w:szCs w:val="24"/>
          <w:lang w:eastAsia="en-US" w:bidi="ar-SA"/>
        </w:rPr>
      </w:pPr>
      <w:r w:rsidRPr="00953892">
        <w:rPr>
          <w:b w:val="0"/>
          <w:bCs w:val="0"/>
          <w:sz w:val="24"/>
          <w:szCs w:val="24"/>
        </w:rPr>
        <w:t xml:space="preserve">ART. </w:t>
      </w:r>
      <w:r w:rsidR="008C7393">
        <w:rPr>
          <w:b w:val="0"/>
          <w:bCs w:val="0"/>
          <w:sz w:val="24"/>
          <w:szCs w:val="24"/>
        </w:rPr>
        <w:t>30</w:t>
      </w:r>
    </w:p>
    <w:p w14:paraId="7818FAB3" w14:textId="25B68696" w:rsidR="0054241E" w:rsidRPr="00953892" w:rsidRDefault="0054241E">
      <w:pPr>
        <w:pStyle w:val="Bodytext2"/>
        <w:numPr>
          <w:ilvl w:val="0"/>
          <w:numId w:val="4"/>
        </w:numPr>
        <w:shd w:val="clear" w:color="auto" w:fill="auto"/>
        <w:tabs>
          <w:tab w:val="left" w:pos="774"/>
        </w:tabs>
        <w:spacing w:before="0" w:after="120" w:line="276" w:lineRule="auto"/>
        <w:ind w:firstLine="709"/>
        <w:rPr>
          <w:sz w:val="24"/>
          <w:szCs w:val="24"/>
          <w:lang w:val="ro-RO"/>
        </w:rPr>
      </w:pPr>
      <w:r w:rsidRPr="00953892">
        <w:rPr>
          <w:sz w:val="24"/>
          <w:szCs w:val="24"/>
          <w:lang w:val="ro-RO"/>
        </w:rPr>
        <w:t>Finan</w:t>
      </w:r>
      <w:r w:rsidR="004D6D8F" w:rsidRPr="00953892">
        <w:rPr>
          <w:sz w:val="24"/>
          <w:szCs w:val="24"/>
          <w:lang w:val="ro-RO"/>
        </w:rPr>
        <w:t>ț</w:t>
      </w:r>
      <w:r w:rsidRPr="00953892">
        <w:rPr>
          <w:sz w:val="24"/>
          <w:szCs w:val="24"/>
          <w:lang w:val="ro-RO"/>
        </w:rPr>
        <w:t>area cheltuielilor de func</w:t>
      </w:r>
      <w:r w:rsidR="004D6D8F" w:rsidRPr="00953892">
        <w:rPr>
          <w:sz w:val="24"/>
          <w:szCs w:val="24"/>
          <w:lang w:val="ro-RO"/>
        </w:rPr>
        <w:t>ț</w:t>
      </w:r>
      <w:r w:rsidRPr="00953892">
        <w:rPr>
          <w:sz w:val="24"/>
          <w:szCs w:val="24"/>
          <w:lang w:val="ro-RO"/>
        </w:rPr>
        <w:t xml:space="preserve">ionare, reabilitare </w:t>
      </w:r>
      <w:r w:rsidR="004D6D8F" w:rsidRPr="00953892">
        <w:rPr>
          <w:sz w:val="24"/>
          <w:szCs w:val="24"/>
          <w:lang w:val="ro-RO"/>
        </w:rPr>
        <w:t>ș</w:t>
      </w:r>
      <w:r w:rsidRPr="00953892">
        <w:rPr>
          <w:sz w:val="24"/>
          <w:szCs w:val="24"/>
          <w:lang w:val="ro-RO"/>
        </w:rPr>
        <w:t xml:space="preserve">i dezvoltare a serviciului de salubrizare </w:t>
      </w:r>
      <w:r w:rsidR="004D6D8F" w:rsidRPr="00953892">
        <w:rPr>
          <w:sz w:val="24"/>
          <w:szCs w:val="24"/>
          <w:lang w:val="ro-RO"/>
        </w:rPr>
        <w:t>ș</w:t>
      </w:r>
      <w:r w:rsidRPr="00953892">
        <w:rPr>
          <w:sz w:val="24"/>
          <w:szCs w:val="24"/>
          <w:lang w:val="ro-RO"/>
        </w:rPr>
        <w:t>i a cheltuielilor de investi</w:t>
      </w:r>
      <w:r w:rsidR="004D6D8F" w:rsidRPr="00953892">
        <w:rPr>
          <w:sz w:val="24"/>
          <w:szCs w:val="24"/>
          <w:lang w:val="ro-RO"/>
        </w:rPr>
        <w:t>ț</w:t>
      </w:r>
      <w:r w:rsidRPr="00953892">
        <w:rPr>
          <w:sz w:val="24"/>
          <w:szCs w:val="24"/>
          <w:lang w:val="ro-RO"/>
        </w:rPr>
        <w:t>ii pentru realizarea infrastructurii aferente acestuia se face cu respectarea legisla</w:t>
      </w:r>
      <w:r w:rsidR="004D6D8F" w:rsidRPr="00953892">
        <w:rPr>
          <w:sz w:val="24"/>
          <w:szCs w:val="24"/>
          <w:lang w:val="ro-RO"/>
        </w:rPr>
        <w:t>ț</w:t>
      </w:r>
      <w:r w:rsidRPr="00953892">
        <w:rPr>
          <w:sz w:val="24"/>
          <w:szCs w:val="24"/>
          <w:lang w:val="ro-RO"/>
        </w:rPr>
        <w:t>iei în vigoare privind finan</w:t>
      </w:r>
      <w:r w:rsidR="004D6D8F" w:rsidRPr="00953892">
        <w:rPr>
          <w:sz w:val="24"/>
          <w:szCs w:val="24"/>
          <w:lang w:val="ro-RO"/>
        </w:rPr>
        <w:t>ț</w:t>
      </w:r>
      <w:r w:rsidRPr="00953892">
        <w:rPr>
          <w:sz w:val="24"/>
          <w:szCs w:val="24"/>
          <w:lang w:val="ro-RO"/>
        </w:rPr>
        <w:t>ele publice locale, în ceea ce prive</w:t>
      </w:r>
      <w:r w:rsidR="004D6D8F" w:rsidRPr="00953892">
        <w:rPr>
          <w:sz w:val="24"/>
          <w:szCs w:val="24"/>
          <w:lang w:val="ro-RO"/>
        </w:rPr>
        <w:t>ș</w:t>
      </w:r>
      <w:r w:rsidRPr="00953892">
        <w:rPr>
          <w:sz w:val="24"/>
          <w:szCs w:val="24"/>
          <w:lang w:val="ro-RO"/>
        </w:rPr>
        <w:t>te ini</w:t>
      </w:r>
      <w:r w:rsidR="004D6D8F" w:rsidRPr="00953892">
        <w:rPr>
          <w:sz w:val="24"/>
          <w:szCs w:val="24"/>
          <w:lang w:val="ro-RO"/>
        </w:rPr>
        <w:t>ț</w:t>
      </w:r>
      <w:r w:rsidRPr="00953892">
        <w:rPr>
          <w:sz w:val="24"/>
          <w:szCs w:val="24"/>
          <w:lang w:val="ro-RO"/>
        </w:rPr>
        <w:t xml:space="preserve">ierea, fundamentarea, promovarea </w:t>
      </w:r>
      <w:r w:rsidR="004D6D8F" w:rsidRPr="00953892">
        <w:rPr>
          <w:sz w:val="24"/>
          <w:szCs w:val="24"/>
          <w:lang w:val="ro-RO"/>
        </w:rPr>
        <w:t>ș</w:t>
      </w:r>
      <w:r w:rsidRPr="00953892">
        <w:rPr>
          <w:sz w:val="24"/>
          <w:szCs w:val="24"/>
          <w:lang w:val="ro-RO"/>
        </w:rPr>
        <w:t>i aprobarea investi</w:t>
      </w:r>
      <w:r w:rsidR="004D6D8F" w:rsidRPr="00953892">
        <w:rPr>
          <w:sz w:val="24"/>
          <w:szCs w:val="24"/>
          <w:lang w:val="ro-RO"/>
        </w:rPr>
        <w:t>ț</w:t>
      </w:r>
      <w:r w:rsidRPr="00953892">
        <w:rPr>
          <w:sz w:val="24"/>
          <w:szCs w:val="24"/>
          <w:lang w:val="ro-RO"/>
        </w:rPr>
        <w:t xml:space="preserve">iilor publice, a principiilor prevăzute la art. 43 </w:t>
      </w:r>
      <w:r w:rsidRPr="00953892">
        <w:rPr>
          <w:sz w:val="24"/>
          <w:szCs w:val="24"/>
          <w:lang w:val="ro-RO"/>
        </w:rPr>
        <w:lastRenderedPageBreak/>
        <w:t xml:space="preserve">alin. (2) din Legea nr. 51/2006, republicată, cu modificările </w:t>
      </w:r>
      <w:r w:rsidR="004D6D8F" w:rsidRPr="00953892">
        <w:rPr>
          <w:sz w:val="24"/>
          <w:szCs w:val="24"/>
          <w:lang w:val="ro-RO"/>
        </w:rPr>
        <w:t>ș</w:t>
      </w:r>
      <w:r w:rsidRPr="00953892">
        <w:rPr>
          <w:sz w:val="24"/>
          <w:szCs w:val="24"/>
          <w:lang w:val="ro-RO"/>
        </w:rPr>
        <w:t xml:space="preserve">i completările ulterioare, precum </w:t>
      </w:r>
      <w:r w:rsidR="004D6D8F" w:rsidRPr="00953892">
        <w:rPr>
          <w:sz w:val="24"/>
          <w:szCs w:val="24"/>
          <w:lang w:val="ro-RO"/>
        </w:rPr>
        <w:t>ș</w:t>
      </w:r>
      <w:r w:rsidRPr="00953892">
        <w:rPr>
          <w:sz w:val="24"/>
          <w:szCs w:val="24"/>
          <w:lang w:val="ro-RO"/>
        </w:rPr>
        <w:t>i a următoarelor principii:</w:t>
      </w:r>
    </w:p>
    <w:p w14:paraId="71569EA2" w14:textId="5CDEE1FF" w:rsidR="0054241E" w:rsidRPr="00953892" w:rsidRDefault="0054241E">
      <w:pPr>
        <w:pStyle w:val="Bodytext2"/>
        <w:numPr>
          <w:ilvl w:val="0"/>
          <w:numId w:val="5"/>
        </w:numPr>
        <w:shd w:val="clear" w:color="auto" w:fill="auto"/>
        <w:spacing w:before="0" w:after="120" w:line="276" w:lineRule="auto"/>
        <w:ind w:left="616" w:firstLine="93"/>
        <w:rPr>
          <w:sz w:val="24"/>
          <w:szCs w:val="24"/>
          <w:lang w:val="ro-RO"/>
        </w:rPr>
      </w:pPr>
      <w:r w:rsidRPr="00953892">
        <w:rPr>
          <w:sz w:val="24"/>
          <w:szCs w:val="24"/>
          <w:lang w:val="ro-RO"/>
        </w:rPr>
        <w:t>recuperarea integrală de către operatori, prin tarife, taxe de salubrizare sau după caz, subven</w:t>
      </w:r>
      <w:r w:rsidR="004D6D8F" w:rsidRPr="00953892">
        <w:rPr>
          <w:sz w:val="24"/>
          <w:szCs w:val="24"/>
          <w:lang w:val="ro-RO"/>
        </w:rPr>
        <w:t>ț</w:t>
      </w:r>
      <w:r w:rsidRPr="00953892">
        <w:rPr>
          <w:sz w:val="24"/>
          <w:szCs w:val="24"/>
          <w:lang w:val="ro-RO"/>
        </w:rPr>
        <w:t xml:space="preserve">ii de la bugetul local, a costurilor de operare </w:t>
      </w:r>
      <w:r w:rsidR="004D6D8F" w:rsidRPr="00953892">
        <w:rPr>
          <w:sz w:val="24"/>
          <w:szCs w:val="24"/>
          <w:lang w:val="ro-RO"/>
        </w:rPr>
        <w:t>ș</w:t>
      </w:r>
      <w:r w:rsidRPr="00953892">
        <w:rPr>
          <w:sz w:val="24"/>
          <w:szCs w:val="24"/>
          <w:lang w:val="ro-RO"/>
        </w:rPr>
        <w:t>i a investi</w:t>
      </w:r>
      <w:r w:rsidR="004D6D8F" w:rsidRPr="00953892">
        <w:rPr>
          <w:sz w:val="24"/>
          <w:szCs w:val="24"/>
          <w:lang w:val="ro-RO"/>
        </w:rPr>
        <w:t>ț</w:t>
      </w:r>
      <w:r w:rsidRPr="00953892">
        <w:rPr>
          <w:sz w:val="24"/>
          <w:szCs w:val="24"/>
          <w:lang w:val="ro-RO"/>
        </w:rPr>
        <w:t>iilor pentru înfiin</w:t>
      </w:r>
      <w:r w:rsidR="004D6D8F" w:rsidRPr="00953892">
        <w:rPr>
          <w:sz w:val="24"/>
          <w:szCs w:val="24"/>
          <w:lang w:val="ro-RO"/>
        </w:rPr>
        <w:t>ț</w:t>
      </w:r>
      <w:r w:rsidRPr="00953892">
        <w:rPr>
          <w:sz w:val="24"/>
          <w:szCs w:val="24"/>
          <w:lang w:val="ro-RO"/>
        </w:rPr>
        <w:t xml:space="preserve">area, reabilitarea </w:t>
      </w:r>
      <w:r w:rsidR="004D6D8F" w:rsidRPr="00953892">
        <w:rPr>
          <w:sz w:val="24"/>
          <w:szCs w:val="24"/>
          <w:lang w:val="ro-RO"/>
        </w:rPr>
        <w:t>ș</w:t>
      </w:r>
      <w:r w:rsidRPr="00953892">
        <w:rPr>
          <w:sz w:val="24"/>
          <w:szCs w:val="24"/>
          <w:lang w:val="ro-RO"/>
        </w:rPr>
        <w:t>i dezvoltarea sistemelor de salubrizare;</w:t>
      </w:r>
    </w:p>
    <w:p w14:paraId="2310A590" w14:textId="6BFE7B40" w:rsidR="0054241E" w:rsidRPr="00953892" w:rsidRDefault="0054241E">
      <w:pPr>
        <w:pStyle w:val="Bodytext2"/>
        <w:numPr>
          <w:ilvl w:val="0"/>
          <w:numId w:val="5"/>
        </w:numPr>
        <w:shd w:val="clear" w:color="auto" w:fill="auto"/>
        <w:spacing w:before="0" w:after="120" w:line="276" w:lineRule="auto"/>
        <w:ind w:left="616" w:firstLine="93"/>
        <w:rPr>
          <w:sz w:val="24"/>
          <w:szCs w:val="24"/>
          <w:lang w:val="ro-RO"/>
        </w:rPr>
      </w:pPr>
      <w:r w:rsidRPr="00953892">
        <w:rPr>
          <w:sz w:val="24"/>
          <w:szCs w:val="24"/>
          <w:lang w:val="ro-RO"/>
        </w:rPr>
        <w:t>men</w:t>
      </w:r>
      <w:r w:rsidR="004D6D8F" w:rsidRPr="00953892">
        <w:rPr>
          <w:sz w:val="24"/>
          <w:szCs w:val="24"/>
          <w:lang w:val="ro-RO"/>
        </w:rPr>
        <w:t>ț</w:t>
      </w:r>
      <w:r w:rsidRPr="00953892">
        <w:rPr>
          <w:sz w:val="24"/>
          <w:szCs w:val="24"/>
          <w:lang w:val="ro-RO"/>
        </w:rPr>
        <w:t>inerea echilibrului contractual.</w:t>
      </w:r>
    </w:p>
    <w:p w14:paraId="50AC50C4" w14:textId="3B947652" w:rsidR="0054241E" w:rsidRPr="00953892" w:rsidRDefault="0054241E">
      <w:pPr>
        <w:pStyle w:val="Bodytext2"/>
        <w:numPr>
          <w:ilvl w:val="0"/>
          <w:numId w:val="4"/>
        </w:numPr>
        <w:shd w:val="clear" w:color="auto" w:fill="auto"/>
        <w:tabs>
          <w:tab w:val="left" w:pos="779"/>
        </w:tabs>
        <w:spacing w:before="0" w:after="120" w:line="276" w:lineRule="auto"/>
        <w:ind w:firstLine="709"/>
        <w:rPr>
          <w:sz w:val="24"/>
          <w:szCs w:val="24"/>
          <w:lang w:val="ro-RO"/>
        </w:rPr>
      </w:pPr>
      <w:r w:rsidRPr="00953892">
        <w:rPr>
          <w:sz w:val="24"/>
          <w:szCs w:val="24"/>
          <w:lang w:val="ro-RO"/>
        </w:rPr>
        <w:t>Pentru asigurarea finan</w:t>
      </w:r>
      <w:r w:rsidR="004D6D8F" w:rsidRPr="00953892">
        <w:rPr>
          <w:sz w:val="24"/>
          <w:szCs w:val="24"/>
          <w:lang w:val="ro-RO"/>
        </w:rPr>
        <w:t>ț</w:t>
      </w:r>
      <w:r w:rsidRPr="00953892">
        <w:rPr>
          <w:sz w:val="24"/>
          <w:szCs w:val="24"/>
          <w:lang w:val="ro-RO"/>
        </w:rPr>
        <w:t>ării serviciului de salubrizare, utilizatorii achită contravaloarea serviciului prin:</w:t>
      </w:r>
    </w:p>
    <w:p w14:paraId="7DA345AB" w14:textId="1BF925B9" w:rsidR="0054241E" w:rsidRPr="00953892" w:rsidRDefault="0054241E">
      <w:pPr>
        <w:pStyle w:val="Bodytext2"/>
        <w:numPr>
          <w:ilvl w:val="0"/>
          <w:numId w:val="6"/>
        </w:numPr>
        <w:shd w:val="clear" w:color="auto" w:fill="auto"/>
        <w:tabs>
          <w:tab w:val="left" w:pos="993"/>
        </w:tabs>
        <w:spacing w:before="0" w:after="120" w:line="276" w:lineRule="auto"/>
        <w:ind w:left="616" w:firstLine="93"/>
        <w:rPr>
          <w:sz w:val="24"/>
          <w:szCs w:val="24"/>
          <w:lang w:val="ro-RO"/>
        </w:rPr>
      </w:pPr>
      <w:r w:rsidRPr="00953892">
        <w:rPr>
          <w:sz w:val="24"/>
          <w:szCs w:val="24"/>
          <w:lang w:val="ro-RO"/>
        </w:rPr>
        <w:t>tarife, în cazul presta</w:t>
      </w:r>
      <w:r w:rsidR="004D6D8F" w:rsidRPr="00953892">
        <w:rPr>
          <w:sz w:val="24"/>
          <w:szCs w:val="24"/>
          <w:lang w:val="ro-RO"/>
        </w:rPr>
        <w:t>ț</w:t>
      </w:r>
      <w:r w:rsidRPr="00953892">
        <w:rPr>
          <w:sz w:val="24"/>
          <w:szCs w:val="24"/>
          <w:lang w:val="ro-RO"/>
        </w:rPr>
        <w:t>iilor de care beneficiază individual, pe bază de contract de prestare a serviciului de salubrizare;</w:t>
      </w:r>
    </w:p>
    <w:p w14:paraId="5BCA6881" w14:textId="2205F9D8" w:rsidR="0054241E" w:rsidRPr="00953892" w:rsidRDefault="0054241E">
      <w:pPr>
        <w:pStyle w:val="Bodytext2"/>
        <w:numPr>
          <w:ilvl w:val="0"/>
          <w:numId w:val="6"/>
        </w:numPr>
        <w:shd w:val="clear" w:color="auto" w:fill="auto"/>
        <w:tabs>
          <w:tab w:val="left" w:pos="993"/>
        </w:tabs>
        <w:spacing w:before="0" w:after="120" w:line="276" w:lineRule="auto"/>
        <w:ind w:left="616" w:firstLine="93"/>
        <w:rPr>
          <w:sz w:val="24"/>
          <w:szCs w:val="24"/>
          <w:lang w:val="ro-RO"/>
        </w:rPr>
      </w:pPr>
      <w:r w:rsidRPr="00953892">
        <w:rPr>
          <w:sz w:val="24"/>
          <w:szCs w:val="24"/>
          <w:lang w:val="ro-RO"/>
        </w:rPr>
        <w:t xml:space="preserve">taxe </w:t>
      </w:r>
      <w:r w:rsidR="004D6D8F" w:rsidRPr="00953892">
        <w:rPr>
          <w:sz w:val="24"/>
          <w:szCs w:val="24"/>
          <w:lang w:val="ro-RO"/>
        </w:rPr>
        <w:t>ș</w:t>
      </w:r>
      <w:r w:rsidRPr="00953892">
        <w:rPr>
          <w:sz w:val="24"/>
          <w:szCs w:val="24"/>
          <w:lang w:val="ro-RO"/>
        </w:rPr>
        <w:t>i impozite locale, în cazul presta</w:t>
      </w:r>
      <w:r w:rsidR="004D6D8F" w:rsidRPr="00953892">
        <w:rPr>
          <w:sz w:val="24"/>
          <w:szCs w:val="24"/>
          <w:lang w:val="ro-RO"/>
        </w:rPr>
        <w:t>ț</w:t>
      </w:r>
      <w:r w:rsidRPr="00953892">
        <w:rPr>
          <w:sz w:val="24"/>
          <w:szCs w:val="24"/>
          <w:lang w:val="ro-RO"/>
        </w:rPr>
        <w:t>iilor efectuate în beneficiul întregii comunită</w:t>
      </w:r>
      <w:r w:rsidR="004D6D8F" w:rsidRPr="00953892">
        <w:rPr>
          <w:sz w:val="24"/>
          <w:szCs w:val="24"/>
          <w:lang w:val="ro-RO"/>
        </w:rPr>
        <w:t>ț</w:t>
      </w:r>
      <w:r w:rsidRPr="00953892">
        <w:rPr>
          <w:sz w:val="24"/>
          <w:szCs w:val="24"/>
          <w:lang w:val="ro-RO"/>
        </w:rPr>
        <w:t xml:space="preserve">i locale, pe căile publice </w:t>
      </w:r>
      <w:r w:rsidR="004D6D8F" w:rsidRPr="00953892">
        <w:rPr>
          <w:sz w:val="24"/>
          <w:szCs w:val="24"/>
          <w:lang w:val="ro-RO"/>
        </w:rPr>
        <w:t>ș</w:t>
      </w:r>
      <w:r w:rsidRPr="00953892">
        <w:rPr>
          <w:sz w:val="24"/>
          <w:szCs w:val="24"/>
          <w:lang w:val="ro-RO"/>
        </w:rPr>
        <w:t>i/sau pe spa</w:t>
      </w:r>
      <w:r w:rsidR="004D6D8F" w:rsidRPr="00953892">
        <w:rPr>
          <w:sz w:val="24"/>
          <w:szCs w:val="24"/>
          <w:lang w:val="ro-RO"/>
        </w:rPr>
        <w:t>ț</w:t>
      </w:r>
      <w:r w:rsidRPr="00953892">
        <w:rPr>
          <w:sz w:val="24"/>
          <w:szCs w:val="24"/>
          <w:lang w:val="ro-RO"/>
        </w:rPr>
        <w:t xml:space="preserve">iile din domeniul public </w:t>
      </w:r>
      <w:r w:rsidR="004D6D8F" w:rsidRPr="00953892">
        <w:rPr>
          <w:sz w:val="24"/>
          <w:szCs w:val="24"/>
          <w:lang w:val="ro-RO"/>
        </w:rPr>
        <w:t>ș</w:t>
      </w:r>
      <w:r w:rsidRPr="00953892">
        <w:rPr>
          <w:sz w:val="24"/>
          <w:szCs w:val="24"/>
          <w:lang w:val="ro-RO"/>
        </w:rPr>
        <w:t>i privat al unită</w:t>
      </w:r>
      <w:r w:rsidR="004D6D8F" w:rsidRPr="00953892">
        <w:rPr>
          <w:sz w:val="24"/>
          <w:szCs w:val="24"/>
          <w:lang w:val="ro-RO"/>
        </w:rPr>
        <w:t>ț</w:t>
      </w:r>
      <w:r w:rsidRPr="00953892">
        <w:rPr>
          <w:sz w:val="24"/>
          <w:szCs w:val="24"/>
          <w:lang w:val="ro-RO"/>
        </w:rPr>
        <w:t>ii administrativ-teritoriale. Plata contravalorii presta</w:t>
      </w:r>
      <w:r w:rsidR="004D6D8F" w:rsidRPr="00953892">
        <w:rPr>
          <w:sz w:val="24"/>
          <w:szCs w:val="24"/>
          <w:lang w:val="ro-RO"/>
        </w:rPr>
        <w:t>ț</w:t>
      </w:r>
      <w:r w:rsidRPr="00953892">
        <w:rPr>
          <w:sz w:val="24"/>
          <w:szCs w:val="24"/>
          <w:lang w:val="ro-RO"/>
        </w:rPr>
        <w:t>iilor se face pe baza facturilor emise de către operator, la tarifele aprobate de autoritatea deliberativă a unită</w:t>
      </w:r>
      <w:r w:rsidR="004D6D8F" w:rsidRPr="00953892">
        <w:rPr>
          <w:sz w:val="24"/>
          <w:szCs w:val="24"/>
          <w:lang w:val="ro-RO"/>
        </w:rPr>
        <w:t>ț</w:t>
      </w:r>
      <w:r w:rsidRPr="00953892">
        <w:rPr>
          <w:sz w:val="24"/>
          <w:szCs w:val="24"/>
          <w:lang w:val="ro-RO"/>
        </w:rPr>
        <w:t xml:space="preserve">ii sau, </w:t>
      </w:r>
      <w:r w:rsidR="004D6D8F" w:rsidRPr="00953892">
        <w:rPr>
          <w:sz w:val="24"/>
          <w:szCs w:val="24"/>
          <w:lang w:val="ro-RO"/>
        </w:rPr>
        <w:t>ș</w:t>
      </w:r>
      <w:r w:rsidRPr="00953892">
        <w:rPr>
          <w:sz w:val="24"/>
          <w:szCs w:val="24"/>
          <w:lang w:val="ro-RO"/>
        </w:rPr>
        <w:t xml:space="preserve">i fundamentate de operator, în conformitate cu normele metodologice elaborate </w:t>
      </w:r>
      <w:r w:rsidR="004D6D8F" w:rsidRPr="00953892">
        <w:rPr>
          <w:sz w:val="24"/>
          <w:szCs w:val="24"/>
          <w:lang w:val="ro-RO"/>
        </w:rPr>
        <w:t>ș</w:t>
      </w:r>
      <w:r w:rsidRPr="00953892">
        <w:rPr>
          <w:sz w:val="24"/>
          <w:szCs w:val="24"/>
          <w:lang w:val="ro-RO"/>
        </w:rPr>
        <w:t>i aprobate de A.N.R.S.C.</w:t>
      </w:r>
    </w:p>
    <w:p w14:paraId="1A2B3A09" w14:textId="41958177" w:rsidR="00692772" w:rsidRPr="00953892" w:rsidRDefault="00692772" w:rsidP="00692772">
      <w:pPr>
        <w:pStyle w:val="Heading41"/>
        <w:widowControl/>
        <w:numPr>
          <w:ilvl w:val="0"/>
          <w:numId w:val="0"/>
        </w:numPr>
        <w:shd w:val="clear" w:color="auto" w:fill="auto"/>
        <w:spacing w:before="120" w:after="120" w:line="264" w:lineRule="auto"/>
        <w:ind w:firstLine="720"/>
        <w:outlineLvl w:val="9"/>
        <w:rPr>
          <w:rFonts w:eastAsiaTheme="minorEastAsia"/>
          <w:b w:val="0"/>
          <w:bCs w:val="0"/>
          <w:sz w:val="24"/>
          <w:szCs w:val="24"/>
          <w:lang w:eastAsia="en-US" w:bidi="ar-SA"/>
        </w:rPr>
      </w:pPr>
      <w:r w:rsidRPr="00953892">
        <w:rPr>
          <w:b w:val="0"/>
          <w:bCs w:val="0"/>
          <w:sz w:val="24"/>
          <w:szCs w:val="24"/>
        </w:rPr>
        <w:t xml:space="preserve">ART. </w:t>
      </w:r>
      <w:r w:rsidR="00B93497">
        <w:rPr>
          <w:b w:val="0"/>
          <w:bCs w:val="0"/>
          <w:sz w:val="24"/>
          <w:szCs w:val="24"/>
        </w:rPr>
        <w:t>31</w:t>
      </w:r>
    </w:p>
    <w:p w14:paraId="33668777" w14:textId="77777777" w:rsidR="00F92AC4" w:rsidRDefault="0054241E" w:rsidP="00F92AC4">
      <w:pPr>
        <w:pStyle w:val="Bodytext2"/>
        <w:numPr>
          <w:ilvl w:val="0"/>
          <w:numId w:val="0"/>
        </w:numPr>
        <w:shd w:val="clear" w:color="auto" w:fill="auto"/>
        <w:tabs>
          <w:tab w:val="left" w:pos="779"/>
        </w:tabs>
        <w:spacing w:before="0" w:after="120" w:line="276" w:lineRule="auto"/>
        <w:ind w:firstLine="709"/>
        <w:rPr>
          <w:sz w:val="24"/>
          <w:szCs w:val="24"/>
          <w:lang w:val="ro-RO"/>
        </w:rPr>
      </w:pPr>
      <w:r w:rsidRPr="00953892">
        <w:rPr>
          <w:sz w:val="24"/>
          <w:szCs w:val="24"/>
          <w:lang w:val="ro-RO"/>
        </w:rPr>
        <w:t>Finan</w:t>
      </w:r>
      <w:r w:rsidR="004D6D8F" w:rsidRPr="00953892">
        <w:rPr>
          <w:sz w:val="24"/>
          <w:szCs w:val="24"/>
          <w:lang w:val="ro-RO"/>
        </w:rPr>
        <w:t>ț</w:t>
      </w:r>
      <w:r w:rsidRPr="00953892">
        <w:rPr>
          <w:sz w:val="24"/>
          <w:szCs w:val="24"/>
          <w:lang w:val="ro-RO"/>
        </w:rPr>
        <w:t xml:space="preserve">area serviciilor conexe serviciilor de salubrizare se realizează pe baza tarifelor de gestionare a serviciilor, prevăzute </w:t>
      </w:r>
      <w:r w:rsidR="00F92AC4">
        <w:rPr>
          <w:sz w:val="24"/>
          <w:szCs w:val="24"/>
          <w:lang w:val="ro-RO"/>
        </w:rPr>
        <w:t xml:space="preserve">în </w:t>
      </w:r>
      <w:r w:rsidRPr="00953892">
        <w:rPr>
          <w:sz w:val="24"/>
          <w:szCs w:val="24"/>
          <w:lang w:val="ro-RO"/>
        </w:rPr>
        <w:t xml:space="preserve">Ordinul A.N.R.S.C. nr. 640/2022, cu modificările </w:t>
      </w:r>
      <w:r w:rsidR="004D6D8F" w:rsidRPr="00953892">
        <w:rPr>
          <w:sz w:val="24"/>
          <w:szCs w:val="24"/>
          <w:lang w:val="ro-RO"/>
        </w:rPr>
        <w:t>ș</w:t>
      </w:r>
      <w:r w:rsidRPr="00953892">
        <w:rPr>
          <w:sz w:val="24"/>
          <w:szCs w:val="24"/>
          <w:lang w:val="ro-RO"/>
        </w:rPr>
        <w:t>i completările ulterioare</w:t>
      </w:r>
      <w:r w:rsidR="00F92AC4">
        <w:rPr>
          <w:sz w:val="24"/>
          <w:szCs w:val="24"/>
          <w:lang w:val="ro-RO"/>
        </w:rPr>
        <w:t>.</w:t>
      </w:r>
    </w:p>
    <w:p w14:paraId="4D13C6B6" w14:textId="3FF237B6" w:rsidR="00692772" w:rsidRPr="00953892" w:rsidRDefault="00692772" w:rsidP="00B93497">
      <w:pPr>
        <w:pStyle w:val="Heading41"/>
        <w:widowControl/>
        <w:numPr>
          <w:ilvl w:val="0"/>
          <w:numId w:val="0"/>
        </w:numPr>
        <w:shd w:val="clear" w:color="auto" w:fill="auto"/>
        <w:spacing w:before="120" w:after="120" w:line="264" w:lineRule="auto"/>
        <w:ind w:left="360" w:firstLine="349"/>
        <w:outlineLvl w:val="9"/>
        <w:rPr>
          <w:rFonts w:eastAsiaTheme="minorEastAsia"/>
          <w:b w:val="0"/>
          <w:bCs w:val="0"/>
          <w:sz w:val="24"/>
          <w:szCs w:val="24"/>
          <w:lang w:eastAsia="en-US" w:bidi="ar-SA"/>
        </w:rPr>
      </w:pPr>
      <w:r w:rsidRPr="00953892">
        <w:rPr>
          <w:b w:val="0"/>
          <w:bCs w:val="0"/>
          <w:sz w:val="24"/>
          <w:szCs w:val="24"/>
        </w:rPr>
        <w:t xml:space="preserve">ART. </w:t>
      </w:r>
      <w:r w:rsidR="00B93497">
        <w:rPr>
          <w:b w:val="0"/>
          <w:bCs w:val="0"/>
          <w:sz w:val="24"/>
          <w:szCs w:val="24"/>
        </w:rPr>
        <w:t>32</w:t>
      </w:r>
    </w:p>
    <w:p w14:paraId="40087EF3" w14:textId="65FFAA86" w:rsidR="0054241E" w:rsidRPr="00953892" w:rsidRDefault="0054241E">
      <w:pPr>
        <w:pStyle w:val="Bodytext2"/>
        <w:numPr>
          <w:ilvl w:val="0"/>
          <w:numId w:val="8"/>
        </w:numPr>
        <w:shd w:val="clear" w:color="auto" w:fill="auto"/>
        <w:tabs>
          <w:tab w:val="left" w:pos="780"/>
        </w:tabs>
        <w:spacing w:before="0" w:after="120" w:line="276" w:lineRule="auto"/>
        <w:ind w:firstLine="709"/>
        <w:rPr>
          <w:sz w:val="24"/>
          <w:szCs w:val="24"/>
          <w:lang w:val="ro-RO"/>
        </w:rPr>
      </w:pPr>
      <w:r w:rsidRPr="00953892">
        <w:rPr>
          <w:sz w:val="24"/>
          <w:szCs w:val="24"/>
          <w:lang w:val="ro-RO"/>
        </w:rPr>
        <w:t>Metodologia de stabilire, ajustare sau modificare a tarifelor pentru activită</w:t>
      </w:r>
      <w:r w:rsidR="004D6D8F" w:rsidRPr="00953892">
        <w:rPr>
          <w:sz w:val="24"/>
          <w:szCs w:val="24"/>
          <w:lang w:val="ro-RO"/>
        </w:rPr>
        <w:t>ț</w:t>
      </w:r>
      <w:r w:rsidRPr="00953892">
        <w:rPr>
          <w:sz w:val="24"/>
          <w:szCs w:val="24"/>
          <w:lang w:val="ro-RO"/>
        </w:rPr>
        <w:t xml:space="preserve">ile de salubrizare, precum </w:t>
      </w:r>
      <w:r w:rsidR="004D6D8F" w:rsidRPr="00953892">
        <w:rPr>
          <w:sz w:val="24"/>
          <w:szCs w:val="24"/>
          <w:lang w:val="ro-RO"/>
        </w:rPr>
        <w:t>ș</w:t>
      </w:r>
      <w:r w:rsidRPr="00953892">
        <w:rPr>
          <w:sz w:val="24"/>
          <w:szCs w:val="24"/>
          <w:lang w:val="ro-RO"/>
        </w:rPr>
        <w:t>i de calculare a tarifelor/taxelor distincte pentru gestionarea de</w:t>
      </w:r>
      <w:r w:rsidR="004D6D8F" w:rsidRPr="00953892">
        <w:rPr>
          <w:sz w:val="24"/>
          <w:szCs w:val="24"/>
          <w:lang w:val="ro-RO"/>
        </w:rPr>
        <w:t>ș</w:t>
      </w:r>
      <w:r w:rsidRPr="00953892">
        <w:rPr>
          <w:sz w:val="24"/>
          <w:szCs w:val="24"/>
          <w:lang w:val="ro-RO"/>
        </w:rPr>
        <w:t xml:space="preserve">eurilor </w:t>
      </w:r>
      <w:r w:rsidR="004D6D8F" w:rsidRPr="00953892">
        <w:rPr>
          <w:sz w:val="24"/>
          <w:szCs w:val="24"/>
          <w:lang w:val="ro-RO"/>
        </w:rPr>
        <w:t>ș</w:t>
      </w:r>
      <w:r w:rsidRPr="00953892">
        <w:rPr>
          <w:sz w:val="24"/>
          <w:szCs w:val="24"/>
          <w:lang w:val="ro-RO"/>
        </w:rPr>
        <w:t xml:space="preserve">i a taxelor de salubrizare respectă prevederile din normele metodologice elaborate </w:t>
      </w:r>
      <w:r w:rsidR="004D6D8F" w:rsidRPr="00953892">
        <w:rPr>
          <w:sz w:val="24"/>
          <w:szCs w:val="24"/>
          <w:lang w:val="ro-RO"/>
        </w:rPr>
        <w:t>ș</w:t>
      </w:r>
      <w:r w:rsidRPr="00953892">
        <w:rPr>
          <w:sz w:val="24"/>
          <w:szCs w:val="24"/>
          <w:lang w:val="ro-RO"/>
        </w:rPr>
        <w:t>i aprobate de A.N.R.S.C.</w:t>
      </w:r>
    </w:p>
    <w:p w14:paraId="20FB0E17" w14:textId="07E3E823" w:rsidR="0054241E" w:rsidRPr="00953892" w:rsidRDefault="0054241E">
      <w:pPr>
        <w:pStyle w:val="Bodytext2"/>
        <w:numPr>
          <w:ilvl w:val="0"/>
          <w:numId w:val="8"/>
        </w:numPr>
        <w:shd w:val="clear" w:color="auto" w:fill="auto"/>
        <w:tabs>
          <w:tab w:val="left" w:pos="780"/>
        </w:tabs>
        <w:spacing w:before="0" w:after="120" w:line="276" w:lineRule="auto"/>
        <w:ind w:firstLine="709"/>
        <w:rPr>
          <w:sz w:val="24"/>
          <w:szCs w:val="24"/>
          <w:lang w:val="ro-RO"/>
        </w:rPr>
      </w:pPr>
      <w:r w:rsidRPr="00953892">
        <w:rPr>
          <w:sz w:val="24"/>
          <w:szCs w:val="24"/>
          <w:lang w:val="ro-RO"/>
        </w:rPr>
        <w:t xml:space="preserve">Tarifele pe care </w:t>
      </w:r>
      <w:r w:rsidR="001A7543" w:rsidRPr="00953892">
        <w:rPr>
          <w:sz w:val="24"/>
          <w:szCs w:val="24"/>
          <w:lang w:val="ro-RO"/>
        </w:rPr>
        <w:t xml:space="preserve">operatorii au </w:t>
      </w:r>
      <w:r w:rsidRPr="00953892">
        <w:rPr>
          <w:sz w:val="24"/>
          <w:szCs w:val="24"/>
          <w:lang w:val="ro-RO"/>
        </w:rPr>
        <w:t>dreptul să le practice la data începerii prestării activită</w:t>
      </w:r>
      <w:r w:rsidR="004D6D8F" w:rsidRPr="00953892">
        <w:rPr>
          <w:sz w:val="24"/>
          <w:szCs w:val="24"/>
          <w:lang w:val="ro-RO"/>
        </w:rPr>
        <w:t>ț</w:t>
      </w:r>
      <w:r w:rsidRPr="00953892">
        <w:rPr>
          <w:sz w:val="24"/>
          <w:szCs w:val="24"/>
          <w:lang w:val="ro-RO"/>
        </w:rPr>
        <w:t>ii/activită</w:t>
      </w:r>
      <w:r w:rsidR="004D6D8F" w:rsidRPr="00953892">
        <w:rPr>
          <w:sz w:val="24"/>
          <w:szCs w:val="24"/>
          <w:lang w:val="ro-RO"/>
        </w:rPr>
        <w:t>ț</w:t>
      </w:r>
      <w:r w:rsidRPr="00953892">
        <w:rPr>
          <w:sz w:val="24"/>
          <w:szCs w:val="24"/>
          <w:lang w:val="ro-RO"/>
        </w:rPr>
        <w:t>ilor de salubrizare se stabilesc:</w:t>
      </w:r>
    </w:p>
    <w:p w14:paraId="5A584BB7" w14:textId="018A94DA" w:rsidR="0054241E" w:rsidRPr="00953892" w:rsidRDefault="00F92AC4" w:rsidP="00F92AC4">
      <w:pPr>
        <w:pStyle w:val="Bodytext2"/>
        <w:numPr>
          <w:ilvl w:val="0"/>
          <w:numId w:val="0"/>
        </w:numPr>
        <w:shd w:val="clear" w:color="auto" w:fill="auto"/>
        <w:tabs>
          <w:tab w:val="left" w:pos="993"/>
        </w:tabs>
        <w:spacing w:before="0" w:after="120" w:line="276" w:lineRule="auto"/>
        <w:rPr>
          <w:sz w:val="24"/>
          <w:szCs w:val="24"/>
          <w:lang w:val="ro-RO"/>
        </w:rPr>
      </w:pPr>
      <w:r>
        <w:rPr>
          <w:sz w:val="24"/>
          <w:szCs w:val="24"/>
          <w:lang w:val="ro-RO"/>
        </w:rPr>
        <w:tab/>
      </w:r>
      <w:r w:rsidR="0054241E" w:rsidRPr="00953892">
        <w:rPr>
          <w:sz w:val="24"/>
          <w:szCs w:val="24"/>
          <w:lang w:val="ro-RO"/>
        </w:rPr>
        <w:t>la nivelul tarifelor aprobate de către autoritatea deliberativă a unită</w:t>
      </w:r>
      <w:r w:rsidR="004D6D8F" w:rsidRPr="00953892">
        <w:rPr>
          <w:sz w:val="24"/>
          <w:szCs w:val="24"/>
          <w:lang w:val="ro-RO"/>
        </w:rPr>
        <w:t>ț</w:t>
      </w:r>
      <w:r w:rsidR="0054241E" w:rsidRPr="00953892">
        <w:rPr>
          <w:sz w:val="24"/>
          <w:szCs w:val="24"/>
          <w:lang w:val="ro-RO"/>
        </w:rPr>
        <w:t>ii administrativ-teritoriale sau, în baza fi</w:t>
      </w:r>
      <w:r w:rsidR="004D6D8F" w:rsidRPr="00953892">
        <w:rPr>
          <w:sz w:val="24"/>
          <w:szCs w:val="24"/>
          <w:lang w:val="ro-RO"/>
        </w:rPr>
        <w:t>ș</w:t>
      </w:r>
      <w:r w:rsidR="0054241E" w:rsidRPr="00953892">
        <w:rPr>
          <w:sz w:val="24"/>
          <w:szCs w:val="24"/>
          <w:lang w:val="ro-RO"/>
        </w:rPr>
        <w:t>ei de fundamentare pentru stabilirea tarifelor la activită</w:t>
      </w:r>
      <w:r w:rsidR="004D6D8F" w:rsidRPr="00953892">
        <w:rPr>
          <w:sz w:val="24"/>
          <w:szCs w:val="24"/>
          <w:lang w:val="ro-RO"/>
        </w:rPr>
        <w:t>ț</w:t>
      </w:r>
      <w:r w:rsidR="0054241E" w:rsidRPr="00953892">
        <w:rPr>
          <w:sz w:val="24"/>
          <w:szCs w:val="24"/>
          <w:lang w:val="ro-RO"/>
        </w:rPr>
        <w:t>ile specifice serviciului de salubrizare întocmită de către</w:t>
      </w:r>
      <w:r w:rsidR="00D92EEB" w:rsidRPr="00953892">
        <w:rPr>
          <w:sz w:val="24"/>
          <w:szCs w:val="24"/>
          <w:lang w:val="ro-RO"/>
        </w:rPr>
        <w:t xml:space="preserve"> operatori</w:t>
      </w:r>
      <w:r w:rsidR="0054241E" w:rsidRPr="00953892">
        <w:rPr>
          <w:sz w:val="24"/>
          <w:szCs w:val="24"/>
          <w:lang w:val="ro-RO"/>
        </w:rPr>
        <w:t xml:space="preserve">, în conformitate cu normele metodologice elaborate </w:t>
      </w:r>
      <w:r w:rsidR="004D6D8F" w:rsidRPr="00953892">
        <w:rPr>
          <w:sz w:val="24"/>
          <w:szCs w:val="24"/>
          <w:lang w:val="ro-RO"/>
        </w:rPr>
        <w:t>ș</w:t>
      </w:r>
      <w:r w:rsidR="0054241E" w:rsidRPr="00953892">
        <w:rPr>
          <w:sz w:val="24"/>
          <w:szCs w:val="24"/>
          <w:lang w:val="ro-RO"/>
        </w:rPr>
        <w:t>i aprobate de A.N.R.S.C., în cazul gestiunii directe;</w:t>
      </w:r>
    </w:p>
    <w:p w14:paraId="106639C0" w14:textId="1C79ED36" w:rsidR="0054241E" w:rsidRPr="00953892" w:rsidRDefault="0054241E">
      <w:pPr>
        <w:pStyle w:val="Bodytext2"/>
        <w:numPr>
          <w:ilvl w:val="0"/>
          <w:numId w:val="8"/>
        </w:numPr>
        <w:shd w:val="clear" w:color="auto" w:fill="auto"/>
        <w:tabs>
          <w:tab w:val="left" w:pos="780"/>
        </w:tabs>
        <w:spacing w:before="0" w:after="120" w:line="276" w:lineRule="auto"/>
        <w:ind w:firstLine="709"/>
        <w:rPr>
          <w:sz w:val="24"/>
          <w:szCs w:val="24"/>
          <w:lang w:val="ro-RO"/>
        </w:rPr>
      </w:pPr>
      <w:r w:rsidRPr="00953892">
        <w:rPr>
          <w:sz w:val="24"/>
          <w:szCs w:val="24"/>
          <w:lang w:val="ro-RO"/>
        </w:rPr>
        <w:t>Aplicarea de către operatori de tarife neaprobate sau mai mari decât cele aprobate este interzisă, iar sumele încasate necuvenit se restituie către bugetele locale sau către utilizatorii de la care au fost încasate.</w:t>
      </w:r>
    </w:p>
    <w:p w14:paraId="368D665F" w14:textId="149CD243" w:rsidR="00692772" w:rsidRPr="00953892" w:rsidRDefault="00692772" w:rsidP="00E41345">
      <w:pPr>
        <w:pStyle w:val="Heading41"/>
        <w:widowControl/>
        <w:numPr>
          <w:ilvl w:val="0"/>
          <w:numId w:val="0"/>
        </w:numPr>
        <w:shd w:val="clear" w:color="auto" w:fill="auto"/>
        <w:spacing w:before="120" w:after="120" w:line="264" w:lineRule="auto"/>
        <w:ind w:firstLine="720"/>
        <w:outlineLvl w:val="9"/>
        <w:rPr>
          <w:rFonts w:eastAsiaTheme="minorEastAsia"/>
          <w:b w:val="0"/>
          <w:bCs w:val="0"/>
          <w:sz w:val="24"/>
          <w:szCs w:val="24"/>
          <w:lang w:eastAsia="en-US" w:bidi="ar-SA"/>
        </w:rPr>
      </w:pPr>
      <w:r w:rsidRPr="00953892">
        <w:rPr>
          <w:b w:val="0"/>
          <w:bCs w:val="0"/>
          <w:sz w:val="24"/>
          <w:szCs w:val="24"/>
        </w:rPr>
        <w:t xml:space="preserve">ART. </w:t>
      </w:r>
      <w:r w:rsidR="00B93497">
        <w:rPr>
          <w:b w:val="0"/>
          <w:bCs w:val="0"/>
          <w:sz w:val="24"/>
          <w:szCs w:val="24"/>
        </w:rPr>
        <w:t>33</w:t>
      </w:r>
    </w:p>
    <w:p w14:paraId="3CC234D2" w14:textId="04DE5943" w:rsidR="0054241E" w:rsidRPr="00953892" w:rsidRDefault="00F92AC4" w:rsidP="00F92AC4">
      <w:pPr>
        <w:pStyle w:val="Bodytext2"/>
        <w:numPr>
          <w:ilvl w:val="0"/>
          <w:numId w:val="0"/>
        </w:numPr>
        <w:shd w:val="clear" w:color="auto" w:fill="auto"/>
        <w:tabs>
          <w:tab w:val="left" w:pos="790"/>
        </w:tabs>
        <w:spacing w:before="0" w:after="120" w:line="276" w:lineRule="auto"/>
        <w:rPr>
          <w:sz w:val="24"/>
          <w:szCs w:val="24"/>
          <w:lang w:val="ro-RO"/>
        </w:rPr>
      </w:pPr>
      <w:r>
        <w:rPr>
          <w:sz w:val="24"/>
          <w:szCs w:val="24"/>
          <w:lang w:val="ro-RO"/>
        </w:rPr>
        <w:tab/>
      </w:r>
      <w:r w:rsidR="0054241E" w:rsidRPr="00953892">
        <w:rPr>
          <w:sz w:val="24"/>
          <w:szCs w:val="24"/>
          <w:lang w:val="ro-RO"/>
        </w:rPr>
        <w:t>Modalitatea de plată a serviciului de salubrizare de către utilizatori se stabile</w:t>
      </w:r>
      <w:r w:rsidR="004D6D8F" w:rsidRPr="00953892">
        <w:rPr>
          <w:sz w:val="24"/>
          <w:szCs w:val="24"/>
          <w:lang w:val="ro-RO"/>
        </w:rPr>
        <w:t>ș</w:t>
      </w:r>
      <w:r w:rsidR="0054241E" w:rsidRPr="00953892">
        <w:rPr>
          <w:sz w:val="24"/>
          <w:szCs w:val="24"/>
          <w:lang w:val="ro-RO"/>
        </w:rPr>
        <w:t xml:space="preserve">te prin </w:t>
      </w:r>
      <w:r w:rsidR="0054241E" w:rsidRPr="00953892">
        <w:rPr>
          <w:sz w:val="24"/>
          <w:szCs w:val="24"/>
          <w:lang w:val="ro-RO"/>
        </w:rPr>
        <w:lastRenderedPageBreak/>
        <w:t>hotărârea autorită</w:t>
      </w:r>
      <w:r w:rsidR="004D6D8F" w:rsidRPr="00953892">
        <w:rPr>
          <w:sz w:val="24"/>
          <w:szCs w:val="24"/>
          <w:lang w:val="ro-RO"/>
        </w:rPr>
        <w:t>ț</w:t>
      </w:r>
      <w:r w:rsidR="0054241E" w:rsidRPr="00953892">
        <w:rPr>
          <w:sz w:val="24"/>
          <w:szCs w:val="24"/>
          <w:lang w:val="ro-RO"/>
        </w:rPr>
        <w:t>ii deliberative a unită</w:t>
      </w:r>
      <w:r w:rsidR="004D6D8F" w:rsidRPr="00953892">
        <w:rPr>
          <w:sz w:val="24"/>
          <w:szCs w:val="24"/>
          <w:lang w:val="ro-RO"/>
        </w:rPr>
        <w:t>ț</w:t>
      </w:r>
      <w:r w:rsidR="0054241E" w:rsidRPr="00953892">
        <w:rPr>
          <w:sz w:val="24"/>
          <w:szCs w:val="24"/>
          <w:lang w:val="ro-RO"/>
        </w:rPr>
        <w:t>i</w:t>
      </w:r>
      <w:r>
        <w:rPr>
          <w:sz w:val="24"/>
          <w:szCs w:val="24"/>
          <w:lang w:val="ro-RO"/>
        </w:rPr>
        <w:t>i</w:t>
      </w:r>
      <w:r w:rsidR="0054241E" w:rsidRPr="00953892">
        <w:rPr>
          <w:sz w:val="24"/>
          <w:szCs w:val="24"/>
          <w:lang w:val="ro-RO"/>
        </w:rPr>
        <w:t xml:space="preserve"> administrativ-teritoriale.</w:t>
      </w:r>
    </w:p>
    <w:p w14:paraId="1FA198DB" w14:textId="3DBFB53F" w:rsidR="00692772" w:rsidRPr="00953892" w:rsidRDefault="00692772" w:rsidP="00692772">
      <w:pPr>
        <w:pStyle w:val="Heading41"/>
        <w:widowControl/>
        <w:numPr>
          <w:ilvl w:val="0"/>
          <w:numId w:val="0"/>
        </w:numPr>
        <w:shd w:val="clear" w:color="auto" w:fill="auto"/>
        <w:spacing w:before="120" w:after="120" w:line="264" w:lineRule="auto"/>
        <w:ind w:firstLine="720"/>
        <w:outlineLvl w:val="9"/>
        <w:rPr>
          <w:rFonts w:eastAsiaTheme="minorEastAsia"/>
          <w:b w:val="0"/>
          <w:bCs w:val="0"/>
          <w:sz w:val="24"/>
          <w:szCs w:val="24"/>
          <w:lang w:eastAsia="en-US" w:bidi="ar-SA"/>
        </w:rPr>
      </w:pPr>
      <w:r w:rsidRPr="00953892">
        <w:rPr>
          <w:b w:val="0"/>
          <w:bCs w:val="0"/>
          <w:sz w:val="24"/>
          <w:szCs w:val="24"/>
        </w:rPr>
        <w:t xml:space="preserve">ART. </w:t>
      </w:r>
      <w:r w:rsidR="00B93497">
        <w:rPr>
          <w:b w:val="0"/>
          <w:bCs w:val="0"/>
          <w:sz w:val="24"/>
          <w:szCs w:val="24"/>
        </w:rPr>
        <w:t>34</w:t>
      </w:r>
    </w:p>
    <w:p w14:paraId="726D8E9F" w14:textId="12A9A550" w:rsidR="0054241E" w:rsidRPr="00953892" w:rsidRDefault="0054241E">
      <w:pPr>
        <w:pStyle w:val="Bodytext2"/>
        <w:numPr>
          <w:ilvl w:val="0"/>
          <w:numId w:val="11"/>
        </w:numPr>
        <w:shd w:val="clear" w:color="auto" w:fill="auto"/>
        <w:tabs>
          <w:tab w:val="left" w:pos="770"/>
        </w:tabs>
        <w:spacing w:before="0" w:after="120" w:line="276" w:lineRule="auto"/>
        <w:ind w:firstLine="709"/>
        <w:rPr>
          <w:sz w:val="24"/>
          <w:szCs w:val="24"/>
          <w:lang w:val="ro-RO"/>
        </w:rPr>
      </w:pPr>
      <w:r w:rsidRPr="00953892">
        <w:rPr>
          <w:sz w:val="24"/>
          <w:szCs w:val="24"/>
          <w:lang w:val="ro-RO"/>
        </w:rPr>
        <w:t>În conformitate cu prevederile Legii nr. 101/2006,</w:t>
      </w:r>
      <w:r w:rsidR="004D6D8F" w:rsidRPr="00953892">
        <w:rPr>
          <w:sz w:val="24"/>
          <w:szCs w:val="24"/>
          <w:lang w:val="ro-RO"/>
        </w:rPr>
        <w:t xml:space="preserve"> republicată,</w:t>
      </w:r>
      <w:r w:rsidRPr="00953892">
        <w:rPr>
          <w:sz w:val="24"/>
          <w:szCs w:val="24"/>
          <w:lang w:val="ro-RO"/>
        </w:rPr>
        <w:t xml:space="preserve"> cu modificările </w:t>
      </w:r>
      <w:r w:rsidR="004D6D8F" w:rsidRPr="00953892">
        <w:rPr>
          <w:sz w:val="24"/>
          <w:szCs w:val="24"/>
          <w:lang w:val="ro-RO"/>
        </w:rPr>
        <w:t>ș</w:t>
      </w:r>
      <w:r w:rsidRPr="00953892">
        <w:rPr>
          <w:sz w:val="24"/>
          <w:szCs w:val="24"/>
          <w:lang w:val="ro-RO"/>
        </w:rPr>
        <w:t xml:space="preserve">i completările ulterioare, veniturile realizate de operator din vânzarea </w:t>
      </w:r>
      <w:r w:rsidR="004D6D8F" w:rsidRPr="00953892">
        <w:rPr>
          <w:sz w:val="24"/>
          <w:szCs w:val="24"/>
          <w:lang w:val="ro-RO"/>
        </w:rPr>
        <w:t>ș</w:t>
      </w:r>
      <w:r w:rsidRPr="00953892">
        <w:rPr>
          <w:sz w:val="24"/>
          <w:szCs w:val="24"/>
          <w:lang w:val="ro-RO"/>
        </w:rPr>
        <w:t>i/sau valorificarea de</w:t>
      </w:r>
      <w:r w:rsidR="004D6D8F" w:rsidRPr="00953892">
        <w:rPr>
          <w:sz w:val="24"/>
          <w:szCs w:val="24"/>
          <w:lang w:val="ro-RO"/>
        </w:rPr>
        <w:t>ș</w:t>
      </w:r>
      <w:r w:rsidRPr="00953892">
        <w:rPr>
          <w:sz w:val="24"/>
          <w:szCs w:val="24"/>
          <w:lang w:val="ro-RO"/>
        </w:rPr>
        <w:t>eurilor nu se virează autorită</w:t>
      </w:r>
      <w:r w:rsidR="004D6D8F" w:rsidRPr="00953892">
        <w:rPr>
          <w:sz w:val="24"/>
          <w:szCs w:val="24"/>
          <w:lang w:val="ro-RO"/>
        </w:rPr>
        <w:t>ț</w:t>
      </w:r>
      <w:r w:rsidRPr="00953892">
        <w:rPr>
          <w:sz w:val="24"/>
          <w:szCs w:val="24"/>
          <w:lang w:val="ro-RO"/>
        </w:rPr>
        <w:t>ii administra</w:t>
      </w:r>
      <w:r w:rsidR="004D6D8F" w:rsidRPr="00953892">
        <w:rPr>
          <w:sz w:val="24"/>
          <w:szCs w:val="24"/>
          <w:lang w:val="ro-RO"/>
        </w:rPr>
        <w:t>ț</w:t>
      </w:r>
      <w:r w:rsidRPr="00953892">
        <w:rPr>
          <w:sz w:val="24"/>
          <w:szCs w:val="24"/>
          <w:lang w:val="ro-RO"/>
        </w:rPr>
        <w:t xml:space="preserve">iei publice locale </w:t>
      </w:r>
      <w:r w:rsidR="004D6D8F" w:rsidRPr="00953892">
        <w:rPr>
          <w:sz w:val="24"/>
          <w:szCs w:val="24"/>
          <w:lang w:val="ro-RO"/>
        </w:rPr>
        <w:t>ș</w:t>
      </w:r>
      <w:r w:rsidRPr="00953892">
        <w:rPr>
          <w:sz w:val="24"/>
          <w:szCs w:val="24"/>
          <w:lang w:val="ro-RO"/>
        </w:rPr>
        <w:t>i se re</w:t>
      </w:r>
      <w:r w:rsidR="004D6D8F" w:rsidRPr="00953892">
        <w:rPr>
          <w:sz w:val="24"/>
          <w:szCs w:val="24"/>
          <w:lang w:val="ro-RO"/>
        </w:rPr>
        <w:t>ț</w:t>
      </w:r>
      <w:r w:rsidRPr="00953892">
        <w:rPr>
          <w:sz w:val="24"/>
          <w:szCs w:val="24"/>
          <w:lang w:val="ro-RO"/>
        </w:rPr>
        <w:t>in de către operator în vederea acoperirii diferen</w:t>
      </w:r>
      <w:r w:rsidR="004D6D8F" w:rsidRPr="00953892">
        <w:rPr>
          <w:sz w:val="24"/>
          <w:szCs w:val="24"/>
          <w:lang w:val="ro-RO"/>
        </w:rPr>
        <w:t>ț</w:t>
      </w:r>
      <w:r w:rsidRPr="00953892">
        <w:rPr>
          <w:sz w:val="24"/>
          <w:szCs w:val="24"/>
          <w:lang w:val="ro-RO"/>
        </w:rPr>
        <w:t>ei de tarif dintre tariful activită</w:t>
      </w:r>
      <w:r w:rsidR="004D6D8F" w:rsidRPr="00953892">
        <w:rPr>
          <w:sz w:val="24"/>
          <w:szCs w:val="24"/>
          <w:lang w:val="ro-RO"/>
        </w:rPr>
        <w:t>ț</w:t>
      </w:r>
      <w:r w:rsidRPr="00953892">
        <w:rPr>
          <w:sz w:val="24"/>
          <w:szCs w:val="24"/>
          <w:lang w:val="ro-RO"/>
        </w:rPr>
        <w:t xml:space="preserve">ii corespunzător cheltuielilor totale de operare </w:t>
      </w:r>
      <w:r w:rsidR="004D6D8F" w:rsidRPr="00953892">
        <w:rPr>
          <w:sz w:val="24"/>
          <w:szCs w:val="24"/>
          <w:lang w:val="ro-RO"/>
        </w:rPr>
        <w:t>ș</w:t>
      </w:r>
      <w:r w:rsidRPr="00953892">
        <w:rPr>
          <w:sz w:val="24"/>
          <w:szCs w:val="24"/>
          <w:lang w:val="ro-RO"/>
        </w:rPr>
        <w:t>i tariful de facturare aprobat.</w:t>
      </w:r>
    </w:p>
    <w:p w14:paraId="06BE5EE7" w14:textId="36122E83" w:rsidR="0054241E" w:rsidRPr="00953892" w:rsidRDefault="0054241E">
      <w:pPr>
        <w:pStyle w:val="Bodytext2"/>
        <w:numPr>
          <w:ilvl w:val="0"/>
          <w:numId w:val="11"/>
        </w:numPr>
        <w:shd w:val="clear" w:color="auto" w:fill="auto"/>
        <w:tabs>
          <w:tab w:val="left" w:pos="770"/>
        </w:tabs>
        <w:spacing w:before="0" w:after="120" w:line="276" w:lineRule="auto"/>
        <w:ind w:firstLine="709"/>
        <w:rPr>
          <w:sz w:val="24"/>
          <w:szCs w:val="24"/>
          <w:lang w:val="ro-RO"/>
        </w:rPr>
      </w:pPr>
      <w:r w:rsidRPr="00953892">
        <w:rPr>
          <w:sz w:val="24"/>
          <w:szCs w:val="24"/>
          <w:lang w:val="ro-RO"/>
        </w:rPr>
        <w:t>În func</w:t>
      </w:r>
      <w:r w:rsidR="004D6D8F" w:rsidRPr="00953892">
        <w:rPr>
          <w:sz w:val="24"/>
          <w:szCs w:val="24"/>
          <w:lang w:val="ro-RO"/>
        </w:rPr>
        <w:t>ț</w:t>
      </w:r>
      <w:r w:rsidRPr="00953892">
        <w:rPr>
          <w:sz w:val="24"/>
          <w:szCs w:val="24"/>
          <w:lang w:val="ro-RO"/>
        </w:rPr>
        <w:t>ie de fluctua</w:t>
      </w:r>
      <w:r w:rsidR="004D6D8F" w:rsidRPr="00953892">
        <w:rPr>
          <w:sz w:val="24"/>
          <w:szCs w:val="24"/>
          <w:lang w:val="ro-RO"/>
        </w:rPr>
        <w:t>ț</w:t>
      </w:r>
      <w:r w:rsidRPr="00953892">
        <w:rPr>
          <w:sz w:val="24"/>
          <w:szCs w:val="24"/>
          <w:lang w:val="ro-RO"/>
        </w:rPr>
        <w:t>ia pre</w:t>
      </w:r>
      <w:r w:rsidR="004D6D8F" w:rsidRPr="00953892">
        <w:rPr>
          <w:sz w:val="24"/>
          <w:szCs w:val="24"/>
          <w:lang w:val="ro-RO"/>
        </w:rPr>
        <w:t>ț</w:t>
      </w:r>
      <w:r w:rsidRPr="00953892">
        <w:rPr>
          <w:sz w:val="24"/>
          <w:szCs w:val="24"/>
          <w:lang w:val="ro-RO"/>
        </w:rPr>
        <w:t>urilor de vânzare a de</w:t>
      </w:r>
      <w:r w:rsidR="004D6D8F" w:rsidRPr="00953892">
        <w:rPr>
          <w:sz w:val="24"/>
          <w:szCs w:val="24"/>
          <w:lang w:val="ro-RO"/>
        </w:rPr>
        <w:t>ș</w:t>
      </w:r>
      <w:r w:rsidRPr="00953892">
        <w:rPr>
          <w:sz w:val="24"/>
          <w:szCs w:val="24"/>
          <w:lang w:val="ro-RO"/>
        </w:rPr>
        <w:t>eurilor cu valoare de pia</w:t>
      </w:r>
      <w:r w:rsidR="004D6D8F" w:rsidRPr="00953892">
        <w:rPr>
          <w:sz w:val="24"/>
          <w:szCs w:val="24"/>
          <w:lang w:val="ro-RO"/>
        </w:rPr>
        <w:t>ț</w:t>
      </w:r>
      <w:r w:rsidRPr="00953892">
        <w:rPr>
          <w:sz w:val="24"/>
          <w:szCs w:val="24"/>
          <w:lang w:val="ro-RO"/>
        </w:rPr>
        <w:t xml:space="preserve">ă </w:t>
      </w:r>
      <w:r w:rsidR="004D6D8F" w:rsidRPr="00953892">
        <w:rPr>
          <w:sz w:val="24"/>
          <w:szCs w:val="24"/>
          <w:lang w:val="ro-RO"/>
        </w:rPr>
        <w:t>ș</w:t>
      </w:r>
      <w:r w:rsidRPr="00953892">
        <w:rPr>
          <w:sz w:val="24"/>
          <w:szCs w:val="24"/>
          <w:lang w:val="ro-RO"/>
        </w:rPr>
        <w:t>i/sau a pre</w:t>
      </w:r>
      <w:r w:rsidR="004D6D8F" w:rsidRPr="00953892">
        <w:rPr>
          <w:sz w:val="24"/>
          <w:szCs w:val="24"/>
          <w:lang w:val="ro-RO"/>
        </w:rPr>
        <w:t>ț</w:t>
      </w:r>
      <w:r w:rsidRPr="00953892">
        <w:rPr>
          <w:sz w:val="24"/>
          <w:szCs w:val="24"/>
          <w:lang w:val="ro-RO"/>
        </w:rPr>
        <w:t>urilor de valorificare a materialelor ob</w:t>
      </w:r>
      <w:r w:rsidR="004D6D8F" w:rsidRPr="00953892">
        <w:rPr>
          <w:sz w:val="24"/>
          <w:szCs w:val="24"/>
          <w:lang w:val="ro-RO"/>
        </w:rPr>
        <w:t>ț</w:t>
      </w:r>
      <w:r w:rsidRPr="00953892">
        <w:rPr>
          <w:sz w:val="24"/>
          <w:szCs w:val="24"/>
          <w:lang w:val="ro-RO"/>
        </w:rPr>
        <w:t>inute din tratarea de</w:t>
      </w:r>
      <w:r w:rsidR="004D6D8F" w:rsidRPr="00953892">
        <w:rPr>
          <w:sz w:val="24"/>
          <w:szCs w:val="24"/>
          <w:lang w:val="ro-RO"/>
        </w:rPr>
        <w:t>ș</w:t>
      </w:r>
      <w:r w:rsidRPr="00953892">
        <w:rPr>
          <w:sz w:val="24"/>
          <w:szCs w:val="24"/>
          <w:lang w:val="ro-RO"/>
        </w:rPr>
        <w:t xml:space="preserve">eurilor, </w:t>
      </w:r>
      <w:r w:rsidR="001307E0">
        <w:rPr>
          <w:sz w:val="24"/>
          <w:szCs w:val="24"/>
          <w:lang w:val="ro-RO"/>
        </w:rPr>
        <w:t>unitatea administrativ-teritorială</w:t>
      </w:r>
      <w:r w:rsidR="00DC1A21" w:rsidRPr="00953892">
        <w:rPr>
          <w:sz w:val="24"/>
          <w:szCs w:val="24"/>
          <w:lang w:val="ro-RO"/>
        </w:rPr>
        <w:t xml:space="preserve">, </w:t>
      </w:r>
      <w:r w:rsidRPr="00953892">
        <w:rPr>
          <w:sz w:val="24"/>
          <w:szCs w:val="24"/>
          <w:lang w:val="ro-RO"/>
        </w:rPr>
        <w:t>procedează, ori de câte ori este necesar, la recalcularea cuantumului de reducere a tarifului activită</w:t>
      </w:r>
      <w:r w:rsidR="004D6D8F" w:rsidRPr="00953892">
        <w:rPr>
          <w:sz w:val="24"/>
          <w:szCs w:val="24"/>
          <w:lang w:val="ro-RO"/>
        </w:rPr>
        <w:t>ț</w:t>
      </w:r>
      <w:r w:rsidRPr="00953892">
        <w:rPr>
          <w:sz w:val="24"/>
          <w:szCs w:val="24"/>
          <w:lang w:val="ro-RO"/>
        </w:rPr>
        <w:t xml:space="preserve">ii </w:t>
      </w:r>
      <w:r w:rsidR="004D6D8F" w:rsidRPr="00953892">
        <w:rPr>
          <w:sz w:val="24"/>
          <w:szCs w:val="24"/>
          <w:lang w:val="ro-RO"/>
        </w:rPr>
        <w:t>ș</w:t>
      </w:r>
      <w:r w:rsidRPr="00953892">
        <w:rPr>
          <w:sz w:val="24"/>
          <w:szCs w:val="24"/>
          <w:lang w:val="ro-RO"/>
        </w:rPr>
        <w:t>i la aprobarea unui nou nivel al tarifului de facturare, astfel încât să asigure men</w:t>
      </w:r>
      <w:r w:rsidR="004D6D8F" w:rsidRPr="00953892">
        <w:rPr>
          <w:sz w:val="24"/>
          <w:szCs w:val="24"/>
          <w:lang w:val="ro-RO"/>
        </w:rPr>
        <w:t>ț</w:t>
      </w:r>
      <w:r w:rsidRPr="00953892">
        <w:rPr>
          <w:sz w:val="24"/>
          <w:szCs w:val="24"/>
          <w:lang w:val="ro-RO"/>
        </w:rPr>
        <w:t>inerea echilibrului contractual.</w:t>
      </w:r>
    </w:p>
    <w:p w14:paraId="7ED3B2B3" w14:textId="77777777" w:rsidR="00C25090" w:rsidRPr="00953892" w:rsidRDefault="00C25090" w:rsidP="00692772">
      <w:pPr>
        <w:pStyle w:val="NormalWeb"/>
        <w:spacing w:before="120" w:beforeAutospacing="0" w:after="120" w:afterAutospacing="0" w:line="264" w:lineRule="auto"/>
        <w:jc w:val="both"/>
        <w:rPr>
          <w:rFonts w:ascii="Arial" w:hAnsi="Arial" w:cs="Arial"/>
        </w:rPr>
      </w:pPr>
    </w:p>
    <w:p w14:paraId="00D0207E" w14:textId="3F951E68" w:rsidR="000C5CF7" w:rsidRPr="00953892" w:rsidRDefault="00000000" w:rsidP="00B93497">
      <w:pPr>
        <w:pStyle w:val="Stil1WasteGhid"/>
        <w:numPr>
          <w:ilvl w:val="0"/>
          <w:numId w:val="0"/>
        </w:numPr>
        <w:spacing w:before="240" w:after="240" w:line="264" w:lineRule="auto"/>
        <w:ind w:left="360"/>
        <w:jc w:val="both"/>
        <w:rPr>
          <w:rFonts w:ascii="Arial" w:hAnsi="Arial" w:cs="Arial"/>
          <w:color w:val="auto"/>
        </w:rPr>
      </w:pPr>
      <w:bookmarkStart w:id="10" w:name="_Toc164774171"/>
      <w:r w:rsidRPr="00953892">
        <w:rPr>
          <w:rFonts w:ascii="Arial" w:eastAsia="Times New Roman" w:hAnsi="Arial" w:cs="Arial"/>
          <w:color w:val="auto"/>
        </w:rPr>
        <w:t xml:space="preserve">CAPITOLUL III  </w:t>
      </w:r>
      <w:bookmarkStart w:id="11" w:name="_Toc164774172"/>
      <w:bookmarkEnd w:id="10"/>
      <w:r w:rsidRPr="00953892">
        <w:rPr>
          <w:rFonts w:ascii="Arial" w:hAnsi="Arial" w:cs="Arial"/>
          <w:color w:val="auto"/>
        </w:rPr>
        <w:t xml:space="preserve">Drepturile </w:t>
      </w:r>
      <w:r w:rsidR="004D6D8F" w:rsidRPr="00953892">
        <w:rPr>
          <w:rFonts w:ascii="Arial" w:hAnsi="Arial" w:cs="Arial"/>
          <w:color w:val="auto"/>
        </w:rPr>
        <w:t>ș</w:t>
      </w:r>
      <w:r w:rsidRPr="00953892">
        <w:rPr>
          <w:rFonts w:ascii="Arial" w:hAnsi="Arial" w:cs="Arial"/>
          <w:color w:val="auto"/>
        </w:rPr>
        <w:t>i obliga</w:t>
      </w:r>
      <w:r w:rsidR="004D6D8F" w:rsidRPr="00953892">
        <w:rPr>
          <w:rFonts w:ascii="Arial" w:hAnsi="Arial" w:cs="Arial"/>
          <w:color w:val="auto"/>
        </w:rPr>
        <w:t>ț</w:t>
      </w:r>
      <w:r w:rsidRPr="00953892">
        <w:rPr>
          <w:rFonts w:ascii="Arial" w:hAnsi="Arial" w:cs="Arial"/>
          <w:color w:val="auto"/>
        </w:rPr>
        <w:t>iile operator</w:t>
      </w:r>
      <w:r w:rsidR="001307E0">
        <w:rPr>
          <w:rFonts w:ascii="Arial" w:hAnsi="Arial" w:cs="Arial"/>
          <w:color w:val="auto"/>
        </w:rPr>
        <w:t>ului</w:t>
      </w:r>
      <w:r w:rsidRPr="00953892">
        <w:rPr>
          <w:rFonts w:ascii="Arial" w:hAnsi="Arial" w:cs="Arial"/>
          <w:color w:val="auto"/>
        </w:rPr>
        <w:t xml:space="preserve"> serviciului de salubrizare</w:t>
      </w:r>
      <w:bookmarkEnd w:id="11"/>
    </w:p>
    <w:p w14:paraId="4B7B3972" w14:textId="0D3C084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B93497">
        <w:rPr>
          <w:rFonts w:ascii="Arial" w:hAnsi="Arial" w:cs="Arial"/>
        </w:rPr>
        <w:t>35</w:t>
      </w:r>
    </w:p>
    <w:p w14:paraId="5157A2AE" w14:textId="09FF027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Operator</w:t>
      </w:r>
      <w:r w:rsidR="001307E0">
        <w:rPr>
          <w:rFonts w:ascii="Arial" w:hAnsi="Arial" w:cs="Arial"/>
        </w:rPr>
        <w:t>ul</w:t>
      </w:r>
      <w:r w:rsidRPr="00953892">
        <w:rPr>
          <w:rFonts w:ascii="Arial" w:hAnsi="Arial" w:cs="Arial"/>
        </w:rPr>
        <w:t xml:space="preserve"> serviciului de salubrizare vor ac</w:t>
      </w:r>
      <w:r w:rsidR="004D6D8F" w:rsidRPr="00953892">
        <w:rPr>
          <w:rFonts w:ascii="Arial" w:hAnsi="Arial" w:cs="Arial"/>
        </w:rPr>
        <w:t>ț</w:t>
      </w:r>
      <w:r w:rsidRPr="00953892">
        <w:rPr>
          <w:rFonts w:ascii="Arial" w:hAnsi="Arial" w:cs="Arial"/>
        </w:rPr>
        <w:t>iona pentru implicarea de</w:t>
      </w:r>
      <w:r w:rsidR="004D6D8F" w:rsidRPr="00953892">
        <w:rPr>
          <w:rFonts w:ascii="Arial" w:hAnsi="Arial" w:cs="Arial"/>
        </w:rPr>
        <w:t>ț</w:t>
      </w:r>
      <w:r w:rsidRPr="00953892">
        <w:rPr>
          <w:rFonts w:ascii="Arial" w:hAnsi="Arial" w:cs="Arial"/>
        </w:rPr>
        <w:t>inătorilor de de</w:t>
      </w:r>
      <w:r w:rsidR="004D6D8F" w:rsidRPr="00953892">
        <w:rPr>
          <w:rFonts w:ascii="Arial" w:hAnsi="Arial" w:cs="Arial"/>
        </w:rPr>
        <w:t>ș</w:t>
      </w:r>
      <w:r w:rsidRPr="00953892">
        <w:rPr>
          <w:rFonts w:ascii="Arial" w:hAnsi="Arial" w:cs="Arial"/>
        </w:rPr>
        <w:t xml:space="preserve">euri în gestionarea eficientă a acestora </w:t>
      </w:r>
      <w:r w:rsidR="004D6D8F" w:rsidRPr="00953892">
        <w:rPr>
          <w:rFonts w:ascii="Arial" w:hAnsi="Arial" w:cs="Arial"/>
        </w:rPr>
        <w:t>ș</w:t>
      </w:r>
      <w:r w:rsidRPr="00953892">
        <w:rPr>
          <w:rFonts w:ascii="Arial" w:hAnsi="Arial" w:cs="Arial"/>
        </w:rPr>
        <w:t>i transformarea treptată a producătorilor de de</w:t>
      </w:r>
      <w:r w:rsidR="004D6D8F" w:rsidRPr="00953892">
        <w:rPr>
          <w:rFonts w:ascii="Arial" w:hAnsi="Arial" w:cs="Arial"/>
        </w:rPr>
        <w:t>ș</w:t>
      </w:r>
      <w:r w:rsidRPr="00953892">
        <w:rPr>
          <w:rFonts w:ascii="Arial" w:hAnsi="Arial" w:cs="Arial"/>
        </w:rPr>
        <w:t>euri în "operatori activi de mediu", cel pu</w:t>
      </w:r>
      <w:r w:rsidR="004D6D8F" w:rsidRPr="00953892">
        <w:rPr>
          <w:rFonts w:ascii="Arial" w:hAnsi="Arial" w:cs="Arial"/>
        </w:rPr>
        <w:t>ț</w:t>
      </w:r>
      <w:r w:rsidRPr="00953892">
        <w:rPr>
          <w:rFonts w:ascii="Arial" w:hAnsi="Arial" w:cs="Arial"/>
        </w:rPr>
        <w:t>in la nivelul habitatului propriu.</w:t>
      </w:r>
    </w:p>
    <w:p w14:paraId="759BEDE1" w14:textId="37C99FF0"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B93497">
        <w:rPr>
          <w:rFonts w:ascii="Arial" w:hAnsi="Arial" w:cs="Arial"/>
        </w:rPr>
        <w:t>36</w:t>
      </w:r>
    </w:p>
    <w:p w14:paraId="7A01D309" w14:textId="02E8884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Drepturile </w:t>
      </w:r>
      <w:r w:rsidR="004D6D8F" w:rsidRPr="00953892">
        <w:rPr>
          <w:rFonts w:ascii="Arial" w:hAnsi="Arial" w:cs="Arial"/>
        </w:rPr>
        <w:t>ș</w:t>
      </w:r>
      <w:r w:rsidRPr="00953892">
        <w:rPr>
          <w:rFonts w:ascii="Arial" w:hAnsi="Arial" w:cs="Arial"/>
        </w:rPr>
        <w:t>i obliga</w:t>
      </w:r>
      <w:r w:rsidR="004D6D8F" w:rsidRPr="00953892">
        <w:rPr>
          <w:rFonts w:ascii="Arial" w:hAnsi="Arial" w:cs="Arial"/>
        </w:rPr>
        <w:t>ț</w:t>
      </w:r>
      <w:r w:rsidRPr="00953892">
        <w:rPr>
          <w:rFonts w:ascii="Arial" w:hAnsi="Arial" w:cs="Arial"/>
        </w:rPr>
        <w:t>iile operatorului serviciului de salubrizare se constituie ca un capitol distinct în cadrul:</w:t>
      </w:r>
    </w:p>
    <w:p w14:paraId="2108FBFC" w14:textId="733C7FE6"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a</w:t>
      </w:r>
      <w:r w:rsidRPr="00953892">
        <w:rPr>
          <w:rFonts w:ascii="Arial" w:hAnsi="Arial" w:cs="Arial"/>
        </w:rPr>
        <w:t>) regulamentului serviciului de salubrizare;</w:t>
      </w:r>
    </w:p>
    <w:p w14:paraId="70B7A7BE" w14:textId="5AF644FC"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b</w:t>
      </w:r>
      <w:r w:rsidRPr="00953892">
        <w:rPr>
          <w:rFonts w:ascii="Arial" w:hAnsi="Arial" w:cs="Arial"/>
        </w:rPr>
        <w:t>) contractului de delegare a gestiunii serviciului de salubrizare;</w:t>
      </w:r>
    </w:p>
    <w:p w14:paraId="50AB22E0" w14:textId="791C8075"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c</w:t>
      </w:r>
      <w:r w:rsidRPr="00953892">
        <w:rPr>
          <w:rFonts w:ascii="Arial" w:hAnsi="Arial" w:cs="Arial"/>
        </w:rPr>
        <w:t>) contractului de prestare a serviciului de salubrizare pentru utilizatori.</w:t>
      </w:r>
    </w:p>
    <w:p w14:paraId="5065D925" w14:textId="1F15FFB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B93497">
        <w:rPr>
          <w:rFonts w:ascii="Arial" w:hAnsi="Arial" w:cs="Arial"/>
        </w:rPr>
        <w:t>37</w:t>
      </w:r>
    </w:p>
    <w:p w14:paraId="6E483E40" w14:textId="21B7C70E"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Operator</w:t>
      </w:r>
      <w:r w:rsidR="001307E0">
        <w:rPr>
          <w:rFonts w:ascii="Arial" w:hAnsi="Arial" w:cs="Arial"/>
        </w:rPr>
        <w:t>ul</w:t>
      </w:r>
      <w:r w:rsidRPr="00953892">
        <w:rPr>
          <w:rFonts w:ascii="Arial" w:hAnsi="Arial" w:cs="Arial"/>
        </w:rPr>
        <w:t xml:space="preserve"> serviciului de salubrizare a</w:t>
      </w:r>
      <w:r w:rsidR="001307E0">
        <w:rPr>
          <w:rFonts w:ascii="Arial" w:hAnsi="Arial" w:cs="Arial"/>
        </w:rPr>
        <w:t>re</w:t>
      </w:r>
      <w:r w:rsidRPr="00953892">
        <w:rPr>
          <w:rFonts w:ascii="Arial" w:hAnsi="Arial" w:cs="Arial"/>
        </w:rPr>
        <w:t xml:space="preserve"> următoarele drepturi:</w:t>
      </w:r>
    </w:p>
    <w:p w14:paraId="648906F9" w14:textId="062A909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 să încaseze contravaloarea serviciului de salubrizare prestat/contractat, corespunzător tarifului aprobat de </w:t>
      </w:r>
      <w:r w:rsidR="001307E0">
        <w:rPr>
          <w:rFonts w:ascii="Arial" w:hAnsi="Arial" w:cs="Arial"/>
        </w:rPr>
        <w:t xml:space="preserve">autoritatea </w:t>
      </w:r>
      <w:r w:rsidRPr="00953892">
        <w:rPr>
          <w:rFonts w:ascii="Arial" w:hAnsi="Arial" w:cs="Arial"/>
        </w:rPr>
        <w:t>administra</w:t>
      </w:r>
      <w:r w:rsidR="004D6D8F" w:rsidRPr="00953892">
        <w:rPr>
          <w:rFonts w:ascii="Arial" w:hAnsi="Arial" w:cs="Arial"/>
        </w:rPr>
        <w:t>ț</w:t>
      </w:r>
      <w:r w:rsidRPr="00953892">
        <w:rPr>
          <w:rFonts w:ascii="Arial" w:hAnsi="Arial" w:cs="Arial"/>
        </w:rPr>
        <w:t xml:space="preserve">iei publice locale, determinat în conformitate cu normele metodologice elaborate </w:t>
      </w:r>
      <w:r w:rsidR="004D6D8F" w:rsidRPr="00953892">
        <w:rPr>
          <w:rFonts w:ascii="Arial" w:hAnsi="Arial" w:cs="Arial"/>
        </w:rPr>
        <w:t>ș</w:t>
      </w:r>
      <w:r w:rsidRPr="00953892">
        <w:rPr>
          <w:rFonts w:ascii="Arial" w:hAnsi="Arial" w:cs="Arial"/>
        </w:rPr>
        <w:t>i aprobate de A.N.R.S.C.;</w:t>
      </w:r>
    </w:p>
    <w:p w14:paraId="77DD63AF" w14:textId="77777777"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b) să asigure echilibrul contractual pe durata contractului de delegare a gestiunii;</w:t>
      </w:r>
    </w:p>
    <w:p w14:paraId="034619A1" w14:textId="58E8419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să solicite ajustarea tarifului în raport cu evolu</w:t>
      </w:r>
      <w:r w:rsidR="004D6D8F" w:rsidRPr="00953892">
        <w:rPr>
          <w:rFonts w:ascii="Arial" w:hAnsi="Arial" w:cs="Arial"/>
        </w:rPr>
        <w:t>ț</w:t>
      </w:r>
      <w:r w:rsidRPr="00953892">
        <w:rPr>
          <w:rFonts w:ascii="Arial" w:hAnsi="Arial" w:cs="Arial"/>
        </w:rPr>
        <w:t>ia generală a pre</w:t>
      </w:r>
      <w:r w:rsidR="004D6D8F" w:rsidRPr="00953892">
        <w:rPr>
          <w:rFonts w:ascii="Arial" w:hAnsi="Arial" w:cs="Arial"/>
        </w:rPr>
        <w:t>ț</w:t>
      </w:r>
      <w:r w:rsidRPr="00953892">
        <w:rPr>
          <w:rFonts w:ascii="Arial" w:hAnsi="Arial" w:cs="Arial"/>
        </w:rPr>
        <w:t xml:space="preserve">urilor </w:t>
      </w:r>
      <w:r w:rsidR="004D6D8F" w:rsidRPr="00953892">
        <w:rPr>
          <w:rFonts w:ascii="Arial" w:hAnsi="Arial" w:cs="Arial"/>
        </w:rPr>
        <w:t>ș</w:t>
      </w:r>
      <w:r w:rsidRPr="00953892">
        <w:rPr>
          <w:rFonts w:ascii="Arial" w:hAnsi="Arial" w:cs="Arial"/>
        </w:rPr>
        <w:t xml:space="preserve">i tarifelor din economie sau a parametrului de ajustare stabilit în contractul de delegare, în conformitate cu normele metodologice elaborate </w:t>
      </w:r>
      <w:r w:rsidR="004D6D8F" w:rsidRPr="00953892">
        <w:rPr>
          <w:rFonts w:ascii="Arial" w:hAnsi="Arial" w:cs="Arial"/>
        </w:rPr>
        <w:t>ș</w:t>
      </w:r>
      <w:r w:rsidRPr="00953892">
        <w:rPr>
          <w:rFonts w:ascii="Arial" w:hAnsi="Arial" w:cs="Arial"/>
        </w:rPr>
        <w:t>i aprobate de A.N.R.S.C.;</w:t>
      </w:r>
    </w:p>
    <w:p w14:paraId="3351DC14" w14:textId="1A802DD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lastRenderedPageBreak/>
        <w:t>d) să propună modificarea tarifului aprobat în situa</w:t>
      </w:r>
      <w:r w:rsidR="004D6D8F" w:rsidRPr="00953892">
        <w:rPr>
          <w:rFonts w:ascii="Arial" w:hAnsi="Arial" w:cs="Arial"/>
        </w:rPr>
        <w:t>ț</w:t>
      </w:r>
      <w:r w:rsidRPr="00953892">
        <w:rPr>
          <w:rFonts w:ascii="Arial" w:hAnsi="Arial" w:cs="Arial"/>
        </w:rPr>
        <w:t xml:space="preserve">iile determinate în conformitate cu normele metodologice elaborate </w:t>
      </w:r>
      <w:r w:rsidR="004D6D8F" w:rsidRPr="00953892">
        <w:rPr>
          <w:rFonts w:ascii="Arial" w:hAnsi="Arial" w:cs="Arial"/>
        </w:rPr>
        <w:t>ș</w:t>
      </w:r>
      <w:r w:rsidRPr="00953892">
        <w:rPr>
          <w:rFonts w:ascii="Arial" w:hAnsi="Arial" w:cs="Arial"/>
        </w:rPr>
        <w:t xml:space="preserve">i aprobate de A.N.R.S.C.; </w:t>
      </w:r>
    </w:p>
    <w:p w14:paraId="261CC39E" w14:textId="24D6588A"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e</w:t>
      </w:r>
      <w:r w:rsidRPr="00953892">
        <w:rPr>
          <w:rFonts w:ascii="Arial" w:hAnsi="Arial" w:cs="Arial"/>
        </w:rPr>
        <w:t>) să suspende sau să limiteze prestarea serviciului, conform prevederilor Legii 51/2006 a serviciilor comunitare de utilită</w:t>
      </w:r>
      <w:r w:rsidR="004D6D8F" w:rsidRPr="00953892">
        <w:rPr>
          <w:rFonts w:ascii="Arial" w:hAnsi="Arial" w:cs="Arial"/>
        </w:rPr>
        <w:t>ț</w:t>
      </w:r>
      <w:r w:rsidRPr="00953892">
        <w:rPr>
          <w:rFonts w:ascii="Arial" w:hAnsi="Arial" w:cs="Arial"/>
        </w:rPr>
        <w:t>i publice ;</w:t>
      </w:r>
    </w:p>
    <w:p w14:paraId="388955D9" w14:textId="419F3CCC"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f</w:t>
      </w:r>
      <w:r w:rsidRPr="00953892">
        <w:rPr>
          <w:rFonts w:ascii="Arial" w:hAnsi="Arial" w:cs="Arial"/>
        </w:rPr>
        <w:t>) să solicite recuperarea debitelor în instan</w:t>
      </w:r>
      <w:r w:rsidR="004D6D8F" w:rsidRPr="00953892">
        <w:rPr>
          <w:rFonts w:ascii="Arial" w:hAnsi="Arial" w:cs="Arial"/>
        </w:rPr>
        <w:t>ț</w:t>
      </w:r>
      <w:r w:rsidRPr="00953892">
        <w:rPr>
          <w:rFonts w:ascii="Arial" w:hAnsi="Arial" w:cs="Arial"/>
        </w:rPr>
        <w:t>ă.</w:t>
      </w:r>
    </w:p>
    <w:p w14:paraId="07AF2A52" w14:textId="14EC2A6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h) să refuze preluarea care nu îndeplinesc condi</w:t>
      </w:r>
      <w:r w:rsidR="004D6D8F" w:rsidRPr="00953892">
        <w:rPr>
          <w:rFonts w:ascii="Arial" w:hAnsi="Arial" w:cs="Arial"/>
        </w:rPr>
        <w:t>ț</w:t>
      </w:r>
      <w:r w:rsidRPr="00953892">
        <w:rPr>
          <w:rFonts w:ascii="Arial" w:hAnsi="Arial" w:cs="Arial"/>
        </w:rPr>
        <w:t>iile de acceptare la instala</w:t>
      </w:r>
      <w:r w:rsidR="004D6D8F" w:rsidRPr="00953892">
        <w:rPr>
          <w:rFonts w:ascii="Arial" w:hAnsi="Arial" w:cs="Arial"/>
        </w:rPr>
        <w:t>ț</w:t>
      </w:r>
      <w:r w:rsidRPr="00953892">
        <w:rPr>
          <w:rFonts w:ascii="Arial" w:hAnsi="Arial" w:cs="Arial"/>
        </w:rPr>
        <w:t>iile de tratare sau eliminare a de</w:t>
      </w:r>
      <w:r w:rsidR="004D6D8F" w:rsidRPr="00953892">
        <w:rPr>
          <w:rFonts w:ascii="Arial" w:hAnsi="Arial" w:cs="Arial"/>
        </w:rPr>
        <w:t>ș</w:t>
      </w:r>
      <w:r w:rsidRPr="00953892">
        <w:rPr>
          <w:rFonts w:ascii="Arial" w:hAnsi="Arial" w:cs="Arial"/>
        </w:rPr>
        <w:t xml:space="preserve">eurilor conform normelor </w:t>
      </w:r>
      <w:r w:rsidR="004D6D8F" w:rsidRPr="00953892">
        <w:rPr>
          <w:rFonts w:ascii="Arial" w:hAnsi="Arial" w:cs="Arial"/>
        </w:rPr>
        <w:t>ș</w:t>
      </w:r>
      <w:r w:rsidRPr="00953892">
        <w:rPr>
          <w:rFonts w:ascii="Arial" w:hAnsi="Arial" w:cs="Arial"/>
        </w:rPr>
        <w:t>i normativelor în vigoare;</w:t>
      </w:r>
    </w:p>
    <w:p w14:paraId="65F74003" w14:textId="69B13BFE"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i) alte drepturi prevăzute în</w:t>
      </w:r>
      <w:r w:rsidR="003476BF" w:rsidRPr="00953892">
        <w:rPr>
          <w:rFonts w:ascii="Arial" w:hAnsi="Arial" w:cs="Arial"/>
        </w:rPr>
        <w:t xml:space="preserve"> </w:t>
      </w:r>
      <w:r w:rsidRPr="00953892">
        <w:rPr>
          <w:rFonts w:ascii="Arial" w:hAnsi="Arial" w:cs="Arial"/>
        </w:rPr>
        <w:t>Legea serviciilor comunitare de utilită</w:t>
      </w:r>
      <w:r w:rsidR="004D6D8F" w:rsidRPr="00953892">
        <w:rPr>
          <w:rFonts w:ascii="Arial" w:hAnsi="Arial" w:cs="Arial"/>
        </w:rPr>
        <w:t>ț</w:t>
      </w:r>
      <w:r w:rsidRPr="00953892">
        <w:rPr>
          <w:rFonts w:ascii="Arial" w:hAnsi="Arial" w:cs="Arial"/>
        </w:rPr>
        <w:t xml:space="preserve">i publice nr. 51/2006, republicată, cu modificările </w:t>
      </w:r>
      <w:r w:rsidR="004D6D8F" w:rsidRPr="00953892">
        <w:rPr>
          <w:rFonts w:ascii="Arial" w:hAnsi="Arial" w:cs="Arial"/>
        </w:rPr>
        <w:t>ș</w:t>
      </w:r>
      <w:r w:rsidRPr="00953892">
        <w:rPr>
          <w:rFonts w:ascii="Arial" w:hAnsi="Arial" w:cs="Arial"/>
        </w:rPr>
        <w:t xml:space="preserve">i completările ulterioare, care fac referire la serviciul de salubrizare, precum </w:t>
      </w:r>
      <w:r w:rsidR="004D6D8F" w:rsidRPr="00953892">
        <w:rPr>
          <w:rFonts w:ascii="Arial" w:hAnsi="Arial" w:cs="Arial"/>
        </w:rPr>
        <w:t>ș</w:t>
      </w:r>
      <w:r w:rsidRPr="00953892">
        <w:rPr>
          <w:rFonts w:ascii="Arial" w:hAnsi="Arial" w:cs="Arial"/>
        </w:rPr>
        <w:t>i în Legea serviciului de salubrizare a localită</w:t>
      </w:r>
      <w:r w:rsidR="004D6D8F" w:rsidRPr="00953892">
        <w:rPr>
          <w:rFonts w:ascii="Arial" w:hAnsi="Arial" w:cs="Arial"/>
        </w:rPr>
        <w:t>ț</w:t>
      </w:r>
      <w:r w:rsidRPr="00953892">
        <w:rPr>
          <w:rFonts w:ascii="Arial" w:hAnsi="Arial" w:cs="Arial"/>
        </w:rPr>
        <w:t xml:space="preserve">ilor nr. 101/2006, republicată, cu modificările </w:t>
      </w:r>
      <w:r w:rsidR="004D6D8F" w:rsidRPr="00953892">
        <w:rPr>
          <w:rFonts w:ascii="Arial" w:hAnsi="Arial" w:cs="Arial"/>
        </w:rPr>
        <w:t>ș</w:t>
      </w:r>
      <w:r w:rsidRPr="00953892">
        <w:rPr>
          <w:rFonts w:ascii="Arial" w:hAnsi="Arial" w:cs="Arial"/>
        </w:rPr>
        <w:t>i completările ulterioare.</w:t>
      </w:r>
    </w:p>
    <w:p w14:paraId="595FA415" w14:textId="6AD9BEA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B93497">
        <w:rPr>
          <w:rFonts w:ascii="Arial" w:hAnsi="Arial" w:cs="Arial"/>
        </w:rPr>
        <w:t>38</w:t>
      </w:r>
    </w:p>
    <w:p w14:paraId="4526902C" w14:textId="4FD87B4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Operator</w:t>
      </w:r>
      <w:r w:rsidR="001307E0">
        <w:rPr>
          <w:rFonts w:ascii="Arial" w:hAnsi="Arial" w:cs="Arial"/>
        </w:rPr>
        <w:t>ul</w:t>
      </w:r>
      <w:r w:rsidRPr="00953892">
        <w:rPr>
          <w:rFonts w:ascii="Arial" w:hAnsi="Arial" w:cs="Arial"/>
        </w:rPr>
        <w:t xml:space="preserve"> serviciilor de salubrizare au următoarele obliga</w:t>
      </w:r>
      <w:r w:rsidR="004D6D8F" w:rsidRPr="00953892">
        <w:rPr>
          <w:rFonts w:ascii="Arial" w:hAnsi="Arial" w:cs="Arial"/>
        </w:rPr>
        <w:t>ț</w:t>
      </w:r>
      <w:r w:rsidRPr="00953892">
        <w:rPr>
          <w:rFonts w:ascii="Arial" w:hAnsi="Arial" w:cs="Arial"/>
        </w:rPr>
        <w:t>ii, în func</w:t>
      </w:r>
      <w:r w:rsidR="004D6D8F" w:rsidRPr="00953892">
        <w:rPr>
          <w:rFonts w:ascii="Arial" w:hAnsi="Arial" w:cs="Arial"/>
        </w:rPr>
        <w:t>ț</w:t>
      </w:r>
      <w:r w:rsidRPr="00953892">
        <w:rPr>
          <w:rFonts w:ascii="Arial" w:hAnsi="Arial" w:cs="Arial"/>
        </w:rPr>
        <w:t>ie de activitatea componentă a serviciului de salubrizare pe care o prestează:</w:t>
      </w:r>
    </w:p>
    <w:p w14:paraId="7375B9F4" w14:textId="54983C1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 să </w:t>
      </w:r>
      <w:r w:rsidR="004D6D8F" w:rsidRPr="00953892">
        <w:rPr>
          <w:rFonts w:ascii="Arial" w:hAnsi="Arial" w:cs="Arial"/>
        </w:rPr>
        <w:t>ț</w:t>
      </w:r>
      <w:r w:rsidRPr="00953892">
        <w:rPr>
          <w:rFonts w:ascii="Arial" w:hAnsi="Arial" w:cs="Arial"/>
        </w:rPr>
        <w:t>ină gestiunea separată pentru fiecare activitate în parte, pentru a se putea stabili tarife juste în concordan</w:t>
      </w:r>
      <w:r w:rsidR="004D6D8F" w:rsidRPr="00953892">
        <w:rPr>
          <w:rFonts w:ascii="Arial" w:hAnsi="Arial" w:cs="Arial"/>
        </w:rPr>
        <w:t>ț</w:t>
      </w:r>
      <w:r w:rsidRPr="00953892">
        <w:rPr>
          <w:rFonts w:ascii="Arial" w:hAnsi="Arial" w:cs="Arial"/>
        </w:rPr>
        <w:t>ă cu cheltuielile efectuate;</w:t>
      </w:r>
    </w:p>
    <w:p w14:paraId="066BBAE8" w14:textId="71687E3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b) să asigure prestarea serviciului de salubrizare, conform prevederilor contractuale </w:t>
      </w:r>
      <w:r w:rsidR="004D6D8F" w:rsidRPr="00953892">
        <w:rPr>
          <w:rFonts w:ascii="Arial" w:hAnsi="Arial" w:cs="Arial"/>
        </w:rPr>
        <w:t>ș</w:t>
      </w:r>
      <w:r w:rsidRPr="00953892">
        <w:rPr>
          <w:rFonts w:ascii="Arial" w:hAnsi="Arial" w:cs="Arial"/>
        </w:rPr>
        <w:t>i cu respectarea prezentului regulament, prescrip</w:t>
      </w:r>
      <w:r w:rsidR="004D6D8F" w:rsidRPr="00953892">
        <w:rPr>
          <w:rFonts w:ascii="Arial" w:hAnsi="Arial" w:cs="Arial"/>
        </w:rPr>
        <w:t>ț</w:t>
      </w:r>
      <w:r w:rsidRPr="00953892">
        <w:rPr>
          <w:rFonts w:ascii="Arial" w:hAnsi="Arial" w:cs="Arial"/>
        </w:rPr>
        <w:t xml:space="preserve">iilor, normelor </w:t>
      </w:r>
      <w:r w:rsidR="004D6D8F" w:rsidRPr="00953892">
        <w:rPr>
          <w:rFonts w:ascii="Arial" w:hAnsi="Arial" w:cs="Arial"/>
        </w:rPr>
        <w:t>ș</w:t>
      </w:r>
      <w:r w:rsidRPr="00953892">
        <w:rPr>
          <w:rFonts w:ascii="Arial" w:hAnsi="Arial" w:cs="Arial"/>
        </w:rPr>
        <w:t>i normativelor tehnice în vigoare;</w:t>
      </w:r>
    </w:p>
    <w:p w14:paraId="6DEE1418" w14:textId="6DF4A0B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să plătească despăgubiri persoanelor fizice sau juridice pentru prejudiciile provocate din culpă, inclusiv pentru restric</w:t>
      </w:r>
      <w:r w:rsidR="004D6D8F" w:rsidRPr="00953892">
        <w:rPr>
          <w:rFonts w:ascii="Arial" w:hAnsi="Arial" w:cs="Arial"/>
        </w:rPr>
        <w:t>ț</w:t>
      </w:r>
      <w:r w:rsidRPr="00953892">
        <w:rPr>
          <w:rFonts w:ascii="Arial" w:hAnsi="Arial" w:cs="Arial"/>
        </w:rPr>
        <w:t>iile impuse de</w:t>
      </w:r>
      <w:r w:rsidR="004D6D8F" w:rsidRPr="00953892">
        <w:rPr>
          <w:rFonts w:ascii="Arial" w:hAnsi="Arial" w:cs="Arial"/>
        </w:rPr>
        <w:t>ț</w:t>
      </w:r>
      <w:r w:rsidRPr="00953892">
        <w:rPr>
          <w:rFonts w:ascii="Arial" w:hAnsi="Arial" w:cs="Arial"/>
        </w:rPr>
        <w:t>inătorilor de terenuri aflate în perimetrul zonelor de protec</w:t>
      </w:r>
      <w:r w:rsidR="004D6D8F" w:rsidRPr="00953892">
        <w:rPr>
          <w:rFonts w:ascii="Arial" w:hAnsi="Arial" w:cs="Arial"/>
        </w:rPr>
        <w:t>ț</w:t>
      </w:r>
      <w:r w:rsidRPr="00953892">
        <w:rPr>
          <w:rFonts w:ascii="Arial" w:hAnsi="Arial" w:cs="Arial"/>
        </w:rPr>
        <w:t>ie instituite, conform prevederilor legale;</w:t>
      </w:r>
    </w:p>
    <w:p w14:paraId="6185D74D" w14:textId="7E3AACB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d) să plătească despăgubiri pentru întreruperea nejustificată a prestării serviciului </w:t>
      </w:r>
      <w:r w:rsidR="004D6D8F" w:rsidRPr="00953892">
        <w:rPr>
          <w:rFonts w:ascii="Arial" w:hAnsi="Arial" w:cs="Arial"/>
        </w:rPr>
        <w:t>ș</w:t>
      </w:r>
      <w:r w:rsidRPr="00953892">
        <w:rPr>
          <w:rFonts w:ascii="Arial" w:hAnsi="Arial" w:cs="Arial"/>
        </w:rPr>
        <w:t>i să acorde bonifica</w:t>
      </w:r>
      <w:r w:rsidR="004D6D8F" w:rsidRPr="00953892">
        <w:rPr>
          <w:rFonts w:ascii="Arial" w:hAnsi="Arial" w:cs="Arial"/>
        </w:rPr>
        <w:t>ț</w:t>
      </w:r>
      <w:r w:rsidRPr="00953892">
        <w:rPr>
          <w:rFonts w:ascii="Arial" w:hAnsi="Arial" w:cs="Arial"/>
        </w:rPr>
        <w:t xml:space="preserve">ii procentuale din valoarea facturii utilizatorilor în cazul prestării serviciului sub parametrii de calitate </w:t>
      </w:r>
      <w:r w:rsidR="004D6D8F" w:rsidRPr="00953892">
        <w:rPr>
          <w:rFonts w:ascii="Arial" w:hAnsi="Arial" w:cs="Arial"/>
        </w:rPr>
        <w:t>ș</w:t>
      </w:r>
      <w:r w:rsidRPr="00953892">
        <w:rPr>
          <w:rFonts w:ascii="Arial" w:hAnsi="Arial" w:cs="Arial"/>
        </w:rPr>
        <w:t>i cantitate prevăzu</w:t>
      </w:r>
      <w:r w:rsidR="004D6D8F" w:rsidRPr="00953892">
        <w:rPr>
          <w:rFonts w:ascii="Arial" w:hAnsi="Arial" w:cs="Arial"/>
        </w:rPr>
        <w:t>ț</w:t>
      </w:r>
      <w:r w:rsidRPr="00953892">
        <w:rPr>
          <w:rFonts w:ascii="Arial" w:hAnsi="Arial" w:cs="Arial"/>
        </w:rPr>
        <w:t>i în contractele de prestare;</w:t>
      </w:r>
    </w:p>
    <w:p w14:paraId="66A1851B" w14:textId="071C9DD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e) să furnizeze autorită</w:t>
      </w:r>
      <w:r w:rsidR="004D6D8F" w:rsidRPr="00953892">
        <w:rPr>
          <w:rFonts w:ascii="Arial" w:hAnsi="Arial" w:cs="Arial"/>
        </w:rPr>
        <w:t>ț</w:t>
      </w:r>
      <w:r w:rsidRPr="00953892">
        <w:rPr>
          <w:rFonts w:ascii="Arial" w:hAnsi="Arial" w:cs="Arial"/>
        </w:rPr>
        <w:t>ii administra</w:t>
      </w:r>
      <w:r w:rsidR="004D6D8F" w:rsidRPr="00953892">
        <w:rPr>
          <w:rFonts w:ascii="Arial" w:hAnsi="Arial" w:cs="Arial"/>
        </w:rPr>
        <w:t>ț</w:t>
      </w:r>
      <w:r w:rsidRPr="00953892">
        <w:rPr>
          <w:rFonts w:ascii="Arial" w:hAnsi="Arial" w:cs="Arial"/>
        </w:rPr>
        <w:t>iei publice locale, respectiv A.N.R.S.C., informa</w:t>
      </w:r>
      <w:r w:rsidR="004D6D8F" w:rsidRPr="00953892">
        <w:rPr>
          <w:rFonts w:ascii="Arial" w:hAnsi="Arial" w:cs="Arial"/>
        </w:rPr>
        <w:t>ț</w:t>
      </w:r>
      <w:r w:rsidRPr="00953892">
        <w:rPr>
          <w:rFonts w:ascii="Arial" w:hAnsi="Arial" w:cs="Arial"/>
        </w:rPr>
        <w:t xml:space="preserve">iile solicitate </w:t>
      </w:r>
      <w:r w:rsidR="004D6D8F" w:rsidRPr="00953892">
        <w:rPr>
          <w:rFonts w:ascii="Arial" w:hAnsi="Arial" w:cs="Arial"/>
        </w:rPr>
        <w:t>ș</w:t>
      </w:r>
      <w:r w:rsidRPr="00953892">
        <w:rPr>
          <w:rFonts w:ascii="Arial" w:hAnsi="Arial" w:cs="Arial"/>
        </w:rPr>
        <w:t xml:space="preserve">i să asigure accesul la documentele </w:t>
      </w:r>
      <w:r w:rsidR="004D6D8F" w:rsidRPr="00953892">
        <w:rPr>
          <w:rFonts w:ascii="Arial" w:hAnsi="Arial" w:cs="Arial"/>
        </w:rPr>
        <w:t>ș</w:t>
      </w:r>
      <w:r w:rsidRPr="00953892">
        <w:rPr>
          <w:rFonts w:ascii="Arial" w:hAnsi="Arial" w:cs="Arial"/>
        </w:rPr>
        <w:t>i documenta</w:t>
      </w:r>
      <w:r w:rsidR="004D6D8F" w:rsidRPr="00953892">
        <w:rPr>
          <w:rFonts w:ascii="Arial" w:hAnsi="Arial" w:cs="Arial"/>
        </w:rPr>
        <w:t>ț</w:t>
      </w:r>
      <w:r w:rsidRPr="00953892">
        <w:rPr>
          <w:rFonts w:ascii="Arial" w:hAnsi="Arial" w:cs="Arial"/>
        </w:rPr>
        <w:t>iile pe baza cărora prestează serviciul de salubrizare, în condi</w:t>
      </w:r>
      <w:r w:rsidR="004D6D8F" w:rsidRPr="00953892">
        <w:rPr>
          <w:rFonts w:ascii="Arial" w:hAnsi="Arial" w:cs="Arial"/>
        </w:rPr>
        <w:t>ț</w:t>
      </w:r>
      <w:r w:rsidRPr="00953892">
        <w:rPr>
          <w:rFonts w:ascii="Arial" w:hAnsi="Arial" w:cs="Arial"/>
        </w:rPr>
        <w:t>iile legii;</w:t>
      </w:r>
    </w:p>
    <w:p w14:paraId="5D7C385F" w14:textId="68805829"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f) să încheie contracte de asigurare pentru pagube aduse la infrastructura exploatată în desfă</w:t>
      </w:r>
      <w:r w:rsidR="004D6D8F" w:rsidRPr="00953892">
        <w:rPr>
          <w:rFonts w:ascii="Arial" w:hAnsi="Arial" w:cs="Arial"/>
        </w:rPr>
        <w:t>ș</w:t>
      </w:r>
      <w:r w:rsidRPr="00953892">
        <w:rPr>
          <w:rFonts w:ascii="Arial" w:hAnsi="Arial" w:cs="Arial"/>
        </w:rPr>
        <w:t>urarea activită</w:t>
      </w:r>
      <w:r w:rsidR="004D6D8F" w:rsidRPr="00953892">
        <w:rPr>
          <w:rFonts w:ascii="Arial" w:hAnsi="Arial" w:cs="Arial"/>
        </w:rPr>
        <w:t>ț</w:t>
      </w:r>
      <w:r w:rsidRPr="00953892">
        <w:rPr>
          <w:rFonts w:ascii="Arial" w:hAnsi="Arial" w:cs="Arial"/>
        </w:rPr>
        <w:t>ilor;</w:t>
      </w:r>
    </w:p>
    <w:p w14:paraId="018B6D02" w14:textId="73CDD305"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g) să de</w:t>
      </w:r>
      <w:r w:rsidR="004D6D8F" w:rsidRPr="00953892">
        <w:rPr>
          <w:rFonts w:ascii="Arial" w:hAnsi="Arial" w:cs="Arial"/>
        </w:rPr>
        <w:t>ț</w:t>
      </w:r>
      <w:r w:rsidRPr="00953892">
        <w:rPr>
          <w:rFonts w:ascii="Arial" w:hAnsi="Arial" w:cs="Arial"/>
        </w:rPr>
        <w:t>ină toate avizele, acordurile, autoriza</w:t>
      </w:r>
      <w:r w:rsidR="004D6D8F" w:rsidRPr="00953892">
        <w:rPr>
          <w:rFonts w:ascii="Arial" w:hAnsi="Arial" w:cs="Arial"/>
        </w:rPr>
        <w:t>ț</w:t>
      </w:r>
      <w:r w:rsidRPr="00953892">
        <w:rPr>
          <w:rFonts w:ascii="Arial" w:hAnsi="Arial" w:cs="Arial"/>
        </w:rPr>
        <w:t xml:space="preserve">iile </w:t>
      </w:r>
      <w:r w:rsidR="004D6D8F" w:rsidRPr="00953892">
        <w:rPr>
          <w:rFonts w:ascii="Arial" w:hAnsi="Arial" w:cs="Arial"/>
        </w:rPr>
        <w:t>ș</w:t>
      </w:r>
      <w:r w:rsidRPr="00953892">
        <w:rPr>
          <w:rFonts w:ascii="Arial" w:hAnsi="Arial" w:cs="Arial"/>
        </w:rPr>
        <w:t>i licen</w:t>
      </w:r>
      <w:r w:rsidR="004D6D8F" w:rsidRPr="00953892">
        <w:rPr>
          <w:rFonts w:ascii="Arial" w:hAnsi="Arial" w:cs="Arial"/>
        </w:rPr>
        <w:t>ț</w:t>
      </w:r>
      <w:r w:rsidRPr="00953892">
        <w:rPr>
          <w:rFonts w:ascii="Arial" w:hAnsi="Arial" w:cs="Arial"/>
        </w:rPr>
        <w:t>ele necesare prestării activită</w:t>
      </w:r>
      <w:r w:rsidR="004D6D8F" w:rsidRPr="00953892">
        <w:rPr>
          <w:rFonts w:ascii="Arial" w:hAnsi="Arial" w:cs="Arial"/>
        </w:rPr>
        <w:t>ț</w:t>
      </w:r>
      <w:r w:rsidRPr="00953892">
        <w:rPr>
          <w:rFonts w:ascii="Arial" w:hAnsi="Arial" w:cs="Arial"/>
        </w:rPr>
        <w:t>ilor specifice serviciului de salubrizare, prevăzute de legisla</w:t>
      </w:r>
      <w:r w:rsidR="004D6D8F" w:rsidRPr="00953892">
        <w:rPr>
          <w:rFonts w:ascii="Arial" w:hAnsi="Arial" w:cs="Arial"/>
        </w:rPr>
        <w:t>ț</w:t>
      </w:r>
      <w:r w:rsidRPr="00953892">
        <w:rPr>
          <w:rFonts w:ascii="Arial" w:hAnsi="Arial" w:cs="Arial"/>
        </w:rPr>
        <w:t>ia în vigoare;</w:t>
      </w:r>
    </w:p>
    <w:p w14:paraId="5CE186B2" w14:textId="45FF92CF"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h) să respecte angajamentele fa</w:t>
      </w:r>
      <w:r w:rsidR="004D6D8F" w:rsidRPr="00953892">
        <w:rPr>
          <w:rFonts w:ascii="Arial" w:hAnsi="Arial" w:cs="Arial"/>
        </w:rPr>
        <w:t>ț</w:t>
      </w:r>
      <w:r w:rsidRPr="00953892">
        <w:rPr>
          <w:rFonts w:ascii="Arial" w:hAnsi="Arial" w:cs="Arial"/>
        </w:rPr>
        <w:t>ă de utilizatori luate prin contractele de prestare a serviciului de salubrizare;</w:t>
      </w:r>
    </w:p>
    <w:p w14:paraId="52F93182" w14:textId="769E1B8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i) să presteze serviciul de salubrizare sau activită</w:t>
      </w:r>
      <w:r w:rsidR="004D6D8F" w:rsidRPr="00953892">
        <w:rPr>
          <w:rFonts w:ascii="Arial" w:hAnsi="Arial" w:cs="Arial"/>
        </w:rPr>
        <w:t>ț</w:t>
      </w:r>
      <w:r w:rsidRPr="00953892">
        <w:rPr>
          <w:rFonts w:ascii="Arial" w:hAnsi="Arial" w:cs="Arial"/>
        </w:rPr>
        <w:t>ile componente ale acestuia care i-au fost încredin</w:t>
      </w:r>
      <w:r w:rsidR="004D6D8F" w:rsidRPr="00953892">
        <w:rPr>
          <w:rFonts w:ascii="Arial" w:hAnsi="Arial" w:cs="Arial"/>
        </w:rPr>
        <w:t>ț</w:t>
      </w:r>
      <w:r w:rsidRPr="00953892">
        <w:rPr>
          <w:rFonts w:ascii="Arial" w:hAnsi="Arial" w:cs="Arial"/>
        </w:rPr>
        <w:t>ate, pe întreaga rază a unită</w:t>
      </w:r>
      <w:r w:rsidR="004D6D8F" w:rsidRPr="00953892">
        <w:rPr>
          <w:rFonts w:ascii="Arial" w:hAnsi="Arial" w:cs="Arial"/>
        </w:rPr>
        <w:t>ț</w:t>
      </w:r>
      <w:r w:rsidRPr="00953892">
        <w:rPr>
          <w:rFonts w:ascii="Arial" w:hAnsi="Arial" w:cs="Arial"/>
        </w:rPr>
        <w:t>ii administrativ-teritoriale pentru care are contract de delegare a gestiunii;</w:t>
      </w:r>
    </w:p>
    <w:p w14:paraId="7A025B59" w14:textId="4B930A60"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lastRenderedPageBreak/>
        <w:t>j</w:t>
      </w:r>
      <w:r w:rsidRPr="00953892">
        <w:rPr>
          <w:rFonts w:ascii="Arial" w:hAnsi="Arial" w:cs="Arial"/>
        </w:rPr>
        <w:t>) să respecte indicatorii de performan</w:t>
      </w:r>
      <w:r w:rsidR="004D6D8F" w:rsidRPr="00953892">
        <w:rPr>
          <w:rFonts w:ascii="Arial" w:hAnsi="Arial" w:cs="Arial"/>
        </w:rPr>
        <w:t>ț</w:t>
      </w:r>
      <w:r w:rsidRPr="00953892">
        <w:rPr>
          <w:rFonts w:ascii="Arial" w:hAnsi="Arial" w:cs="Arial"/>
        </w:rPr>
        <w:t>ă tehnici corela</w:t>
      </w:r>
      <w:r w:rsidR="004D6D8F" w:rsidRPr="00953892">
        <w:rPr>
          <w:rFonts w:ascii="Arial" w:hAnsi="Arial" w:cs="Arial"/>
        </w:rPr>
        <w:t>ț</w:t>
      </w:r>
      <w:r w:rsidRPr="00953892">
        <w:rPr>
          <w:rFonts w:ascii="Arial" w:hAnsi="Arial" w:cs="Arial"/>
        </w:rPr>
        <w:t xml:space="preserve">i cu </w:t>
      </w:r>
      <w:r w:rsidR="004D6D8F" w:rsidRPr="00953892">
        <w:rPr>
          <w:rFonts w:ascii="Arial" w:hAnsi="Arial" w:cs="Arial"/>
        </w:rPr>
        <w:t>ț</w:t>
      </w:r>
      <w:r w:rsidRPr="00953892">
        <w:rPr>
          <w:rFonts w:ascii="Arial" w:hAnsi="Arial" w:cs="Arial"/>
        </w:rPr>
        <w:t>intele/obiectivele asumate la nivel na</w:t>
      </w:r>
      <w:r w:rsidR="004D6D8F" w:rsidRPr="00953892">
        <w:rPr>
          <w:rFonts w:ascii="Arial" w:hAnsi="Arial" w:cs="Arial"/>
        </w:rPr>
        <w:t>ț</w:t>
      </w:r>
      <w:r w:rsidRPr="00953892">
        <w:rPr>
          <w:rFonts w:ascii="Arial" w:hAnsi="Arial" w:cs="Arial"/>
        </w:rPr>
        <w:t>ional prevăzu</w:t>
      </w:r>
      <w:r w:rsidR="004D6D8F" w:rsidRPr="00953892">
        <w:rPr>
          <w:rFonts w:ascii="Arial" w:hAnsi="Arial" w:cs="Arial"/>
        </w:rPr>
        <w:t>ț</w:t>
      </w:r>
      <w:r w:rsidRPr="00953892">
        <w:rPr>
          <w:rFonts w:ascii="Arial" w:hAnsi="Arial" w:cs="Arial"/>
        </w:rPr>
        <w:t xml:space="preserve">i de lege, precum </w:t>
      </w:r>
      <w:r w:rsidR="004D6D8F" w:rsidRPr="00953892">
        <w:rPr>
          <w:rFonts w:ascii="Arial" w:hAnsi="Arial" w:cs="Arial"/>
        </w:rPr>
        <w:t>ș</w:t>
      </w:r>
      <w:r w:rsidRPr="00953892">
        <w:rPr>
          <w:rFonts w:ascii="Arial" w:hAnsi="Arial" w:cs="Arial"/>
        </w:rPr>
        <w:t>i cei stabili</w:t>
      </w:r>
      <w:r w:rsidR="004D6D8F" w:rsidRPr="00953892">
        <w:rPr>
          <w:rFonts w:ascii="Arial" w:hAnsi="Arial" w:cs="Arial"/>
        </w:rPr>
        <w:t>ț</w:t>
      </w:r>
      <w:r w:rsidRPr="00953892">
        <w:rPr>
          <w:rFonts w:ascii="Arial" w:hAnsi="Arial" w:cs="Arial"/>
        </w:rPr>
        <w:t xml:space="preserve">i prin </w:t>
      </w:r>
      <w:r>
        <w:rPr>
          <w:rFonts w:ascii="Arial" w:hAnsi="Arial" w:cs="Arial"/>
        </w:rPr>
        <w:t>c</w:t>
      </w:r>
      <w:r w:rsidRPr="00953892">
        <w:rPr>
          <w:rFonts w:ascii="Arial" w:hAnsi="Arial" w:cs="Arial"/>
        </w:rPr>
        <w:t>ontractul de delegare a gestiunii, inclusiv indicatorii de performan</w:t>
      </w:r>
      <w:r w:rsidR="004D6D8F" w:rsidRPr="00953892">
        <w:rPr>
          <w:rFonts w:ascii="Arial" w:hAnsi="Arial" w:cs="Arial"/>
        </w:rPr>
        <w:t>ț</w:t>
      </w:r>
      <w:r w:rsidRPr="00953892">
        <w:rPr>
          <w:rFonts w:ascii="Arial" w:hAnsi="Arial" w:cs="Arial"/>
        </w:rPr>
        <w:t xml:space="preserve">ă care privesc calitatea </w:t>
      </w:r>
      <w:r w:rsidR="004D6D8F" w:rsidRPr="00953892">
        <w:rPr>
          <w:rFonts w:ascii="Arial" w:hAnsi="Arial" w:cs="Arial"/>
        </w:rPr>
        <w:t>ș</w:t>
      </w:r>
      <w:r w:rsidRPr="00953892">
        <w:rPr>
          <w:rFonts w:ascii="Arial" w:hAnsi="Arial" w:cs="Arial"/>
        </w:rPr>
        <w:t xml:space="preserve">i cantitatea serviciului din Anexa nr. 1 la prezentul regulament </w:t>
      </w:r>
      <w:r w:rsidR="004D6D8F" w:rsidRPr="00953892">
        <w:rPr>
          <w:rFonts w:ascii="Arial" w:hAnsi="Arial" w:cs="Arial"/>
        </w:rPr>
        <w:t>ș</w:t>
      </w:r>
      <w:r w:rsidRPr="00953892">
        <w:rPr>
          <w:rFonts w:ascii="Arial" w:hAnsi="Arial" w:cs="Arial"/>
        </w:rPr>
        <w:t>i să îmbunătă</w:t>
      </w:r>
      <w:r w:rsidR="004D6D8F" w:rsidRPr="00953892">
        <w:rPr>
          <w:rFonts w:ascii="Arial" w:hAnsi="Arial" w:cs="Arial"/>
        </w:rPr>
        <w:t>ț</w:t>
      </w:r>
      <w:r w:rsidRPr="00953892">
        <w:rPr>
          <w:rFonts w:ascii="Arial" w:hAnsi="Arial" w:cs="Arial"/>
        </w:rPr>
        <w:t>ească în mod continuu calitatea serviciilor prestate;</w:t>
      </w:r>
    </w:p>
    <w:p w14:paraId="47776F80" w14:textId="5A5C7D8E"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k</w:t>
      </w:r>
      <w:r w:rsidRPr="00953892">
        <w:rPr>
          <w:rFonts w:ascii="Arial" w:hAnsi="Arial" w:cs="Arial"/>
        </w:rPr>
        <w:t>) să aplice metode performante de management, care să conducă la reducerea costurilor specifice de operare;</w:t>
      </w:r>
    </w:p>
    <w:p w14:paraId="1EB45365" w14:textId="083E8785"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l</w:t>
      </w:r>
      <w:r w:rsidRPr="00953892">
        <w:rPr>
          <w:rFonts w:ascii="Arial" w:hAnsi="Arial" w:cs="Arial"/>
        </w:rPr>
        <w:t>) să factureze serviciile prestate, la tarife legal aprobate;</w:t>
      </w:r>
    </w:p>
    <w:p w14:paraId="43B59F6B" w14:textId="2966DCA7"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m</w:t>
      </w:r>
      <w:r w:rsidRPr="00953892">
        <w:rPr>
          <w:rFonts w:ascii="Arial" w:hAnsi="Arial" w:cs="Arial"/>
        </w:rPr>
        <w:t>) să înregistreze toate reclama</w:t>
      </w:r>
      <w:r w:rsidR="004D6D8F" w:rsidRPr="00953892">
        <w:rPr>
          <w:rFonts w:ascii="Arial" w:hAnsi="Arial" w:cs="Arial"/>
        </w:rPr>
        <w:t>ț</w:t>
      </w:r>
      <w:r w:rsidRPr="00953892">
        <w:rPr>
          <w:rFonts w:ascii="Arial" w:hAnsi="Arial" w:cs="Arial"/>
        </w:rPr>
        <w:t xml:space="preserve">iile </w:t>
      </w:r>
      <w:r w:rsidR="004D6D8F" w:rsidRPr="00953892">
        <w:rPr>
          <w:rFonts w:ascii="Arial" w:hAnsi="Arial" w:cs="Arial"/>
        </w:rPr>
        <w:t>ș</w:t>
      </w:r>
      <w:r w:rsidRPr="00953892">
        <w:rPr>
          <w:rFonts w:ascii="Arial" w:hAnsi="Arial" w:cs="Arial"/>
        </w:rPr>
        <w:t xml:space="preserve">i sesizările utilizatorilor într-un registru </w:t>
      </w:r>
      <w:r w:rsidR="004D6D8F" w:rsidRPr="00953892">
        <w:rPr>
          <w:rFonts w:ascii="Arial" w:hAnsi="Arial" w:cs="Arial"/>
        </w:rPr>
        <w:t>ș</w:t>
      </w:r>
      <w:r w:rsidRPr="00953892">
        <w:rPr>
          <w:rFonts w:ascii="Arial" w:hAnsi="Arial" w:cs="Arial"/>
        </w:rPr>
        <w:t xml:space="preserve">i să ia măsurile de rezolvare ce se impun. În registru se vor consemna numele </w:t>
      </w:r>
      <w:r w:rsidR="004D6D8F" w:rsidRPr="00953892">
        <w:rPr>
          <w:rFonts w:ascii="Arial" w:hAnsi="Arial" w:cs="Arial"/>
        </w:rPr>
        <w:t>ș</w:t>
      </w:r>
      <w:r w:rsidRPr="00953892">
        <w:rPr>
          <w:rFonts w:ascii="Arial" w:hAnsi="Arial" w:cs="Arial"/>
        </w:rPr>
        <w:t xml:space="preserve">i prenumele persoanei care a reclamat </w:t>
      </w:r>
      <w:r w:rsidR="004D6D8F" w:rsidRPr="00953892">
        <w:rPr>
          <w:rFonts w:ascii="Arial" w:hAnsi="Arial" w:cs="Arial"/>
        </w:rPr>
        <w:t>ș</w:t>
      </w:r>
      <w:r w:rsidRPr="00953892">
        <w:rPr>
          <w:rFonts w:ascii="Arial" w:hAnsi="Arial" w:cs="Arial"/>
        </w:rPr>
        <w:t>i ale celei care a primit reclama</w:t>
      </w:r>
      <w:r w:rsidR="004D6D8F" w:rsidRPr="00953892">
        <w:rPr>
          <w:rFonts w:ascii="Arial" w:hAnsi="Arial" w:cs="Arial"/>
        </w:rPr>
        <w:t>ț</w:t>
      </w:r>
      <w:r w:rsidRPr="00953892">
        <w:rPr>
          <w:rFonts w:ascii="Arial" w:hAnsi="Arial" w:cs="Arial"/>
        </w:rPr>
        <w:t xml:space="preserve">ia, adresa reclamantului, data </w:t>
      </w:r>
      <w:r w:rsidR="004D6D8F" w:rsidRPr="00953892">
        <w:rPr>
          <w:rFonts w:ascii="Arial" w:hAnsi="Arial" w:cs="Arial"/>
        </w:rPr>
        <w:t>ș</w:t>
      </w:r>
      <w:r w:rsidRPr="00953892">
        <w:rPr>
          <w:rFonts w:ascii="Arial" w:hAnsi="Arial" w:cs="Arial"/>
        </w:rPr>
        <w:t>i ora reclama</w:t>
      </w:r>
      <w:r w:rsidR="004D6D8F" w:rsidRPr="00953892">
        <w:rPr>
          <w:rFonts w:ascii="Arial" w:hAnsi="Arial" w:cs="Arial"/>
        </w:rPr>
        <w:t>ț</w:t>
      </w:r>
      <w:r w:rsidRPr="00953892">
        <w:rPr>
          <w:rFonts w:ascii="Arial" w:hAnsi="Arial" w:cs="Arial"/>
        </w:rPr>
        <w:t xml:space="preserve">iei, data </w:t>
      </w:r>
      <w:r w:rsidR="004D6D8F" w:rsidRPr="00953892">
        <w:rPr>
          <w:rFonts w:ascii="Arial" w:hAnsi="Arial" w:cs="Arial"/>
        </w:rPr>
        <w:t>ș</w:t>
      </w:r>
      <w:r w:rsidRPr="00953892">
        <w:rPr>
          <w:rFonts w:ascii="Arial" w:hAnsi="Arial" w:cs="Arial"/>
        </w:rPr>
        <w:t>i ora rezolvării, numărul de ordine al reclama</w:t>
      </w:r>
      <w:r w:rsidR="004D6D8F" w:rsidRPr="00953892">
        <w:rPr>
          <w:rFonts w:ascii="Arial" w:hAnsi="Arial" w:cs="Arial"/>
        </w:rPr>
        <w:t>ț</w:t>
      </w:r>
      <w:r w:rsidRPr="00953892">
        <w:rPr>
          <w:rFonts w:ascii="Arial" w:hAnsi="Arial" w:cs="Arial"/>
        </w:rPr>
        <w:t>iei care va fi comunicat petentului. La sesizările scrise operatorul are obliga</w:t>
      </w:r>
      <w:r w:rsidR="004D6D8F" w:rsidRPr="00953892">
        <w:rPr>
          <w:rFonts w:ascii="Arial" w:hAnsi="Arial" w:cs="Arial"/>
        </w:rPr>
        <w:t>ț</w:t>
      </w:r>
      <w:r w:rsidRPr="00953892">
        <w:rPr>
          <w:rFonts w:ascii="Arial" w:hAnsi="Arial" w:cs="Arial"/>
        </w:rPr>
        <w:t>ia să răspundă în termen de maximum 30 de zile de la înregistrarea acestora;</w:t>
      </w:r>
    </w:p>
    <w:p w14:paraId="29B19AB3" w14:textId="2B715E7F"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n</w:t>
      </w:r>
      <w:r w:rsidRPr="00953892">
        <w:rPr>
          <w:rFonts w:ascii="Arial" w:hAnsi="Arial" w:cs="Arial"/>
        </w:rPr>
        <w:t xml:space="preserve">) să </w:t>
      </w:r>
      <w:r w:rsidR="004D6D8F" w:rsidRPr="00953892">
        <w:rPr>
          <w:rFonts w:ascii="Arial" w:hAnsi="Arial" w:cs="Arial"/>
        </w:rPr>
        <w:t>ț</w:t>
      </w:r>
      <w:r w:rsidRPr="00953892">
        <w:rPr>
          <w:rFonts w:ascii="Arial" w:hAnsi="Arial" w:cs="Arial"/>
        </w:rPr>
        <w:t>ină eviden</w:t>
      </w:r>
      <w:r w:rsidR="004D6D8F" w:rsidRPr="00953892">
        <w:rPr>
          <w:rFonts w:ascii="Arial" w:hAnsi="Arial" w:cs="Arial"/>
        </w:rPr>
        <w:t>ț</w:t>
      </w:r>
      <w:r w:rsidRPr="00953892">
        <w:rPr>
          <w:rFonts w:ascii="Arial" w:hAnsi="Arial" w:cs="Arial"/>
        </w:rPr>
        <w:t>a gestiunii de</w:t>
      </w:r>
      <w:r w:rsidR="004D6D8F" w:rsidRPr="00953892">
        <w:rPr>
          <w:rFonts w:ascii="Arial" w:hAnsi="Arial" w:cs="Arial"/>
        </w:rPr>
        <w:t>ș</w:t>
      </w:r>
      <w:r w:rsidRPr="00953892">
        <w:rPr>
          <w:rFonts w:ascii="Arial" w:hAnsi="Arial" w:cs="Arial"/>
        </w:rPr>
        <w:t xml:space="preserve">eurilor </w:t>
      </w:r>
      <w:r w:rsidR="004D6D8F" w:rsidRPr="00953892">
        <w:rPr>
          <w:rFonts w:ascii="Arial" w:hAnsi="Arial" w:cs="Arial"/>
        </w:rPr>
        <w:t>ș</w:t>
      </w:r>
      <w:r w:rsidRPr="00953892">
        <w:rPr>
          <w:rFonts w:ascii="Arial" w:hAnsi="Arial" w:cs="Arial"/>
        </w:rPr>
        <w:t>i să raporteze periodic autorită</w:t>
      </w:r>
      <w:r w:rsidR="004D6D8F" w:rsidRPr="00953892">
        <w:rPr>
          <w:rFonts w:ascii="Arial" w:hAnsi="Arial" w:cs="Arial"/>
        </w:rPr>
        <w:t>ț</w:t>
      </w:r>
      <w:r w:rsidRPr="00953892">
        <w:rPr>
          <w:rFonts w:ascii="Arial" w:hAnsi="Arial" w:cs="Arial"/>
        </w:rPr>
        <w:t>ilor competente situa</w:t>
      </w:r>
      <w:r w:rsidR="004D6D8F" w:rsidRPr="00953892">
        <w:rPr>
          <w:rFonts w:ascii="Arial" w:hAnsi="Arial" w:cs="Arial"/>
        </w:rPr>
        <w:t>ț</w:t>
      </w:r>
      <w:r w:rsidRPr="00953892">
        <w:rPr>
          <w:rFonts w:ascii="Arial" w:hAnsi="Arial" w:cs="Arial"/>
        </w:rPr>
        <w:t>ia conform reglementărilor în vigoare.</w:t>
      </w:r>
    </w:p>
    <w:p w14:paraId="1D887BCD" w14:textId="212B7848"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o</w:t>
      </w:r>
      <w:r w:rsidRPr="00953892">
        <w:rPr>
          <w:rFonts w:ascii="Arial" w:hAnsi="Arial" w:cs="Arial"/>
        </w:rPr>
        <w:t>) să raporteze lunar sumele încasate în urma valorificării de</w:t>
      </w:r>
      <w:r w:rsidR="004D6D8F" w:rsidRPr="00953892">
        <w:rPr>
          <w:rFonts w:ascii="Arial" w:hAnsi="Arial" w:cs="Arial"/>
        </w:rPr>
        <w:t>ș</w:t>
      </w:r>
      <w:r w:rsidRPr="00953892">
        <w:rPr>
          <w:rFonts w:ascii="Arial" w:hAnsi="Arial" w:cs="Arial"/>
        </w:rPr>
        <w:t>eurilor/materialelor rezultate în urma prestării activită</w:t>
      </w:r>
      <w:r w:rsidR="004D6D8F" w:rsidRPr="00953892">
        <w:rPr>
          <w:rFonts w:ascii="Arial" w:hAnsi="Arial" w:cs="Arial"/>
        </w:rPr>
        <w:t>ț</w:t>
      </w:r>
      <w:r w:rsidRPr="00953892">
        <w:rPr>
          <w:rFonts w:ascii="Arial" w:hAnsi="Arial" w:cs="Arial"/>
        </w:rPr>
        <w:t>ii;</w:t>
      </w:r>
    </w:p>
    <w:p w14:paraId="180238D9" w14:textId="19BE1BFC" w:rsidR="000C5CF7" w:rsidRPr="00953892" w:rsidRDefault="001307E0">
      <w:pPr>
        <w:pStyle w:val="NormalWeb"/>
        <w:spacing w:before="120" w:beforeAutospacing="0" w:after="120" w:afterAutospacing="0" w:line="264" w:lineRule="auto"/>
        <w:ind w:firstLine="720"/>
        <w:jc w:val="both"/>
        <w:rPr>
          <w:rFonts w:ascii="Arial" w:hAnsi="Arial" w:cs="Arial"/>
        </w:rPr>
      </w:pPr>
      <w:r>
        <w:rPr>
          <w:rFonts w:ascii="Arial" w:hAnsi="Arial" w:cs="Arial"/>
        </w:rPr>
        <w:t>p</w:t>
      </w:r>
      <w:r w:rsidRPr="00953892">
        <w:rPr>
          <w:rFonts w:ascii="Arial" w:hAnsi="Arial" w:cs="Arial"/>
        </w:rPr>
        <w:t>) alte obliga</w:t>
      </w:r>
      <w:r w:rsidR="004D6D8F" w:rsidRPr="00953892">
        <w:rPr>
          <w:rFonts w:ascii="Arial" w:hAnsi="Arial" w:cs="Arial"/>
        </w:rPr>
        <w:t>ț</w:t>
      </w:r>
      <w:r w:rsidRPr="00953892">
        <w:rPr>
          <w:rFonts w:ascii="Arial" w:hAnsi="Arial" w:cs="Arial"/>
        </w:rPr>
        <w:t>ii prevăzute în Legea serviciilor comunitare de utilită</w:t>
      </w:r>
      <w:r w:rsidR="004D6D8F" w:rsidRPr="00953892">
        <w:rPr>
          <w:rFonts w:ascii="Arial" w:hAnsi="Arial" w:cs="Arial"/>
        </w:rPr>
        <w:t>ț</w:t>
      </w:r>
      <w:r w:rsidRPr="00953892">
        <w:rPr>
          <w:rFonts w:ascii="Arial" w:hAnsi="Arial" w:cs="Arial"/>
        </w:rPr>
        <w:t xml:space="preserve">i publice nr. 51/2006, republicată, cu modificările </w:t>
      </w:r>
      <w:r w:rsidR="004D6D8F" w:rsidRPr="00953892">
        <w:rPr>
          <w:rFonts w:ascii="Arial" w:hAnsi="Arial" w:cs="Arial"/>
        </w:rPr>
        <w:t>ș</w:t>
      </w:r>
      <w:r w:rsidRPr="00953892">
        <w:rPr>
          <w:rFonts w:ascii="Arial" w:hAnsi="Arial" w:cs="Arial"/>
        </w:rPr>
        <w:t xml:space="preserve">i completările ulterioare, care fac referire la serviciul de salubrizare, precum </w:t>
      </w:r>
      <w:r w:rsidR="004D6D8F" w:rsidRPr="00953892">
        <w:rPr>
          <w:rFonts w:ascii="Arial" w:hAnsi="Arial" w:cs="Arial"/>
        </w:rPr>
        <w:t>ș</w:t>
      </w:r>
      <w:r w:rsidRPr="00953892">
        <w:rPr>
          <w:rFonts w:ascii="Arial" w:hAnsi="Arial" w:cs="Arial"/>
        </w:rPr>
        <w:t>i în Legea serviciului de salubrizare a localită</w:t>
      </w:r>
      <w:r w:rsidR="004D6D8F" w:rsidRPr="00953892">
        <w:rPr>
          <w:rFonts w:ascii="Arial" w:hAnsi="Arial" w:cs="Arial"/>
        </w:rPr>
        <w:t>ț</w:t>
      </w:r>
      <w:r w:rsidRPr="00953892">
        <w:rPr>
          <w:rFonts w:ascii="Arial" w:hAnsi="Arial" w:cs="Arial"/>
        </w:rPr>
        <w:t xml:space="preserve">ilor nr. 101/2006, republicată, cu modificările </w:t>
      </w:r>
      <w:r w:rsidR="004D6D8F" w:rsidRPr="00953892">
        <w:rPr>
          <w:rFonts w:ascii="Arial" w:hAnsi="Arial" w:cs="Arial"/>
        </w:rPr>
        <w:t>ș</w:t>
      </w:r>
      <w:r w:rsidRPr="00953892">
        <w:rPr>
          <w:rFonts w:ascii="Arial" w:hAnsi="Arial" w:cs="Arial"/>
        </w:rPr>
        <w:t>i completările ulterioare.</w:t>
      </w:r>
    </w:p>
    <w:p w14:paraId="284B9A5A" w14:textId="77777777" w:rsidR="000C5CF7" w:rsidRPr="00953892" w:rsidRDefault="000C5CF7">
      <w:pPr>
        <w:pStyle w:val="NormalWeb"/>
        <w:spacing w:before="120" w:beforeAutospacing="0" w:after="120" w:afterAutospacing="0" w:line="264" w:lineRule="auto"/>
        <w:ind w:firstLine="720"/>
        <w:jc w:val="both"/>
        <w:rPr>
          <w:rFonts w:ascii="Arial" w:hAnsi="Arial" w:cs="Arial"/>
        </w:rPr>
      </w:pPr>
    </w:p>
    <w:p w14:paraId="436EFB41" w14:textId="564230F1" w:rsidR="000C5CF7" w:rsidRPr="00953892" w:rsidRDefault="00000000">
      <w:pPr>
        <w:pStyle w:val="Stil1WasteGhid"/>
        <w:numPr>
          <w:ilvl w:val="0"/>
          <w:numId w:val="0"/>
        </w:numPr>
        <w:spacing w:before="240" w:after="240" w:line="264" w:lineRule="auto"/>
        <w:ind w:left="360"/>
        <w:jc w:val="both"/>
        <w:rPr>
          <w:rFonts w:ascii="Arial" w:eastAsia="Times New Roman" w:hAnsi="Arial" w:cs="Arial"/>
          <w:color w:val="auto"/>
        </w:rPr>
      </w:pPr>
      <w:bookmarkStart w:id="12" w:name="_Toc164774175"/>
      <w:r w:rsidRPr="00953892">
        <w:rPr>
          <w:rFonts w:ascii="Arial" w:eastAsia="Times New Roman" w:hAnsi="Arial" w:cs="Arial"/>
          <w:color w:val="auto"/>
        </w:rPr>
        <w:t xml:space="preserve">CAPITOLUL </w:t>
      </w:r>
      <w:r w:rsidR="008C7393">
        <w:rPr>
          <w:rFonts w:ascii="Arial" w:eastAsia="Times New Roman" w:hAnsi="Arial" w:cs="Arial"/>
          <w:color w:val="auto"/>
        </w:rPr>
        <w:t>I</w:t>
      </w:r>
      <w:r w:rsidRPr="00953892">
        <w:rPr>
          <w:rFonts w:ascii="Arial" w:eastAsia="Times New Roman" w:hAnsi="Arial" w:cs="Arial"/>
          <w:color w:val="auto"/>
        </w:rPr>
        <w:t>V Indicatori de performan</w:t>
      </w:r>
      <w:r w:rsidR="004D6D8F" w:rsidRPr="00953892">
        <w:rPr>
          <w:rFonts w:ascii="Arial" w:eastAsia="Times New Roman" w:hAnsi="Arial" w:cs="Arial"/>
          <w:color w:val="auto"/>
        </w:rPr>
        <w:t>ț</w:t>
      </w:r>
      <w:r w:rsidRPr="00953892">
        <w:rPr>
          <w:rFonts w:ascii="Arial" w:eastAsia="Times New Roman" w:hAnsi="Arial" w:cs="Arial"/>
          <w:color w:val="auto"/>
        </w:rPr>
        <w:t>ă ai serviciului de salubrizare</w:t>
      </w:r>
      <w:bookmarkEnd w:id="12"/>
    </w:p>
    <w:p w14:paraId="13A9CF5F" w14:textId="009F185E"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B93497">
        <w:rPr>
          <w:rFonts w:ascii="Arial" w:hAnsi="Arial" w:cs="Arial"/>
        </w:rPr>
        <w:t>39</w:t>
      </w:r>
    </w:p>
    <w:p w14:paraId="7485326B" w14:textId="01C173A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Indicatorii de performan</w:t>
      </w:r>
      <w:r w:rsidR="004D6D8F" w:rsidRPr="00953892">
        <w:rPr>
          <w:rFonts w:ascii="Arial" w:hAnsi="Arial" w:cs="Arial"/>
        </w:rPr>
        <w:t>ț</w:t>
      </w:r>
      <w:r w:rsidRPr="00953892">
        <w:rPr>
          <w:rFonts w:ascii="Arial" w:hAnsi="Arial" w:cs="Arial"/>
        </w:rPr>
        <w:t>ă ai serviciului de salubrizare cuprind două categorii:</w:t>
      </w:r>
    </w:p>
    <w:p w14:paraId="34EC3AF1" w14:textId="2B92F4C1" w:rsidR="000C5CF7" w:rsidRPr="00FF2C93" w:rsidRDefault="00000000">
      <w:pPr>
        <w:pStyle w:val="NormalWeb"/>
        <w:spacing w:before="120" w:beforeAutospacing="0" w:after="120" w:afterAutospacing="0" w:line="264" w:lineRule="auto"/>
        <w:ind w:firstLine="720"/>
        <w:jc w:val="both"/>
        <w:rPr>
          <w:rFonts w:ascii="Arial" w:hAnsi="Arial" w:cs="Arial"/>
        </w:rPr>
      </w:pPr>
      <w:r w:rsidRPr="00FF2C93">
        <w:rPr>
          <w:rFonts w:ascii="Arial" w:hAnsi="Arial" w:cs="Arial"/>
        </w:rPr>
        <w:t>a) Indicatorii tehnici corela</w:t>
      </w:r>
      <w:r w:rsidR="004D6D8F" w:rsidRPr="00FF2C93">
        <w:rPr>
          <w:rFonts w:ascii="Arial" w:hAnsi="Arial" w:cs="Arial"/>
        </w:rPr>
        <w:t>ț</w:t>
      </w:r>
      <w:r w:rsidRPr="00FF2C93">
        <w:rPr>
          <w:rFonts w:ascii="Arial" w:hAnsi="Arial" w:cs="Arial"/>
        </w:rPr>
        <w:t xml:space="preserve">i cu </w:t>
      </w:r>
      <w:r w:rsidR="004D6D8F" w:rsidRPr="00FF2C93">
        <w:rPr>
          <w:rFonts w:ascii="Arial" w:hAnsi="Arial" w:cs="Arial"/>
        </w:rPr>
        <w:t>ț</w:t>
      </w:r>
      <w:r w:rsidRPr="00FF2C93">
        <w:rPr>
          <w:rFonts w:ascii="Arial" w:hAnsi="Arial" w:cs="Arial"/>
        </w:rPr>
        <w:t>intele/obiectivele asumate la nivel na</w:t>
      </w:r>
      <w:r w:rsidR="004D6D8F" w:rsidRPr="00FF2C93">
        <w:rPr>
          <w:rFonts w:ascii="Arial" w:hAnsi="Arial" w:cs="Arial"/>
        </w:rPr>
        <w:t>ț</w:t>
      </w:r>
      <w:r w:rsidRPr="00FF2C93">
        <w:rPr>
          <w:rFonts w:ascii="Arial" w:hAnsi="Arial" w:cs="Arial"/>
        </w:rPr>
        <w:t>ional; ace</w:t>
      </w:r>
      <w:r w:rsidR="004D6D8F" w:rsidRPr="00FF2C93">
        <w:rPr>
          <w:rFonts w:ascii="Arial" w:hAnsi="Arial" w:cs="Arial"/>
        </w:rPr>
        <w:t>ș</w:t>
      </w:r>
      <w:r w:rsidRPr="00FF2C93">
        <w:rPr>
          <w:rFonts w:ascii="Arial" w:hAnsi="Arial" w:cs="Arial"/>
        </w:rPr>
        <w:t>tia vor fi cuprin</w:t>
      </w:r>
      <w:r w:rsidR="004D6D8F" w:rsidRPr="00FF2C93">
        <w:rPr>
          <w:rFonts w:ascii="Arial" w:hAnsi="Arial" w:cs="Arial"/>
        </w:rPr>
        <w:t>ș</w:t>
      </w:r>
      <w:r w:rsidRPr="00FF2C93">
        <w:rPr>
          <w:rFonts w:ascii="Arial" w:hAnsi="Arial" w:cs="Arial"/>
        </w:rPr>
        <w:t>i într-o anexă obligatorie la contractele de delegare a gestiunii serviciului de salubrizare;</w:t>
      </w:r>
    </w:p>
    <w:p w14:paraId="659E03FE" w14:textId="75DE80AC" w:rsidR="000C5CF7" w:rsidRPr="00FF2C93" w:rsidRDefault="00000000">
      <w:pPr>
        <w:pStyle w:val="NormalWeb"/>
        <w:spacing w:before="120" w:beforeAutospacing="0" w:after="120" w:afterAutospacing="0" w:line="264" w:lineRule="auto"/>
        <w:ind w:firstLine="720"/>
        <w:jc w:val="both"/>
        <w:rPr>
          <w:rFonts w:ascii="Arial" w:hAnsi="Arial" w:cs="Arial"/>
        </w:rPr>
      </w:pPr>
      <w:r w:rsidRPr="00FF2C93">
        <w:rPr>
          <w:rFonts w:ascii="Arial" w:hAnsi="Arial" w:cs="Arial"/>
        </w:rPr>
        <w:t>b) Indicatorii de performan</w:t>
      </w:r>
      <w:r w:rsidR="004D6D8F" w:rsidRPr="00FF2C93">
        <w:rPr>
          <w:rFonts w:ascii="Arial" w:hAnsi="Arial" w:cs="Arial"/>
        </w:rPr>
        <w:t>ț</w:t>
      </w:r>
      <w:r w:rsidRPr="00FF2C93">
        <w:rPr>
          <w:rFonts w:ascii="Arial" w:hAnsi="Arial" w:cs="Arial"/>
        </w:rPr>
        <w:t xml:space="preserve">ă care privesc calitatea </w:t>
      </w:r>
      <w:r w:rsidR="004D6D8F" w:rsidRPr="00FF2C93">
        <w:rPr>
          <w:rFonts w:ascii="Arial" w:hAnsi="Arial" w:cs="Arial"/>
        </w:rPr>
        <w:t>ș</w:t>
      </w:r>
      <w:r w:rsidRPr="00FF2C93">
        <w:rPr>
          <w:rFonts w:ascii="Arial" w:hAnsi="Arial" w:cs="Arial"/>
        </w:rPr>
        <w:t xml:space="preserve">i cantitatea serviciului de salubrizare; </w:t>
      </w:r>
      <w:r w:rsidR="00FF2C93" w:rsidRPr="00FF2C93">
        <w:rPr>
          <w:rFonts w:ascii="Arial" w:hAnsi="Arial" w:cs="Arial"/>
        </w:rPr>
        <w:t>Conform Anexei</w:t>
      </w:r>
      <w:r w:rsidRPr="00FF2C93">
        <w:rPr>
          <w:rFonts w:ascii="Arial" w:hAnsi="Arial" w:cs="Arial"/>
        </w:rPr>
        <w:t xml:space="preserve"> la regulamentul serviciului.</w:t>
      </w:r>
    </w:p>
    <w:p w14:paraId="7A0C1C4F" w14:textId="5EC135FA" w:rsidR="000C5CF7" w:rsidRPr="00FF2C93" w:rsidRDefault="00000000">
      <w:pPr>
        <w:pStyle w:val="NormalWeb"/>
        <w:spacing w:before="120" w:beforeAutospacing="0" w:after="120" w:afterAutospacing="0" w:line="264" w:lineRule="auto"/>
        <w:ind w:firstLine="720"/>
        <w:jc w:val="both"/>
        <w:rPr>
          <w:rFonts w:ascii="Arial" w:hAnsi="Arial" w:cs="Arial"/>
        </w:rPr>
      </w:pPr>
      <w:r w:rsidRPr="00FF2C93">
        <w:rPr>
          <w:rFonts w:ascii="Arial" w:hAnsi="Arial" w:cs="Arial"/>
        </w:rPr>
        <w:t xml:space="preserve">ART. </w:t>
      </w:r>
      <w:r w:rsidR="00B93497">
        <w:rPr>
          <w:rFonts w:ascii="Arial" w:hAnsi="Arial" w:cs="Arial"/>
        </w:rPr>
        <w:t>40</w:t>
      </w:r>
    </w:p>
    <w:p w14:paraId="3DA6F843" w14:textId="1BBB329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(1) Autori</w:t>
      </w:r>
      <w:r w:rsidR="00014183">
        <w:rPr>
          <w:rFonts w:ascii="Arial" w:hAnsi="Arial" w:cs="Arial"/>
        </w:rPr>
        <w:t>tatea</w:t>
      </w:r>
      <w:r w:rsidRPr="00953892">
        <w:rPr>
          <w:rFonts w:ascii="Arial" w:hAnsi="Arial" w:cs="Arial"/>
        </w:rPr>
        <w:t xml:space="preserve"> administra</w:t>
      </w:r>
      <w:r w:rsidR="004D6D8F" w:rsidRPr="00953892">
        <w:rPr>
          <w:rFonts w:ascii="Arial" w:hAnsi="Arial" w:cs="Arial"/>
        </w:rPr>
        <w:t>ț</w:t>
      </w:r>
      <w:r w:rsidRPr="00953892">
        <w:rPr>
          <w:rFonts w:ascii="Arial" w:hAnsi="Arial" w:cs="Arial"/>
        </w:rPr>
        <w:t>iei publice locale vor include în anexă contract</w:t>
      </w:r>
      <w:r w:rsidR="00014183">
        <w:rPr>
          <w:rFonts w:ascii="Arial" w:hAnsi="Arial" w:cs="Arial"/>
        </w:rPr>
        <w:t>ul</w:t>
      </w:r>
      <w:r w:rsidRPr="00953892">
        <w:rPr>
          <w:rFonts w:ascii="Arial" w:hAnsi="Arial" w:cs="Arial"/>
        </w:rPr>
        <w:t xml:space="preserve"> de delegare a gestiunii serviciului de salubrizare indicatorii tehnici corela</w:t>
      </w:r>
      <w:r w:rsidR="004D6D8F" w:rsidRPr="00953892">
        <w:rPr>
          <w:rFonts w:ascii="Arial" w:hAnsi="Arial" w:cs="Arial"/>
        </w:rPr>
        <w:t>ț</w:t>
      </w:r>
      <w:r w:rsidRPr="00953892">
        <w:rPr>
          <w:rFonts w:ascii="Arial" w:hAnsi="Arial" w:cs="Arial"/>
        </w:rPr>
        <w:t xml:space="preserve">i cu </w:t>
      </w:r>
      <w:r w:rsidR="004D6D8F" w:rsidRPr="00953892">
        <w:rPr>
          <w:rFonts w:ascii="Arial" w:hAnsi="Arial" w:cs="Arial"/>
        </w:rPr>
        <w:t>ț</w:t>
      </w:r>
      <w:r w:rsidRPr="00953892">
        <w:rPr>
          <w:rFonts w:ascii="Arial" w:hAnsi="Arial" w:cs="Arial"/>
        </w:rPr>
        <w:t>intele/obiectivele asumate la nivel na</w:t>
      </w:r>
      <w:r w:rsidR="004D6D8F" w:rsidRPr="00953892">
        <w:rPr>
          <w:rFonts w:ascii="Arial" w:hAnsi="Arial" w:cs="Arial"/>
        </w:rPr>
        <w:t>ț</w:t>
      </w:r>
      <w:r w:rsidRPr="00953892">
        <w:rPr>
          <w:rFonts w:ascii="Arial" w:hAnsi="Arial" w:cs="Arial"/>
        </w:rPr>
        <w:t>ional.</w:t>
      </w:r>
    </w:p>
    <w:p w14:paraId="498EFC07" w14:textId="7FF0B19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Indicatorii tehnici corela</w:t>
      </w:r>
      <w:r w:rsidR="004D6D8F" w:rsidRPr="00953892">
        <w:rPr>
          <w:rFonts w:ascii="Arial" w:hAnsi="Arial" w:cs="Arial"/>
        </w:rPr>
        <w:t>ț</w:t>
      </w:r>
      <w:r w:rsidRPr="00953892">
        <w:rPr>
          <w:rFonts w:ascii="Arial" w:hAnsi="Arial" w:cs="Arial"/>
        </w:rPr>
        <w:t xml:space="preserve">i cu </w:t>
      </w:r>
      <w:r w:rsidR="004D6D8F" w:rsidRPr="00953892">
        <w:rPr>
          <w:rFonts w:ascii="Arial" w:hAnsi="Arial" w:cs="Arial"/>
        </w:rPr>
        <w:t>ț</w:t>
      </w:r>
      <w:r w:rsidRPr="00953892">
        <w:rPr>
          <w:rFonts w:ascii="Arial" w:hAnsi="Arial" w:cs="Arial"/>
        </w:rPr>
        <w:t>intele/obiectivele asumate la nivel na</w:t>
      </w:r>
      <w:r w:rsidR="004D6D8F" w:rsidRPr="00953892">
        <w:rPr>
          <w:rFonts w:ascii="Arial" w:hAnsi="Arial" w:cs="Arial"/>
        </w:rPr>
        <w:t>ț</w:t>
      </w:r>
      <w:r w:rsidRPr="00953892">
        <w:rPr>
          <w:rFonts w:ascii="Arial" w:hAnsi="Arial" w:cs="Arial"/>
        </w:rPr>
        <w:t>ional cuprind cel pu</w:t>
      </w:r>
      <w:r w:rsidR="004D6D8F" w:rsidRPr="00953892">
        <w:rPr>
          <w:rFonts w:ascii="Arial" w:hAnsi="Arial" w:cs="Arial"/>
        </w:rPr>
        <w:t>ț</w:t>
      </w:r>
      <w:r w:rsidRPr="00953892">
        <w:rPr>
          <w:rFonts w:ascii="Arial" w:hAnsi="Arial" w:cs="Arial"/>
        </w:rPr>
        <w:t>in indicatorii impu</w:t>
      </w:r>
      <w:r w:rsidR="004D6D8F" w:rsidRPr="00953892">
        <w:rPr>
          <w:rFonts w:ascii="Arial" w:hAnsi="Arial" w:cs="Arial"/>
        </w:rPr>
        <w:t>ș</w:t>
      </w:r>
      <w:r w:rsidRPr="00953892">
        <w:rPr>
          <w:rFonts w:ascii="Arial" w:hAnsi="Arial" w:cs="Arial"/>
        </w:rPr>
        <w:t>i de lege, la care pot fi adăuga</w:t>
      </w:r>
      <w:r w:rsidR="004D6D8F" w:rsidRPr="00953892">
        <w:rPr>
          <w:rFonts w:ascii="Arial" w:hAnsi="Arial" w:cs="Arial"/>
        </w:rPr>
        <w:t>ț</w:t>
      </w:r>
      <w:r w:rsidRPr="00953892">
        <w:rPr>
          <w:rFonts w:ascii="Arial" w:hAnsi="Arial" w:cs="Arial"/>
        </w:rPr>
        <w:t xml:space="preserve">i </w:t>
      </w:r>
      <w:r w:rsidR="004D6D8F" w:rsidRPr="00953892">
        <w:rPr>
          <w:rFonts w:ascii="Arial" w:hAnsi="Arial" w:cs="Arial"/>
        </w:rPr>
        <w:t>ș</w:t>
      </w:r>
      <w:r w:rsidRPr="00953892">
        <w:rPr>
          <w:rFonts w:ascii="Arial" w:hAnsi="Arial" w:cs="Arial"/>
        </w:rPr>
        <w:t>i al</w:t>
      </w:r>
      <w:r w:rsidR="004D6D8F" w:rsidRPr="00953892">
        <w:rPr>
          <w:rFonts w:ascii="Arial" w:hAnsi="Arial" w:cs="Arial"/>
        </w:rPr>
        <w:t>ț</w:t>
      </w:r>
      <w:r w:rsidRPr="00953892">
        <w:rPr>
          <w:rFonts w:ascii="Arial" w:hAnsi="Arial" w:cs="Arial"/>
        </w:rPr>
        <w:t>i indicatori care implementează obliga</w:t>
      </w:r>
      <w:r w:rsidR="004D6D8F" w:rsidRPr="00953892">
        <w:rPr>
          <w:rFonts w:ascii="Arial" w:hAnsi="Arial" w:cs="Arial"/>
        </w:rPr>
        <w:t>ț</w:t>
      </w:r>
      <w:r w:rsidRPr="00953892">
        <w:rPr>
          <w:rFonts w:ascii="Arial" w:hAnsi="Arial" w:cs="Arial"/>
        </w:rPr>
        <w:t xml:space="preserve">ii de atingere a unor </w:t>
      </w:r>
      <w:r w:rsidR="004D6D8F" w:rsidRPr="00953892">
        <w:rPr>
          <w:rFonts w:ascii="Arial" w:hAnsi="Arial" w:cs="Arial"/>
        </w:rPr>
        <w:t>ț</w:t>
      </w:r>
      <w:r w:rsidRPr="00953892">
        <w:rPr>
          <w:rFonts w:ascii="Arial" w:hAnsi="Arial" w:cs="Arial"/>
        </w:rPr>
        <w:t xml:space="preserve">inte clar definite de cadrul legal. Valorile minime ale acestor indicatori vor fi </w:t>
      </w:r>
      <w:r w:rsidRPr="00953892">
        <w:rPr>
          <w:rFonts w:ascii="Arial" w:hAnsi="Arial" w:cs="Arial"/>
        </w:rPr>
        <w:lastRenderedPageBreak/>
        <w:t xml:space="preserve">cele prevăzute de lege pentru atingerea </w:t>
      </w:r>
      <w:r w:rsidR="004D6D8F" w:rsidRPr="00953892">
        <w:rPr>
          <w:rFonts w:ascii="Arial" w:hAnsi="Arial" w:cs="Arial"/>
        </w:rPr>
        <w:t>ț</w:t>
      </w:r>
      <w:r w:rsidRPr="00953892">
        <w:rPr>
          <w:rFonts w:ascii="Arial" w:hAnsi="Arial" w:cs="Arial"/>
        </w:rPr>
        <w:t xml:space="preserve">intelor de colectare </w:t>
      </w:r>
      <w:r w:rsidR="004D6D8F" w:rsidRPr="00953892">
        <w:rPr>
          <w:rFonts w:ascii="Arial" w:hAnsi="Arial" w:cs="Arial"/>
        </w:rPr>
        <w:t>ș</w:t>
      </w:r>
      <w:r w:rsidRPr="00953892">
        <w:rPr>
          <w:rFonts w:ascii="Arial" w:hAnsi="Arial" w:cs="Arial"/>
        </w:rPr>
        <w:t>i tratare a de</w:t>
      </w:r>
      <w:r w:rsidR="004D6D8F" w:rsidRPr="00953892">
        <w:rPr>
          <w:rFonts w:ascii="Arial" w:hAnsi="Arial" w:cs="Arial"/>
        </w:rPr>
        <w:t>ș</w:t>
      </w:r>
      <w:r w:rsidRPr="00953892">
        <w:rPr>
          <w:rFonts w:ascii="Arial" w:hAnsi="Arial" w:cs="Arial"/>
        </w:rPr>
        <w:t>eurilor municipale aferente fiecărui flux de de</w:t>
      </w:r>
      <w:r w:rsidR="004D6D8F" w:rsidRPr="00953892">
        <w:rPr>
          <w:rFonts w:ascii="Arial" w:hAnsi="Arial" w:cs="Arial"/>
        </w:rPr>
        <w:t>ș</w:t>
      </w:r>
      <w:r w:rsidRPr="00953892">
        <w:rPr>
          <w:rFonts w:ascii="Arial" w:hAnsi="Arial" w:cs="Arial"/>
        </w:rPr>
        <w:t>euri identificat de dispozi</w:t>
      </w:r>
      <w:r w:rsidR="004D6D8F" w:rsidRPr="00953892">
        <w:rPr>
          <w:rFonts w:ascii="Arial" w:hAnsi="Arial" w:cs="Arial"/>
        </w:rPr>
        <w:t>ț</w:t>
      </w:r>
      <w:r w:rsidRPr="00953892">
        <w:rPr>
          <w:rFonts w:ascii="Arial" w:hAnsi="Arial" w:cs="Arial"/>
        </w:rPr>
        <w:t>iile legale.</w:t>
      </w:r>
    </w:p>
    <w:p w14:paraId="764D7817" w14:textId="266F49D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ART. </w:t>
      </w:r>
      <w:r w:rsidR="00B93497">
        <w:rPr>
          <w:rFonts w:ascii="Arial" w:hAnsi="Arial" w:cs="Arial"/>
        </w:rPr>
        <w:t>41</w:t>
      </w:r>
    </w:p>
    <w:p w14:paraId="15050384" w14:textId="6F5DCAB1" w:rsidR="000C5CF7" w:rsidRPr="00953892" w:rsidRDefault="00000000" w:rsidP="00014183">
      <w:pPr>
        <w:pStyle w:val="NormalWeb"/>
        <w:spacing w:before="120" w:beforeAutospacing="0" w:after="120" w:afterAutospacing="0" w:line="264" w:lineRule="auto"/>
        <w:ind w:firstLine="720"/>
        <w:jc w:val="both"/>
        <w:rPr>
          <w:rFonts w:ascii="Arial" w:hAnsi="Arial" w:cs="Arial"/>
          <w:strike/>
        </w:rPr>
      </w:pPr>
      <w:r w:rsidRPr="00953892">
        <w:rPr>
          <w:rFonts w:ascii="Arial" w:hAnsi="Arial" w:cs="Arial"/>
        </w:rPr>
        <w:t>(1) Autorit</w:t>
      </w:r>
      <w:r w:rsidR="00894910">
        <w:rPr>
          <w:rFonts w:ascii="Arial" w:hAnsi="Arial" w:cs="Arial"/>
        </w:rPr>
        <w:t>atea</w:t>
      </w:r>
      <w:r w:rsidRPr="00953892">
        <w:rPr>
          <w:rFonts w:ascii="Arial" w:hAnsi="Arial" w:cs="Arial"/>
        </w:rPr>
        <w:t xml:space="preserve"> administra</w:t>
      </w:r>
      <w:r w:rsidR="004D6D8F" w:rsidRPr="00953892">
        <w:rPr>
          <w:rFonts w:ascii="Arial" w:hAnsi="Arial" w:cs="Arial"/>
        </w:rPr>
        <w:t>ț</w:t>
      </w:r>
      <w:r w:rsidRPr="00953892">
        <w:rPr>
          <w:rFonts w:ascii="Arial" w:hAnsi="Arial" w:cs="Arial"/>
        </w:rPr>
        <w:t>iei publice locale stabile</w:t>
      </w:r>
      <w:r w:rsidR="00894910">
        <w:rPr>
          <w:rFonts w:ascii="Arial" w:hAnsi="Arial" w:cs="Arial"/>
        </w:rPr>
        <w:t>ște</w:t>
      </w:r>
      <w:r w:rsidRPr="00953892">
        <w:rPr>
          <w:rFonts w:ascii="Arial" w:hAnsi="Arial" w:cs="Arial"/>
        </w:rPr>
        <w:t xml:space="preserve"> </w:t>
      </w:r>
      <w:r w:rsidR="004D6D8F" w:rsidRPr="00953892">
        <w:rPr>
          <w:rFonts w:ascii="Arial" w:hAnsi="Arial" w:cs="Arial"/>
        </w:rPr>
        <w:t>ș</w:t>
      </w:r>
      <w:r w:rsidRPr="00953892">
        <w:rPr>
          <w:rFonts w:ascii="Arial" w:hAnsi="Arial" w:cs="Arial"/>
        </w:rPr>
        <w:t>i aprobă valorile indicatorilor de performan</w:t>
      </w:r>
      <w:r w:rsidR="004D6D8F" w:rsidRPr="00953892">
        <w:rPr>
          <w:rFonts w:ascii="Arial" w:hAnsi="Arial" w:cs="Arial"/>
        </w:rPr>
        <w:t>ț</w:t>
      </w:r>
      <w:r w:rsidRPr="00953892">
        <w:rPr>
          <w:rFonts w:ascii="Arial" w:hAnsi="Arial" w:cs="Arial"/>
        </w:rPr>
        <w:t xml:space="preserve">ă care privesc calitatea </w:t>
      </w:r>
      <w:r w:rsidR="004D6D8F" w:rsidRPr="00953892">
        <w:rPr>
          <w:rFonts w:ascii="Arial" w:hAnsi="Arial" w:cs="Arial"/>
        </w:rPr>
        <w:t>ș</w:t>
      </w:r>
      <w:r w:rsidRPr="00953892">
        <w:rPr>
          <w:rFonts w:ascii="Arial" w:hAnsi="Arial" w:cs="Arial"/>
        </w:rPr>
        <w:t xml:space="preserve">i cantitatea serviciului de salubrizare </w:t>
      </w:r>
      <w:r w:rsidR="004D6D8F" w:rsidRPr="00953892">
        <w:rPr>
          <w:rFonts w:ascii="Arial" w:hAnsi="Arial" w:cs="Arial"/>
        </w:rPr>
        <w:t>ș</w:t>
      </w:r>
      <w:r w:rsidRPr="00953892">
        <w:rPr>
          <w:rFonts w:ascii="Arial" w:hAnsi="Arial" w:cs="Arial"/>
        </w:rPr>
        <w:t>i penalită</w:t>
      </w:r>
      <w:r w:rsidR="004D6D8F" w:rsidRPr="00953892">
        <w:rPr>
          <w:rFonts w:ascii="Arial" w:hAnsi="Arial" w:cs="Arial"/>
        </w:rPr>
        <w:t>ț</w:t>
      </w:r>
      <w:r w:rsidRPr="00953892">
        <w:rPr>
          <w:rFonts w:ascii="Arial" w:hAnsi="Arial" w:cs="Arial"/>
        </w:rPr>
        <w:t>ile aplicate operatorului în caz de nerealizare</w:t>
      </w:r>
      <w:r w:rsidR="00014183">
        <w:rPr>
          <w:rFonts w:ascii="Arial" w:hAnsi="Arial" w:cs="Arial"/>
        </w:rPr>
        <w:t>.</w:t>
      </w:r>
    </w:p>
    <w:p w14:paraId="7C64ADD9" w14:textId="09B6EE05" w:rsidR="000C5CF7" w:rsidRPr="00953892" w:rsidRDefault="00000000" w:rsidP="00014183">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(2) Indicatorii de performan</w:t>
      </w:r>
      <w:r w:rsidR="004D6D8F" w:rsidRPr="00953892">
        <w:rPr>
          <w:rFonts w:ascii="Arial" w:hAnsi="Arial" w:cs="Arial"/>
        </w:rPr>
        <w:t>ț</w:t>
      </w:r>
      <w:r w:rsidRPr="00953892">
        <w:rPr>
          <w:rFonts w:ascii="Arial" w:hAnsi="Arial" w:cs="Arial"/>
        </w:rPr>
        <w:t xml:space="preserve">ă care privesc calitatea </w:t>
      </w:r>
      <w:r w:rsidR="004D6D8F" w:rsidRPr="00953892">
        <w:rPr>
          <w:rFonts w:ascii="Arial" w:hAnsi="Arial" w:cs="Arial"/>
        </w:rPr>
        <w:t>ș</w:t>
      </w:r>
      <w:r w:rsidRPr="00953892">
        <w:rPr>
          <w:rFonts w:ascii="Arial" w:hAnsi="Arial" w:cs="Arial"/>
        </w:rPr>
        <w:t xml:space="preserve">i cantitatea serviciului de salubrizare se precizează în </w:t>
      </w:r>
      <w:r w:rsidR="00014183">
        <w:rPr>
          <w:rFonts w:ascii="Arial" w:hAnsi="Arial" w:cs="Arial"/>
        </w:rPr>
        <w:t>A</w:t>
      </w:r>
      <w:r w:rsidRPr="00953892">
        <w:rPr>
          <w:rFonts w:ascii="Arial" w:hAnsi="Arial" w:cs="Arial"/>
        </w:rPr>
        <w:t xml:space="preserve">nexa la regulamentul serviciului. </w:t>
      </w:r>
    </w:p>
    <w:p w14:paraId="3D6E684D" w14:textId="3A43D0FD"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(3) Autorit</w:t>
      </w:r>
      <w:r w:rsidR="00014183">
        <w:rPr>
          <w:rFonts w:ascii="Arial" w:hAnsi="Arial" w:cs="Arial"/>
        </w:rPr>
        <w:t>atea</w:t>
      </w:r>
      <w:r w:rsidRPr="00953892">
        <w:rPr>
          <w:rFonts w:ascii="Arial" w:hAnsi="Arial" w:cs="Arial"/>
        </w:rPr>
        <w:t xml:space="preserve"> administra</w:t>
      </w:r>
      <w:r w:rsidR="004D6D8F" w:rsidRPr="00953892">
        <w:rPr>
          <w:rFonts w:ascii="Arial" w:hAnsi="Arial" w:cs="Arial"/>
        </w:rPr>
        <w:t>ț</w:t>
      </w:r>
      <w:r w:rsidRPr="00953892">
        <w:rPr>
          <w:rFonts w:ascii="Arial" w:hAnsi="Arial" w:cs="Arial"/>
        </w:rPr>
        <w:t xml:space="preserve">iei publice locale </w:t>
      </w:r>
      <w:r w:rsidR="00014183">
        <w:rPr>
          <w:rFonts w:ascii="Arial" w:hAnsi="Arial" w:cs="Arial"/>
        </w:rPr>
        <w:t>este responsabilă</w:t>
      </w:r>
      <w:r w:rsidRPr="00953892">
        <w:rPr>
          <w:rFonts w:ascii="Arial" w:hAnsi="Arial" w:cs="Arial"/>
        </w:rPr>
        <w:t xml:space="preserve"> de stabilirea nivelurilor de calitate a indicatorilor de performan</w:t>
      </w:r>
      <w:r w:rsidR="004D6D8F" w:rsidRPr="00953892">
        <w:rPr>
          <w:rFonts w:ascii="Arial" w:hAnsi="Arial" w:cs="Arial"/>
        </w:rPr>
        <w:t>ț</w:t>
      </w:r>
      <w:r w:rsidRPr="00953892">
        <w:rPr>
          <w:rFonts w:ascii="Arial" w:hAnsi="Arial" w:cs="Arial"/>
        </w:rPr>
        <w:t xml:space="preserve">ă care privesc calitatea </w:t>
      </w:r>
      <w:r w:rsidR="004D6D8F" w:rsidRPr="00953892">
        <w:rPr>
          <w:rFonts w:ascii="Arial" w:hAnsi="Arial" w:cs="Arial"/>
        </w:rPr>
        <w:t>ș</w:t>
      </w:r>
      <w:r w:rsidRPr="00953892">
        <w:rPr>
          <w:rFonts w:ascii="Arial" w:hAnsi="Arial" w:cs="Arial"/>
        </w:rPr>
        <w:t xml:space="preserve">i cantitatea serviciului, ce trebuie îndeplinite de operatori, astfel încât să se asigure atingerea </w:t>
      </w:r>
      <w:r w:rsidR="004D6D8F" w:rsidRPr="00953892">
        <w:rPr>
          <w:rFonts w:ascii="Arial" w:hAnsi="Arial" w:cs="Arial"/>
        </w:rPr>
        <w:t>ș</w:t>
      </w:r>
      <w:r w:rsidRPr="00953892">
        <w:rPr>
          <w:rFonts w:ascii="Arial" w:hAnsi="Arial" w:cs="Arial"/>
        </w:rPr>
        <w:t xml:space="preserve">i realizarea </w:t>
      </w:r>
      <w:r w:rsidR="004D6D8F" w:rsidRPr="00953892">
        <w:rPr>
          <w:rFonts w:ascii="Arial" w:hAnsi="Arial" w:cs="Arial"/>
        </w:rPr>
        <w:t>ț</w:t>
      </w:r>
      <w:r w:rsidRPr="00953892">
        <w:rPr>
          <w:rFonts w:ascii="Arial" w:hAnsi="Arial" w:cs="Arial"/>
        </w:rPr>
        <w:t>intelor/obiectivelor conform legisla</w:t>
      </w:r>
      <w:r w:rsidR="004D6D8F" w:rsidRPr="00953892">
        <w:rPr>
          <w:rFonts w:ascii="Arial" w:hAnsi="Arial" w:cs="Arial"/>
        </w:rPr>
        <w:t>ț</w:t>
      </w:r>
      <w:r w:rsidRPr="00953892">
        <w:rPr>
          <w:rFonts w:ascii="Arial" w:hAnsi="Arial" w:cs="Arial"/>
        </w:rPr>
        <w:t>iei în vigoare din domeniul gestionării de</w:t>
      </w:r>
      <w:r w:rsidR="004D6D8F" w:rsidRPr="00953892">
        <w:rPr>
          <w:rFonts w:ascii="Arial" w:hAnsi="Arial" w:cs="Arial"/>
        </w:rPr>
        <w:t>ș</w:t>
      </w:r>
      <w:r w:rsidRPr="00953892">
        <w:rPr>
          <w:rFonts w:ascii="Arial" w:hAnsi="Arial" w:cs="Arial"/>
        </w:rPr>
        <w:t>eurilor.</w:t>
      </w:r>
    </w:p>
    <w:p w14:paraId="4FA41F39" w14:textId="3E47B784"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(4) </w:t>
      </w:r>
      <w:r w:rsidR="00014183" w:rsidRPr="00953892">
        <w:rPr>
          <w:rFonts w:ascii="Arial" w:hAnsi="Arial" w:cs="Arial"/>
        </w:rPr>
        <w:t>Autorit</w:t>
      </w:r>
      <w:r w:rsidR="00014183">
        <w:rPr>
          <w:rFonts w:ascii="Arial" w:hAnsi="Arial" w:cs="Arial"/>
        </w:rPr>
        <w:t>atea</w:t>
      </w:r>
      <w:r w:rsidR="00014183" w:rsidRPr="00953892">
        <w:rPr>
          <w:rFonts w:ascii="Arial" w:hAnsi="Arial" w:cs="Arial"/>
        </w:rPr>
        <w:t xml:space="preserve"> administrației publice locale</w:t>
      </w:r>
      <w:r w:rsidRPr="00953892">
        <w:rPr>
          <w:rFonts w:ascii="Arial" w:hAnsi="Arial" w:cs="Arial"/>
        </w:rPr>
        <w:t xml:space="preserve"> aplică penalită</w:t>
      </w:r>
      <w:r w:rsidR="004D6D8F" w:rsidRPr="00953892">
        <w:rPr>
          <w:rFonts w:ascii="Arial" w:hAnsi="Arial" w:cs="Arial"/>
        </w:rPr>
        <w:t>ț</w:t>
      </w:r>
      <w:r w:rsidRPr="00953892">
        <w:rPr>
          <w:rFonts w:ascii="Arial" w:hAnsi="Arial" w:cs="Arial"/>
        </w:rPr>
        <w:t>i contractuale operatorului serviciului de salubrizare în cazul în care acesta nu prestează serviciul la parametrii de eficien</w:t>
      </w:r>
      <w:r w:rsidR="004D6D8F" w:rsidRPr="00953892">
        <w:rPr>
          <w:rFonts w:ascii="Arial" w:hAnsi="Arial" w:cs="Arial"/>
        </w:rPr>
        <w:t>ț</w:t>
      </w:r>
      <w:r w:rsidRPr="00953892">
        <w:rPr>
          <w:rFonts w:ascii="Arial" w:hAnsi="Arial" w:cs="Arial"/>
        </w:rPr>
        <w:t xml:space="preserve">ă </w:t>
      </w:r>
      <w:r w:rsidR="004D6D8F" w:rsidRPr="00953892">
        <w:rPr>
          <w:rFonts w:ascii="Arial" w:hAnsi="Arial" w:cs="Arial"/>
        </w:rPr>
        <w:t>ș</w:t>
      </w:r>
      <w:r w:rsidRPr="00953892">
        <w:rPr>
          <w:rFonts w:ascii="Arial" w:hAnsi="Arial" w:cs="Arial"/>
        </w:rPr>
        <w:t>i calitate la care s-a obligat ori nu respectă indicatorii de performan</w:t>
      </w:r>
      <w:r w:rsidR="004D6D8F" w:rsidRPr="00953892">
        <w:rPr>
          <w:rFonts w:ascii="Arial" w:hAnsi="Arial" w:cs="Arial"/>
        </w:rPr>
        <w:t>ț</w:t>
      </w:r>
      <w:r w:rsidRPr="00953892">
        <w:rPr>
          <w:rFonts w:ascii="Arial" w:hAnsi="Arial" w:cs="Arial"/>
        </w:rPr>
        <w:t xml:space="preserve">ă care privesc calitatea </w:t>
      </w:r>
      <w:r w:rsidR="004D6D8F" w:rsidRPr="00953892">
        <w:rPr>
          <w:rFonts w:ascii="Arial" w:hAnsi="Arial" w:cs="Arial"/>
        </w:rPr>
        <w:t>ș</w:t>
      </w:r>
      <w:r w:rsidRPr="00953892">
        <w:rPr>
          <w:rFonts w:ascii="Arial" w:hAnsi="Arial" w:cs="Arial"/>
        </w:rPr>
        <w:t>i cantitatea serviciului.</w:t>
      </w:r>
    </w:p>
    <w:p w14:paraId="3E0C2665" w14:textId="2158B1D2" w:rsidR="000C5CF7" w:rsidRPr="00953892" w:rsidRDefault="00000000">
      <w:pPr>
        <w:pStyle w:val="NormalWeb"/>
        <w:spacing w:before="120" w:beforeAutospacing="0" w:after="120" w:afterAutospacing="0" w:line="264" w:lineRule="auto"/>
        <w:ind w:left="720"/>
        <w:jc w:val="both"/>
        <w:rPr>
          <w:rFonts w:ascii="Arial" w:hAnsi="Arial" w:cs="Arial"/>
        </w:rPr>
      </w:pPr>
      <w:r w:rsidRPr="00953892">
        <w:rPr>
          <w:rFonts w:ascii="Arial" w:hAnsi="Arial" w:cs="Arial"/>
        </w:rPr>
        <w:t xml:space="preserve">ART. </w:t>
      </w:r>
      <w:r w:rsidR="00B93497">
        <w:rPr>
          <w:rFonts w:ascii="Arial" w:hAnsi="Arial" w:cs="Arial"/>
        </w:rPr>
        <w:t>42</w:t>
      </w:r>
    </w:p>
    <w:p w14:paraId="7329C5BB" w14:textId="039B6B2C"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În conformitate cu competen</w:t>
      </w:r>
      <w:r w:rsidR="004D6D8F" w:rsidRPr="00953892">
        <w:rPr>
          <w:rFonts w:ascii="Arial" w:hAnsi="Arial" w:cs="Arial"/>
        </w:rPr>
        <w:t>ț</w:t>
      </w:r>
      <w:r w:rsidRPr="00953892">
        <w:rPr>
          <w:rFonts w:ascii="Arial" w:hAnsi="Arial" w:cs="Arial"/>
        </w:rPr>
        <w:t xml:space="preserve">ele </w:t>
      </w:r>
      <w:r w:rsidR="004D6D8F" w:rsidRPr="00953892">
        <w:rPr>
          <w:rFonts w:ascii="Arial" w:hAnsi="Arial" w:cs="Arial"/>
        </w:rPr>
        <w:t>ș</w:t>
      </w:r>
      <w:r w:rsidRPr="00953892">
        <w:rPr>
          <w:rFonts w:ascii="Arial" w:hAnsi="Arial" w:cs="Arial"/>
        </w:rPr>
        <w:t>i atribu</w:t>
      </w:r>
      <w:r w:rsidR="004D6D8F" w:rsidRPr="00953892">
        <w:rPr>
          <w:rFonts w:ascii="Arial" w:hAnsi="Arial" w:cs="Arial"/>
        </w:rPr>
        <w:t>ț</w:t>
      </w:r>
      <w:r w:rsidRPr="00953892">
        <w:rPr>
          <w:rFonts w:ascii="Arial" w:hAnsi="Arial" w:cs="Arial"/>
        </w:rPr>
        <w:t>iile legale ce le revin, autorită</w:t>
      </w:r>
      <w:r w:rsidR="004D6D8F" w:rsidRPr="00953892">
        <w:rPr>
          <w:rFonts w:ascii="Arial" w:hAnsi="Arial" w:cs="Arial"/>
        </w:rPr>
        <w:t>ț</w:t>
      </w:r>
      <w:r w:rsidRPr="00953892">
        <w:rPr>
          <w:rFonts w:ascii="Arial" w:hAnsi="Arial" w:cs="Arial"/>
        </w:rPr>
        <w:t>ile administra</w:t>
      </w:r>
      <w:r w:rsidR="004D6D8F" w:rsidRPr="00953892">
        <w:rPr>
          <w:rFonts w:ascii="Arial" w:hAnsi="Arial" w:cs="Arial"/>
        </w:rPr>
        <w:t>ț</w:t>
      </w:r>
      <w:r w:rsidRPr="00953892">
        <w:rPr>
          <w:rFonts w:ascii="Arial" w:hAnsi="Arial" w:cs="Arial"/>
        </w:rPr>
        <w:t xml:space="preserve">iei publice centrale </w:t>
      </w:r>
      <w:r w:rsidR="00014183">
        <w:rPr>
          <w:rFonts w:ascii="Arial" w:hAnsi="Arial" w:cs="Arial"/>
        </w:rPr>
        <w:t>și județene</w:t>
      </w:r>
      <w:r w:rsidRPr="00953892">
        <w:rPr>
          <w:rFonts w:ascii="Arial" w:hAnsi="Arial" w:cs="Arial"/>
        </w:rPr>
        <w:t xml:space="preserve">, precum </w:t>
      </w:r>
      <w:r w:rsidR="004D6D8F" w:rsidRPr="00953892">
        <w:rPr>
          <w:rFonts w:ascii="Arial" w:hAnsi="Arial" w:cs="Arial"/>
        </w:rPr>
        <w:t>ș</w:t>
      </w:r>
      <w:r w:rsidRPr="00953892">
        <w:rPr>
          <w:rFonts w:ascii="Arial" w:hAnsi="Arial" w:cs="Arial"/>
        </w:rPr>
        <w:t>i A.N.R.S.C. au acces neîngrădit la informa</w:t>
      </w:r>
      <w:r w:rsidR="004D6D8F" w:rsidRPr="00953892">
        <w:rPr>
          <w:rFonts w:ascii="Arial" w:hAnsi="Arial" w:cs="Arial"/>
        </w:rPr>
        <w:t>ț</w:t>
      </w:r>
      <w:r w:rsidRPr="00953892">
        <w:rPr>
          <w:rFonts w:ascii="Arial" w:hAnsi="Arial" w:cs="Arial"/>
        </w:rPr>
        <w:t>ii necesare stabilirii:</w:t>
      </w:r>
    </w:p>
    <w:p w14:paraId="24939D5B" w14:textId="7D3B5BEA"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a) modului de aplicare a legisla</w:t>
      </w:r>
      <w:r w:rsidR="004D6D8F" w:rsidRPr="00953892">
        <w:rPr>
          <w:rFonts w:ascii="Arial" w:hAnsi="Arial" w:cs="Arial"/>
        </w:rPr>
        <w:t>ț</w:t>
      </w:r>
      <w:r w:rsidRPr="00953892">
        <w:rPr>
          <w:rFonts w:ascii="Arial" w:hAnsi="Arial" w:cs="Arial"/>
        </w:rPr>
        <w:t xml:space="preserve">iei </w:t>
      </w:r>
      <w:r w:rsidR="004D6D8F" w:rsidRPr="00953892">
        <w:rPr>
          <w:rFonts w:ascii="Arial" w:hAnsi="Arial" w:cs="Arial"/>
        </w:rPr>
        <w:t>ș</w:t>
      </w:r>
      <w:r w:rsidRPr="00953892">
        <w:rPr>
          <w:rFonts w:ascii="Arial" w:hAnsi="Arial" w:cs="Arial"/>
        </w:rPr>
        <w:t>i a normelor emise de A.N.R.S.C.;</w:t>
      </w:r>
    </w:p>
    <w:p w14:paraId="4E0880CD" w14:textId="27BDF618"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b) modului de respectare </w:t>
      </w:r>
      <w:r w:rsidR="004D6D8F" w:rsidRPr="00953892">
        <w:rPr>
          <w:rFonts w:ascii="Arial" w:hAnsi="Arial" w:cs="Arial"/>
        </w:rPr>
        <w:t>ș</w:t>
      </w:r>
      <w:r w:rsidRPr="00953892">
        <w:rPr>
          <w:rFonts w:ascii="Arial" w:hAnsi="Arial" w:cs="Arial"/>
        </w:rPr>
        <w:t>i îndeplinire a obliga</w:t>
      </w:r>
      <w:r w:rsidR="004D6D8F" w:rsidRPr="00953892">
        <w:rPr>
          <w:rFonts w:ascii="Arial" w:hAnsi="Arial" w:cs="Arial"/>
        </w:rPr>
        <w:t>ț</w:t>
      </w:r>
      <w:r w:rsidRPr="00953892">
        <w:rPr>
          <w:rFonts w:ascii="Arial" w:hAnsi="Arial" w:cs="Arial"/>
        </w:rPr>
        <w:t>iilor contractuale asumate;</w:t>
      </w:r>
    </w:p>
    <w:p w14:paraId="37422306" w14:textId="65E6DFC2"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c) calită</w:t>
      </w:r>
      <w:r w:rsidR="004D6D8F" w:rsidRPr="00953892">
        <w:rPr>
          <w:rFonts w:ascii="Arial" w:hAnsi="Arial" w:cs="Arial"/>
        </w:rPr>
        <w:t>ț</w:t>
      </w:r>
      <w:r w:rsidRPr="00953892">
        <w:rPr>
          <w:rFonts w:ascii="Arial" w:hAnsi="Arial" w:cs="Arial"/>
        </w:rPr>
        <w:t xml:space="preserve">ii </w:t>
      </w:r>
      <w:r w:rsidR="004D6D8F" w:rsidRPr="00953892">
        <w:rPr>
          <w:rFonts w:ascii="Arial" w:hAnsi="Arial" w:cs="Arial"/>
        </w:rPr>
        <w:t>ș</w:t>
      </w:r>
      <w:r w:rsidRPr="00953892">
        <w:rPr>
          <w:rFonts w:ascii="Arial" w:hAnsi="Arial" w:cs="Arial"/>
        </w:rPr>
        <w:t>i eficien</w:t>
      </w:r>
      <w:r w:rsidR="004D6D8F" w:rsidRPr="00953892">
        <w:rPr>
          <w:rFonts w:ascii="Arial" w:hAnsi="Arial" w:cs="Arial"/>
        </w:rPr>
        <w:t>ț</w:t>
      </w:r>
      <w:r w:rsidRPr="00953892">
        <w:rPr>
          <w:rFonts w:ascii="Arial" w:hAnsi="Arial" w:cs="Arial"/>
        </w:rPr>
        <w:t>ei serviciilor prestate la nivelul indicatorilor de performan</w:t>
      </w:r>
      <w:r w:rsidR="004D6D8F" w:rsidRPr="00953892">
        <w:rPr>
          <w:rFonts w:ascii="Arial" w:hAnsi="Arial" w:cs="Arial"/>
        </w:rPr>
        <w:t>ț</w:t>
      </w:r>
      <w:r w:rsidRPr="00953892">
        <w:rPr>
          <w:rFonts w:ascii="Arial" w:hAnsi="Arial" w:cs="Arial"/>
        </w:rPr>
        <w:t>ă stabili</w:t>
      </w:r>
      <w:r w:rsidR="004D6D8F" w:rsidRPr="00953892">
        <w:rPr>
          <w:rFonts w:ascii="Arial" w:hAnsi="Arial" w:cs="Arial"/>
        </w:rPr>
        <w:t>ț</w:t>
      </w:r>
      <w:r w:rsidRPr="00953892">
        <w:rPr>
          <w:rFonts w:ascii="Arial" w:hAnsi="Arial" w:cs="Arial"/>
        </w:rPr>
        <w:t>i în contractele directe sau în contractele de delegare a gestiunii;</w:t>
      </w:r>
    </w:p>
    <w:p w14:paraId="7F465BE4" w14:textId="55A4876B"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d) modului de administrare, exploatare, conservare </w:t>
      </w:r>
      <w:r w:rsidR="004D6D8F" w:rsidRPr="00953892">
        <w:rPr>
          <w:rFonts w:ascii="Arial" w:hAnsi="Arial" w:cs="Arial"/>
        </w:rPr>
        <w:t>ș</w:t>
      </w:r>
      <w:r w:rsidRPr="00953892">
        <w:rPr>
          <w:rFonts w:ascii="Arial" w:hAnsi="Arial" w:cs="Arial"/>
        </w:rPr>
        <w:t>i men</w:t>
      </w:r>
      <w:r w:rsidR="004D6D8F" w:rsidRPr="00953892">
        <w:rPr>
          <w:rFonts w:ascii="Arial" w:hAnsi="Arial" w:cs="Arial"/>
        </w:rPr>
        <w:t>ț</w:t>
      </w:r>
      <w:r w:rsidRPr="00953892">
        <w:rPr>
          <w:rFonts w:ascii="Arial" w:hAnsi="Arial" w:cs="Arial"/>
        </w:rPr>
        <w:t>inere în func</w:t>
      </w:r>
      <w:r w:rsidR="004D6D8F" w:rsidRPr="00953892">
        <w:rPr>
          <w:rFonts w:ascii="Arial" w:hAnsi="Arial" w:cs="Arial"/>
        </w:rPr>
        <w:t>ț</w:t>
      </w:r>
      <w:r w:rsidRPr="00953892">
        <w:rPr>
          <w:rFonts w:ascii="Arial" w:hAnsi="Arial" w:cs="Arial"/>
        </w:rPr>
        <w:t xml:space="preserve">iune, dezvoltare </w:t>
      </w:r>
      <w:r w:rsidR="004D6D8F" w:rsidRPr="00953892">
        <w:rPr>
          <w:rFonts w:ascii="Arial" w:hAnsi="Arial" w:cs="Arial"/>
        </w:rPr>
        <w:t>ș</w:t>
      </w:r>
      <w:r w:rsidRPr="00953892">
        <w:rPr>
          <w:rFonts w:ascii="Arial" w:hAnsi="Arial" w:cs="Arial"/>
        </w:rPr>
        <w:t>i/sau modernizare a sistemelor publice din infrastructura edilitar-urbană încredin</w:t>
      </w:r>
      <w:r w:rsidR="004D6D8F" w:rsidRPr="00953892">
        <w:rPr>
          <w:rFonts w:ascii="Arial" w:hAnsi="Arial" w:cs="Arial"/>
        </w:rPr>
        <w:t>ț</w:t>
      </w:r>
      <w:r w:rsidRPr="00953892">
        <w:rPr>
          <w:rFonts w:ascii="Arial" w:hAnsi="Arial" w:cs="Arial"/>
        </w:rPr>
        <w:t>ată prin contractul de delegare a gestiunii/hotărârea de dare în administrare;</w:t>
      </w:r>
    </w:p>
    <w:p w14:paraId="49403B4E" w14:textId="0BDF34D6" w:rsidR="000C5CF7" w:rsidRPr="00953892" w:rsidRDefault="00000000">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 xml:space="preserve">e) modului de formare </w:t>
      </w:r>
      <w:r w:rsidR="004D6D8F" w:rsidRPr="00953892">
        <w:rPr>
          <w:rFonts w:ascii="Arial" w:hAnsi="Arial" w:cs="Arial"/>
        </w:rPr>
        <w:t>ș</w:t>
      </w:r>
      <w:r w:rsidRPr="00953892">
        <w:rPr>
          <w:rFonts w:ascii="Arial" w:hAnsi="Arial" w:cs="Arial"/>
        </w:rPr>
        <w:t>i stabilire a tarifelor pentru serviciul de salubrizare;</w:t>
      </w:r>
    </w:p>
    <w:p w14:paraId="598DD0A4" w14:textId="77777777" w:rsidR="007571F2" w:rsidRDefault="00000000" w:rsidP="007571F2">
      <w:pPr>
        <w:pStyle w:val="NormalWeb"/>
        <w:spacing w:before="120" w:beforeAutospacing="0" w:after="120" w:afterAutospacing="0" w:line="264" w:lineRule="auto"/>
        <w:ind w:firstLine="720"/>
        <w:jc w:val="both"/>
        <w:rPr>
          <w:rFonts w:ascii="Arial" w:hAnsi="Arial" w:cs="Arial"/>
        </w:rPr>
      </w:pPr>
      <w:r w:rsidRPr="00953892">
        <w:rPr>
          <w:rFonts w:ascii="Arial" w:hAnsi="Arial" w:cs="Arial"/>
        </w:rPr>
        <w:t>f) respectării parametrilor ceru</w:t>
      </w:r>
      <w:r w:rsidR="004D6D8F" w:rsidRPr="00953892">
        <w:rPr>
          <w:rFonts w:ascii="Arial" w:hAnsi="Arial" w:cs="Arial"/>
        </w:rPr>
        <w:t>ț</w:t>
      </w:r>
      <w:r w:rsidRPr="00953892">
        <w:rPr>
          <w:rFonts w:ascii="Arial" w:hAnsi="Arial" w:cs="Arial"/>
        </w:rPr>
        <w:t>i prin prescrip</w:t>
      </w:r>
      <w:r w:rsidR="004D6D8F" w:rsidRPr="00953892">
        <w:rPr>
          <w:rFonts w:ascii="Arial" w:hAnsi="Arial" w:cs="Arial"/>
        </w:rPr>
        <w:t>ț</w:t>
      </w:r>
      <w:r w:rsidRPr="00953892">
        <w:rPr>
          <w:rFonts w:ascii="Arial" w:hAnsi="Arial" w:cs="Arial"/>
        </w:rPr>
        <w:t xml:space="preserve">iile tehnice </w:t>
      </w:r>
      <w:r w:rsidR="004D6D8F" w:rsidRPr="00953892">
        <w:rPr>
          <w:rFonts w:ascii="Arial" w:hAnsi="Arial" w:cs="Arial"/>
        </w:rPr>
        <w:t>ș</w:t>
      </w:r>
      <w:r w:rsidRPr="00953892">
        <w:rPr>
          <w:rFonts w:ascii="Arial" w:hAnsi="Arial" w:cs="Arial"/>
        </w:rPr>
        <w:t>i prin norme metodologice.</w:t>
      </w:r>
      <w:r w:rsidR="007571F2">
        <w:rPr>
          <w:rFonts w:ascii="Arial" w:hAnsi="Arial" w:cs="Arial"/>
        </w:rPr>
        <w:t xml:space="preserve"> </w:t>
      </w:r>
    </w:p>
    <w:p w14:paraId="3BF37F34" w14:textId="77777777" w:rsidR="007571F2" w:rsidRDefault="007571F2" w:rsidP="007571F2">
      <w:pPr>
        <w:pStyle w:val="NormalWeb"/>
        <w:spacing w:before="120" w:beforeAutospacing="0" w:after="120" w:afterAutospacing="0" w:line="264" w:lineRule="auto"/>
        <w:ind w:firstLine="720"/>
        <w:jc w:val="both"/>
        <w:rPr>
          <w:rFonts w:ascii="Arial" w:hAnsi="Arial" w:cs="Arial"/>
        </w:rPr>
      </w:pPr>
    </w:p>
    <w:p w14:paraId="42F1A060" w14:textId="621BC070" w:rsidR="007571F2" w:rsidRDefault="007571F2" w:rsidP="007571F2">
      <w:pPr>
        <w:pStyle w:val="NormalWeb"/>
        <w:spacing w:before="120" w:beforeAutospacing="0" w:after="120" w:afterAutospacing="0" w:line="264" w:lineRule="auto"/>
        <w:ind w:firstLine="720"/>
        <w:jc w:val="both"/>
        <w:rPr>
          <w:rFonts w:asciiTheme="minorBidi" w:eastAsia="Microsoft Sans Serif" w:hAnsiTheme="minorBidi" w:cstheme="minorBidi"/>
          <w:sz w:val="26"/>
          <w:szCs w:val="26"/>
        </w:rPr>
      </w:pPr>
      <w:r>
        <w:rPr>
          <w:rFonts w:ascii="Arial" w:hAnsi="Arial" w:cs="Arial"/>
        </w:rPr>
        <w:t xml:space="preserve">                                                    </w:t>
      </w:r>
      <w:r>
        <w:rPr>
          <w:rFonts w:asciiTheme="minorBidi" w:hAnsiTheme="minorBidi" w:cstheme="minorBidi"/>
          <w:sz w:val="26"/>
          <w:szCs w:val="26"/>
          <w:lang w:val="fr-FR" w:eastAsia="fr-FR" w:bidi="fr-FR"/>
        </w:rPr>
        <w:t>DELEGATAR,</w:t>
      </w:r>
    </w:p>
    <w:p w14:paraId="4AA2549F" w14:textId="77777777" w:rsidR="007571F2" w:rsidRDefault="007571F2" w:rsidP="007571F2">
      <w:pPr>
        <w:spacing w:line="360" w:lineRule="auto"/>
        <w:jc w:val="center"/>
        <w:rPr>
          <w:rFonts w:asciiTheme="minorBidi" w:hAnsiTheme="minorBidi" w:cstheme="minorBidi"/>
          <w:sz w:val="26"/>
          <w:szCs w:val="26"/>
        </w:rPr>
      </w:pPr>
      <w:r>
        <w:rPr>
          <w:rFonts w:asciiTheme="minorBidi" w:hAnsiTheme="minorBidi" w:cstheme="minorBidi"/>
          <w:sz w:val="26"/>
          <w:szCs w:val="26"/>
        </w:rPr>
        <w:t>JUDEȚUL SATU MARE</w:t>
      </w:r>
    </w:p>
    <w:p w14:paraId="7C820DA9" w14:textId="77777777" w:rsidR="00E470B9" w:rsidRDefault="00E470B9" w:rsidP="007571F2">
      <w:pPr>
        <w:spacing w:line="360" w:lineRule="auto"/>
        <w:jc w:val="center"/>
        <w:rPr>
          <w:rFonts w:asciiTheme="minorBidi" w:hAnsiTheme="minorBidi" w:cstheme="minorBidi"/>
          <w:sz w:val="26"/>
          <w:szCs w:val="26"/>
        </w:rPr>
      </w:pPr>
    </w:p>
    <w:p w14:paraId="281DBEFA" w14:textId="77777777" w:rsidR="00E470B9" w:rsidRDefault="00E470B9" w:rsidP="00E470B9">
      <w:pPr>
        <w:rPr>
          <w:rFonts w:asciiTheme="minorBidi" w:hAnsiTheme="minorBidi" w:cstheme="minorBidi"/>
          <w:b/>
          <w:bCs/>
          <w:sz w:val="26"/>
          <w:szCs w:val="26"/>
        </w:rPr>
      </w:pPr>
      <w:r>
        <w:rPr>
          <w:rFonts w:asciiTheme="minorBidi" w:hAnsiTheme="minorBidi" w:cstheme="minorBidi"/>
          <w:sz w:val="18"/>
          <w:szCs w:val="18"/>
        </w:rPr>
        <w:t xml:space="preserve">          </w:t>
      </w:r>
      <w:proofErr w:type="spellStart"/>
      <w:r>
        <w:rPr>
          <w:rFonts w:asciiTheme="minorBidi" w:hAnsiTheme="minorBidi" w:cstheme="minorBidi"/>
          <w:sz w:val="18"/>
          <w:szCs w:val="18"/>
        </w:rPr>
        <w:t>Red.thred</w:t>
      </w:r>
      <w:proofErr w:type="spellEnd"/>
      <w:r>
        <w:rPr>
          <w:rFonts w:asciiTheme="minorBidi" w:hAnsiTheme="minorBidi" w:cstheme="minorBidi"/>
          <w:sz w:val="18"/>
          <w:szCs w:val="18"/>
        </w:rPr>
        <w:t xml:space="preserve"> AIC, 5 ex</w:t>
      </w:r>
      <w:r>
        <w:rPr>
          <w:rFonts w:asciiTheme="minorBidi" w:hAnsiTheme="minorBidi" w:cstheme="minorBidi"/>
          <w:sz w:val="20"/>
          <w:szCs w:val="20"/>
        </w:rPr>
        <w:t>.</w:t>
      </w:r>
    </w:p>
    <w:p w14:paraId="0ABAD4C6" w14:textId="5095381E" w:rsidR="000C5CF7" w:rsidRPr="00953892" w:rsidRDefault="000C5CF7">
      <w:pPr>
        <w:pStyle w:val="NormalWeb"/>
        <w:spacing w:before="120" w:beforeAutospacing="0" w:after="120" w:afterAutospacing="0" w:line="264" w:lineRule="auto"/>
        <w:ind w:firstLine="720"/>
        <w:jc w:val="both"/>
        <w:rPr>
          <w:rFonts w:ascii="Arial" w:hAnsi="Arial" w:cs="Arial"/>
        </w:rPr>
      </w:pPr>
    </w:p>
    <w:p w14:paraId="3C817371" w14:textId="77777777" w:rsidR="000C5CF7" w:rsidRPr="00953892" w:rsidRDefault="000C5CF7">
      <w:pPr>
        <w:pStyle w:val="NormalWeb"/>
        <w:spacing w:before="120" w:beforeAutospacing="0" w:after="120" w:afterAutospacing="0" w:line="264" w:lineRule="auto"/>
        <w:ind w:firstLine="720"/>
        <w:jc w:val="both"/>
        <w:rPr>
          <w:rFonts w:ascii="Arial" w:hAnsi="Arial" w:cs="Arial"/>
        </w:rPr>
        <w:sectPr w:rsidR="000C5CF7" w:rsidRPr="00953892" w:rsidSect="007C6A64">
          <w:pgSz w:w="12240" w:h="15840"/>
          <w:pgMar w:top="1440" w:right="900" w:bottom="1440" w:left="1134" w:header="720" w:footer="720" w:gutter="0"/>
          <w:cols w:space="720"/>
          <w:docGrid w:linePitch="360"/>
        </w:sectPr>
      </w:pPr>
    </w:p>
    <w:p w14:paraId="0A40DAC6" w14:textId="790B3414" w:rsidR="00FF2C93" w:rsidRPr="00FF2C93" w:rsidRDefault="00FF2C93">
      <w:pPr>
        <w:widowControl w:val="0"/>
        <w:tabs>
          <w:tab w:val="left" w:pos="708"/>
        </w:tabs>
        <w:spacing w:before="240" w:after="240"/>
        <w:ind w:left="284" w:hanging="284"/>
        <w:jc w:val="both"/>
        <w:rPr>
          <w:rFonts w:ascii="Arial" w:eastAsia="Calibri" w:hAnsi="Arial" w:cs="Arial"/>
          <w:b/>
          <w:sz w:val="24"/>
          <w:szCs w:val="24"/>
          <w:u w:val="single"/>
          <w:lang w:eastAsia="zh-CN"/>
        </w:rPr>
      </w:pPr>
      <w:r w:rsidRPr="00FF2C93">
        <w:rPr>
          <w:rFonts w:ascii="Arial" w:eastAsia="Calibri" w:hAnsi="Arial" w:cs="Arial"/>
          <w:b/>
          <w:sz w:val="24"/>
          <w:szCs w:val="24"/>
          <w:u w:val="single"/>
          <w:lang w:eastAsia="zh-CN"/>
        </w:rPr>
        <w:lastRenderedPageBreak/>
        <w:t xml:space="preserve"> ANEXA LA REGULAMAMENT </w:t>
      </w:r>
    </w:p>
    <w:p w14:paraId="20D6E3D4" w14:textId="73FB4988" w:rsidR="000C5CF7" w:rsidRPr="00953892" w:rsidRDefault="00953892">
      <w:pPr>
        <w:widowControl w:val="0"/>
        <w:tabs>
          <w:tab w:val="left" w:pos="708"/>
        </w:tabs>
        <w:spacing w:before="240" w:after="240"/>
        <w:ind w:left="284" w:hanging="284"/>
        <w:jc w:val="both"/>
        <w:rPr>
          <w:rFonts w:ascii="Arial" w:eastAsia="Calibri" w:hAnsi="Arial" w:cs="Arial"/>
          <w:b/>
          <w:sz w:val="20"/>
          <w:szCs w:val="20"/>
          <w:u w:val="single"/>
          <w:lang w:eastAsia="zh-CN"/>
        </w:rPr>
      </w:pPr>
      <w:r w:rsidRPr="00953892">
        <w:rPr>
          <w:rFonts w:ascii="Arial" w:eastAsia="Calibri" w:hAnsi="Arial" w:cs="Arial"/>
          <w:b/>
          <w:sz w:val="20"/>
          <w:szCs w:val="20"/>
          <w:u w:val="single"/>
          <w:lang w:eastAsia="zh-CN"/>
        </w:rPr>
        <w:t xml:space="preserve"> </w:t>
      </w:r>
      <w:r w:rsidR="00FF2C93">
        <w:rPr>
          <w:rFonts w:ascii="Arial" w:eastAsia="Calibri" w:hAnsi="Arial" w:cs="Arial"/>
          <w:b/>
          <w:sz w:val="20"/>
          <w:szCs w:val="20"/>
          <w:u w:val="single"/>
          <w:lang w:eastAsia="zh-CN"/>
        </w:rPr>
        <w:t xml:space="preserve">    </w:t>
      </w:r>
      <w:r w:rsidRPr="00953892">
        <w:rPr>
          <w:rFonts w:ascii="Arial" w:eastAsia="Calibri" w:hAnsi="Arial" w:cs="Arial"/>
          <w:b/>
          <w:sz w:val="20"/>
          <w:szCs w:val="20"/>
          <w:u w:val="single"/>
          <w:lang w:eastAsia="zh-CN"/>
        </w:rPr>
        <w:t>Indicatori de performan</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 xml:space="preserve">ă care privesc calitatea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i cantitatea serviciului de salubrizare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 penalită</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i pentru activitatea de sortare a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eurilor de hârtie, carton, metal, plastic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 sticlă colectate separat din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eurile municipale în sta</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ii de sortare, inclusiv transportul reziduurilor rezultate din sortare la depozitele de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euri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i/sau la instala</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iile de valorificare energetică</w:t>
      </w:r>
    </w:p>
    <w:tbl>
      <w:tblPr>
        <w:tblStyle w:val="TableGrid1"/>
        <w:tblW w:w="1304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543"/>
        <w:gridCol w:w="1682"/>
        <w:gridCol w:w="1890"/>
        <w:gridCol w:w="3060"/>
        <w:gridCol w:w="3870"/>
      </w:tblGrid>
      <w:tr w:rsidR="004D6D8F" w:rsidRPr="00953892" w14:paraId="60FD07D2" w14:textId="77777777">
        <w:trPr>
          <w:tblHeader/>
        </w:trPr>
        <w:tc>
          <w:tcPr>
            <w:tcW w:w="2543" w:type="dxa"/>
            <w:shd w:val="clear" w:color="auto" w:fill="auto"/>
          </w:tcPr>
          <w:p w14:paraId="6EEEEDEA"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Denumire IP</w:t>
            </w:r>
          </w:p>
        </w:tc>
        <w:tc>
          <w:tcPr>
            <w:tcW w:w="1682" w:type="dxa"/>
            <w:shd w:val="clear" w:color="auto" w:fill="auto"/>
          </w:tcPr>
          <w:p w14:paraId="5F2A2929"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Abreviere</w:t>
            </w:r>
          </w:p>
        </w:tc>
        <w:tc>
          <w:tcPr>
            <w:tcW w:w="1890" w:type="dxa"/>
            <w:shd w:val="clear" w:color="auto" w:fill="auto"/>
          </w:tcPr>
          <w:p w14:paraId="6F79ED2C"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Valoare</w:t>
            </w:r>
          </w:p>
        </w:tc>
        <w:tc>
          <w:tcPr>
            <w:tcW w:w="3060" w:type="dxa"/>
            <w:shd w:val="clear" w:color="auto" w:fill="auto"/>
          </w:tcPr>
          <w:p w14:paraId="338CA4AD"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Mod de calcul</w:t>
            </w:r>
          </w:p>
        </w:tc>
        <w:tc>
          <w:tcPr>
            <w:tcW w:w="3870" w:type="dxa"/>
            <w:shd w:val="clear" w:color="auto" w:fill="auto"/>
          </w:tcPr>
          <w:p w14:paraId="359645B5" w14:textId="5080F069"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Penalită</w:t>
            </w:r>
            <w:r w:rsidR="004D6D8F" w:rsidRPr="00953892">
              <w:rPr>
                <w:rFonts w:ascii="Arial" w:eastAsia="Calibri" w:hAnsi="Arial"/>
                <w:b/>
                <w:bCs/>
                <w:sz w:val="18"/>
                <w:szCs w:val="18"/>
              </w:rPr>
              <w:t>ț</w:t>
            </w:r>
            <w:r w:rsidRPr="00953892">
              <w:rPr>
                <w:rFonts w:ascii="Arial" w:eastAsia="Calibri" w:hAnsi="Arial"/>
                <w:b/>
                <w:bCs/>
                <w:sz w:val="18"/>
                <w:szCs w:val="18"/>
              </w:rPr>
              <w:t>i</w:t>
            </w:r>
          </w:p>
        </w:tc>
      </w:tr>
      <w:tr w:rsidR="004D6D8F" w:rsidRPr="00953892" w14:paraId="141CCB61" w14:textId="77777777">
        <w:tc>
          <w:tcPr>
            <w:tcW w:w="2543" w:type="dxa"/>
            <w:vAlign w:val="center"/>
          </w:tcPr>
          <w:p w14:paraId="6621DFAC" w14:textId="297CE125" w:rsidR="000C5CF7" w:rsidRPr="00953892" w:rsidRDefault="00000000">
            <w:pPr>
              <w:adjustRightInd w:val="0"/>
              <w:spacing w:before="120" w:after="120"/>
              <w:rPr>
                <w:rFonts w:ascii="Arial" w:eastAsia="Calibri" w:hAnsi="Arial"/>
                <w:sz w:val="18"/>
                <w:szCs w:val="18"/>
              </w:rPr>
            </w:pPr>
            <w:r w:rsidRPr="00953892">
              <w:rPr>
                <w:rFonts w:ascii="Arial" w:eastAsia="Calibri" w:hAnsi="Arial"/>
                <w:sz w:val="18"/>
                <w:szCs w:val="18"/>
              </w:rPr>
              <w:t>IP privind măsurile implementate legate de operarea sta</w:t>
            </w:r>
            <w:r w:rsidR="004D6D8F" w:rsidRPr="00953892">
              <w:rPr>
                <w:rFonts w:ascii="Arial" w:eastAsia="Calibri" w:hAnsi="Arial"/>
                <w:sz w:val="18"/>
                <w:szCs w:val="18"/>
              </w:rPr>
              <w:t>ț</w:t>
            </w:r>
            <w:r w:rsidRPr="00953892">
              <w:rPr>
                <w:rFonts w:ascii="Arial" w:eastAsia="Calibri" w:hAnsi="Arial"/>
                <w:sz w:val="18"/>
                <w:szCs w:val="18"/>
              </w:rPr>
              <w:t>iei de sortare, la termenele stabilite de către autorită</w:t>
            </w:r>
            <w:r w:rsidR="004D6D8F" w:rsidRPr="00953892">
              <w:rPr>
                <w:rFonts w:ascii="Arial" w:eastAsia="Calibri" w:hAnsi="Arial"/>
                <w:sz w:val="18"/>
                <w:szCs w:val="18"/>
              </w:rPr>
              <w:t>ț</w:t>
            </w:r>
            <w:r w:rsidRPr="00953892">
              <w:rPr>
                <w:rFonts w:ascii="Arial" w:eastAsia="Calibri" w:hAnsi="Arial"/>
                <w:sz w:val="18"/>
                <w:szCs w:val="18"/>
              </w:rPr>
              <w:t>ile competente</w:t>
            </w:r>
          </w:p>
        </w:tc>
        <w:tc>
          <w:tcPr>
            <w:tcW w:w="1682" w:type="dxa"/>
            <w:vAlign w:val="center"/>
          </w:tcPr>
          <w:p w14:paraId="3C8EC843" w14:textId="4F473D54" w:rsidR="000C5CF7" w:rsidRPr="00953892" w:rsidRDefault="00000000">
            <w:pPr>
              <w:adjustRightInd w:val="0"/>
              <w:spacing w:before="120" w:after="120"/>
              <w:rPr>
                <w:rFonts w:ascii="Arial" w:eastAsia="Calibri" w:hAnsi="Arial"/>
                <w:sz w:val="18"/>
                <w:szCs w:val="18"/>
              </w:rPr>
            </w:pPr>
            <w:proofErr w:type="spellStart"/>
            <w:r w:rsidRPr="00953892">
              <w:rPr>
                <w:rFonts w:ascii="Arial" w:eastAsia="Calibri" w:hAnsi="Arial"/>
                <w:sz w:val="18"/>
                <w:szCs w:val="18"/>
              </w:rPr>
              <w:t>ip</w:t>
            </w:r>
            <w:proofErr w:type="spellEnd"/>
            <w:r w:rsidRPr="00953892">
              <w:rPr>
                <w:rFonts w:ascii="Arial" w:eastAsia="Calibri" w:hAnsi="Arial"/>
                <w:sz w:val="18"/>
                <w:szCs w:val="18"/>
              </w:rPr>
              <w:t xml:space="preserve"> sta</w:t>
            </w:r>
            <w:r w:rsidR="004D6D8F" w:rsidRPr="00953892">
              <w:rPr>
                <w:rFonts w:ascii="Arial" w:eastAsia="Calibri" w:hAnsi="Arial"/>
                <w:sz w:val="18"/>
                <w:szCs w:val="18"/>
              </w:rPr>
              <w:t>ț</w:t>
            </w:r>
            <w:r w:rsidRPr="00953892">
              <w:rPr>
                <w:rFonts w:ascii="Arial" w:eastAsia="Calibri" w:hAnsi="Arial"/>
                <w:sz w:val="18"/>
                <w:szCs w:val="18"/>
              </w:rPr>
              <w:t>ie de sortare măsuri implementate</w:t>
            </w:r>
          </w:p>
        </w:tc>
        <w:tc>
          <w:tcPr>
            <w:tcW w:w="1890" w:type="dxa"/>
            <w:vAlign w:val="center"/>
          </w:tcPr>
          <w:p w14:paraId="4CA59911" w14:textId="77777777" w:rsidR="000C5CF7" w:rsidRPr="00953892" w:rsidRDefault="00000000">
            <w:pPr>
              <w:autoSpaceDE/>
              <w:autoSpaceDN/>
              <w:spacing w:before="120" w:after="120"/>
              <w:jc w:val="center"/>
              <w:rPr>
                <w:rFonts w:ascii="Arial" w:eastAsia="Calibri" w:hAnsi="Arial"/>
                <w:sz w:val="18"/>
                <w:szCs w:val="18"/>
              </w:rPr>
            </w:pPr>
            <w:r w:rsidRPr="00953892">
              <w:rPr>
                <w:rFonts w:ascii="Arial" w:eastAsia="Calibri" w:hAnsi="Arial"/>
                <w:sz w:val="18"/>
                <w:szCs w:val="18"/>
              </w:rPr>
              <w:t>100%</w:t>
            </w:r>
          </w:p>
        </w:tc>
        <w:tc>
          <w:tcPr>
            <w:tcW w:w="3060" w:type="dxa"/>
            <w:vAlign w:val="center"/>
          </w:tcPr>
          <w:p w14:paraId="07EDFC24" w14:textId="1F20A82E" w:rsidR="000C5CF7" w:rsidRPr="00953892" w:rsidRDefault="00000000">
            <w:pPr>
              <w:autoSpaceDE/>
              <w:autoSpaceDN/>
              <w:spacing w:before="120" w:after="120"/>
              <w:rPr>
                <w:rFonts w:ascii="Arial" w:eastAsia="Calibri" w:hAnsi="Arial"/>
                <w:sz w:val="18"/>
                <w:szCs w:val="18"/>
              </w:rPr>
            </w:pPr>
            <w:r w:rsidRPr="00953892">
              <w:rPr>
                <w:rFonts w:ascii="Arial" w:eastAsia="Calibri" w:hAnsi="Arial"/>
                <w:sz w:val="18"/>
                <w:szCs w:val="18"/>
              </w:rPr>
              <w:t>Numărul de măsuri implementate privind operarea sta</w:t>
            </w:r>
            <w:r w:rsidR="004D6D8F" w:rsidRPr="00953892">
              <w:rPr>
                <w:rFonts w:ascii="Arial" w:eastAsia="Calibri" w:hAnsi="Arial"/>
                <w:sz w:val="18"/>
                <w:szCs w:val="18"/>
              </w:rPr>
              <w:t>ț</w:t>
            </w:r>
            <w:r w:rsidRPr="00953892">
              <w:rPr>
                <w:rFonts w:ascii="Arial" w:eastAsia="Calibri" w:hAnsi="Arial"/>
                <w:sz w:val="18"/>
                <w:szCs w:val="18"/>
              </w:rPr>
              <w:t>iei de sortare, la termenele stabilite de către autorită</w:t>
            </w:r>
            <w:r w:rsidR="004D6D8F" w:rsidRPr="00953892">
              <w:rPr>
                <w:rFonts w:ascii="Arial" w:eastAsia="Calibri" w:hAnsi="Arial"/>
                <w:sz w:val="18"/>
                <w:szCs w:val="18"/>
              </w:rPr>
              <w:t>ț</w:t>
            </w:r>
            <w:r w:rsidRPr="00953892">
              <w:rPr>
                <w:rFonts w:ascii="Arial" w:eastAsia="Calibri" w:hAnsi="Arial"/>
                <w:sz w:val="18"/>
                <w:szCs w:val="18"/>
              </w:rPr>
              <w:t>ile competente în raport cu numărul total de măsuri impuse de către autorită</w:t>
            </w:r>
            <w:r w:rsidR="004D6D8F" w:rsidRPr="00953892">
              <w:rPr>
                <w:rFonts w:ascii="Arial" w:eastAsia="Calibri" w:hAnsi="Arial"/>
                <w:sz w:val="18"/>
                <w:szCs w:val="18"/>
              </w:rPr>
              <w:t>ț</w:t>
            </w:r>
            <w:r w:rsidRPr="00953892">
              <w:rPr>
                <w:rFonts w:ascii="Arial" w:eastAsia="Calibri" w:hAnsi="Arial"/>
                <w:sz w:val="18"/>
                <w:szCs w:val="18"/>
              </w:rPr>
              <w:t>ile competente</w:t>
            </w:r>
          </w:p>
        </w:tc>
        <w:tc>
          <w:tcPr>
            <w:tcW w:w="3870" w:type="dxa"/>
            <w:vAlign w:val="center"/>
          </w:tcPr>
          <w:p w14:paraId="4FEEB82F" w14:textId="18B5C35E" w:rsidR="000C5CF7" w:rsidRPr="00953892" w:rsidRDefault="00FF2C93">
            <w:pPr>
              <w:autoSpaceDE/>
              <w:autoSpaceDN/>
              <w:spacing w:before="120" w:after="120"/>
              <w:rPr>
                <w:rFonts w:ascii="Arial" w:eastAsia="Calibri" w:hAnsi="Arial"/>
                <w:sz w:val="18"/>
                <w:szCs w:val="18"/>
              </w:rPr>
            </w:pPr>
            <w:r>
              <w:rPr>
                <w:rFonts w:ascii="Arial" w:eastAsia="Calibri" w:hAnsi="Arial"/>
                <w:sz w:val="18"/>
                <w:szCs w:val="18"/>
              </w:rPr>
              <w:t>1</w:t>
            </w:r>
            <w:r w:rsidRPr="00953892">
              <w:rPr>
                <w:rFonts w:ascii="Arial" w:eastAsia="Calibri" w:hAnsi="Arial"/>
                <w:sz w:val="18"/>
                <w:szCs w:val="18"/>
              </w:rPr>
              <w:t>.000 lei/fiecare măsură neîndeplinită la termenele stabilite de către autorită</w:t>
            </w:r>
            <w:r w:rsidR="004D6D8F" w:rsidRPr="00953892">
              <w:rPr>
                <w:rFonts w:ascii="Arial" w:eastAsia="Calibri" w:hAnsi="Arial"/>
                <w:sz w:val="18"/>
                <w:szCs w:val="18"/>
              </w:rPr>
              <w:t>ț</w:t>
            </w:r>
            <w:r w:rsidRPr="00953892">
              <w:rPr>
                <w:rFonts w:ascii="Arial" w:eastAsia="Calibri" w:hAnsi="Arial"/>
                <w:sz w:val="18"/>
                <w:szCs w:val="18"/>
              </w:rPr>
              <w:t>ile competente</w:t>
            </w:r>
          </w:p>
        </w:tc>
      </w:tr>
    </w:tbl>
    <w:p w14:paraId="2FB2F5B9" w14:textId="04F0FD71" w:rsidR="000C5CF7" w:rsidRPr="00953892" w:rsidRDefault="00000000">
      <w:pPr>
        <w:widowControl w:val="0"/>
        <w:tabs>
          <w:tab w:val="left" w:pos="708"/>
        </w:tabs>
        <w:spacing w:before="240" w:after="240"/>
        <w:ind w:left="284" w:hanging="284"/>
        <w:jc w:val="both"/>
        <w:rPr>
          <w:rFonts w:ascii="Arial" w:eastAsia="Calibri" w:hAnsi="Arial" w:cs="Arial"/>
          <w:b/>
          <w:sz w:val="20"/>
          <w:szCs w:val="20"/>
          <w:u w:val="single"/>
          <w:lang w:eastAsia="zh-CN"/>
        </w:rPr>
      </w:pPr>
      <w:r w:rsidRPr="00953892">
        <w:rPr>
          <w:rFonts w:ascii="Arial" w:eastAsia="Calibri" w:hAnsi="Arial" w:cs="Arial"/>
          <w:b/>
          <w:sz w:val="20"/>
          <w:szCs w:val="20"/>
          <w:u w:val="single"/>
          <w:lang w:eastAsia="zh-CN"/>
        </w:rPr>
        <w:t>(3) Indicatori de performan</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 xml:space="preserve">ă care privesc calitatea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i cantitatea serviciului de salubrizare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 penalită</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 xml:space="preserve">i pentru activitatea de tratarea aerobă a </w:t>
      </w:r>
      <w:proofErr w:type="spellStart"/>
      <w:r w:rsidRPr="00953892">
        <w:rPr>
          <w:rFonts w:ascii="Arial" w:eastAsia="Calibri" w:hAnsi="Arial" w:cs="Arial"/>
          <w:b/>
          <w:sz w:val="20"/>
          <w:szCs w:val="20"/>
          <w:u w:val="single"/>
          <w:lang w:eastAsia="zh-CN"/>
        </w:rPr>
        <w:t>biode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eurilor</w:t>
      </w:r>
      <w:proofErr w:type="spellEnd"/>
      <w:r w:rsidRPr="00953892">
        <w:rPr>
          <w:rFonts w:ascii="Arial" w:eastAsia="Calibri" w:hAnsi="Arial" w:cs="Arial"/>
          <w:b/>
          <w:sz w:val="20"/>
          <w:szCs w:val="20"/>
          <w:u w:val="single"/>
          <w:lang w:eastAsia="zh-CN"/>
        </w:rPr>
        <w:t xml:space="preserve"> colectate separat în instala</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ii de compostare, inclusiv transportul reziduurilor la depozitele de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euri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i/sau la instala</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iile de valorificare energetică</w:t>
      </w:r>
    </w:p>
    <w:tbl>
      <w:tblPr>
        <w:tblStyle w:val="TableGrid1"/>
        <w:tblW w:w="1322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543"/>
        <w:gridCol w:w="1682"/>
        <w:gridCol w:w="1800"/>
        <w:gridCol w:w="3150"/>
        <w:gridCol w:w="4050"/>
      </w:tblGrid>
      <w:tr w:rsidR="004D6D8F" w:rsidRPr="00953892" w14:paraId="67B59109" w14:textId="77777777">
        <w:trPr>
          <w:tblHeader/>
        </w:trPr>
        <w:tc>
          <w:tcPr>
            <w:tcW w:w="2543" w:type="dxa"/>
            <w:shd w:val="clear" w:color="auto" w:fill="auto"/>
          </w:tcPr>
          <w:p w14:paraId="7F89777F"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Denumire IP</w:t>
            </w:r>
          </w:p>
        </w:tc>
        <w:tc>
          <w:tcPr>
            <w:tcW w:w="1682" w:type="dxa"/>
            <w:shd w:val="clear" w:color="auto" w:fill="auto"/>
          </w:tcPr>
          <w:p w14:paraId="57BA334E"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Abreviere</w:t>
            </w:r>
          </w:p>
        </w:tc>
        <w:tc>
          <w:tcPr>
            <w:tcW w:w="1800" w:type="dxa"/>
            <w:shd w:val="clear" w:color="auto" w:fill="auto"/>
          </w:tcPr>
          <w:p w14:paraId="1D4F0E08"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Valoare</w:t>
            </w:r>
          </w:p>
        </w:tc>
        <w:tc>
          <w:tcPr>
            <w:tcW w:w="3150" w:type="dxa"/>
            <w:shd w:val="clear" w:color="auto" w:fill="auto"/>
          </w:tcPr>
          <w:p w14:paraId="7CDA0273"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Mod de calcul</w:t>
            </w:r>
          </w:p>
        </w:tc>
        <w:tc>
          <w:tcPr>
            <w:tcW w:w="4050" w:type="dxa"/>
            <w:shd w:val="clear" w:color="auto" w:fill="auto"/>
          </w:tcPr>
          <w:p w14:paraId="529CE2CC" w14:textId="6A6F0606"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Penalită</w:t>
            </w:r>
            <w:r w:rsidR="004D6D8F" w:rsidRPr="00953892">
              <w:rPr>
                <w:rFonts w:ascii="Arial" w:eastAsia="Calibri" w:hAnsi="Arial"/>
                <w:b/>
                <w:bCs/>
                <w:sz w:val="18"/>
                <w:szCs w:val="18"/>
              </w:rPr>
              <w:t>ț</w:t>
            </w:r>
            <w:r w:rsidRPr="00953892">
              <w:rPr>
                <w:rFonts w:ascii="Arial" w:eastAsia="Calibri" w:hAnsi="Arial"/>
                <w:b/>
                <w:bCs/>
                <w:sz w:val="18"/>
                <w:szCs w:val="18"/>
              </w:rPr>
              <w:t>i</w:t>
            </w:r>
          </w:p>
        </w:tc>
      </w:tr>
      <w:tr w:rsidR="004D6D8F" w:rsidRPr="00953892" w14:paraId="2CA0A3D6" w14:textId="77777777">
        <w:tc>
          <w:tcPr>
            <w:tcW w:w="2543" w:type="dxa"/>
            <w:vAlign w:val="center"/>
          </w:tcPr>
          <w:p w14:paraId="3B89F9CF" w14:textId="2594C4F2" w:rsidR="000C5CF7" w:rsidRPr="00953892" w:rsidRDefault="00000000">
            <w:pPr>
              <w:adjustRightInd w:val="0"/>
              <w:spacing w:before="120" w:after="120"/>
              <w:rPr>
                <w:rFonts w:ascii="Arial" w:eastAsia="Calibri" w:hAnsi="Arial"/>
                <w:sz w:val="18"/>
                <w:szCs w:val="18"/>
              </w:rPr>
            </w:pPr>
            <w:r w:rsidRPr="00953892">
              <w:rPr>
                <w:rFonts w:ascii="Arial" w:eastAsia="Calibri" w:hAnsi="Arial"/>
                <w:sz w:val="18"/>
                <w:szCs w:val="18"/>
              </w:rPr>
              <w:t>IP privind măsurile implementate legate de operarea instala</w:t>
            </w:r>
            <w:r w:rsidR="004D6D8F" w:rsidRPr="00953892">
              <w:rPr>
                <w:rFonts w:ascii="Arial" w:eastAsia="Calibri" w:hAnsi="Arial"/>
                <w:sz w:val="18"/>
                <w:szCs w:val="18"/>
              </w:rPr>
              <w:t>ț</w:t>
            </w:r>
            <w:r w:rsidRPr="00953892">
              <w:rPr>
                <w:rFonts w:ascii="Arial" w:eastAsia="Calibri" w:hAnsi="Arial"/>
                <w:sz w:val="18"/>
                <w:szCs w:val="18"/>
              </w:rPr>
              <w:t>iei de compostare, la termenele stabilite de către autorită</w:t>
            </w:r>
            <w:r w:rsidR="004D6D8F" w:rsidRPr="00953892">
              <w:rPr>
                <w:rFonts w:ascii="Arial" w:eastAsia="Calibri" w:hAnsi="Arial"/>
                <w:sz w:val="18"/>
                <w:szCs w:val="18"/>
              </w:rPr>
              <w:t>ț</w:t>
            </w:r>
            <w:r w:rsidRPr="00953892">
              <w:rPr>
                <w:rFonts w:ascii="Arial" w:eastAsia="Calibri" w:hAnsi="Arial"/>
                <w:sz w:val="18"/>
                <w:szCs w:val="18"/>
              </w:rPr>
              <w:t>ile competente</w:t>
            </w:r>
          </w:p>
        </w:tc>
        <w:tc>
          <w:tcPr>
            <w:tcW w:w="1682" w:type="dxa"/>
            <w:vAlign w:val="center"/>
          </w:tcPr>
          <w:p w14:paraId="3741577C" w14:textId="56056AFC" w:rsidR="000C5CF7" w:rsidRPr="00953892" w:rsidRDefault="00000000">
            <w:pPr>
              <w:adjustRightInd w:val="0"/>
              <w:spacing w:before="120" w:after="120"/>
              <w:rPr>
                <w:rFonts w:ascii="Arial" w:eastAsia="Calibri" w:hAnsi="Arial"/>
                <w:sz w:val="18"/>
                <w:szCs w:val="18"/>
              </w:rPr>
            </w:pPr>
            <w:proofErr w:type="spellStart"/>
            <w:r w:rsidRPr="00953892">
              <w:rPr>
                <w:rFonts w:ascii="Arial" w:eastAsia="Calibri" w:hAnsi="Arial"/>
                <w:sz w:val="18"/>
                <w:szCs w:val="18"/>
              </w:rPr>
              <w:t>ip</w:t>
            </w:r>
            <w:proofErr w:type="spellEnd"/>
            <w:r w:rsidRPr="00953892">
              <w:rPr>
                <w:rFonts w:ascii="Arial" w:eastAsia="Calibri" w:hAnsi="Arial"/>
                <w:sz w:val="18"/>
                <w:szCs w:val="18"/>
              </w:rPr>
              <w:t xml:space="preserve"> instala</w:t>
            </w:r>
            <w:r w:rsidR="004D6D8F" w:rsidRPr="00953892">
              <w:rPr>
                <w:rFonts w:ascii="Arial" w:eastAsia="Calibri" w:hAnsi="Arial"/>
                <w:sz w:val="18"/>
                <w:szCs w:val="18"/>
              </w:rPr>
              <w:t>ț</w:t>
            </w:r>
            <w:r w:rsidRPr="00953892">
              <w:rPr>
                <w:rFonts w:ascii="Arial" w:eastAsia="Calibri" w:hAnsi="Arial"/>
                <w:sz w:val="18"/>
                <w:szCs w:val="18"/>
              </w:rPr>
              <w:t>ie de compostare măsuri implementate</w:t>
            </w:r>
          </w:p>
        </w:tc>
        <w:tc>
          <w:tcPr>
            <w:tcW w:w="1800" w:type="dxa"/>
            <w:vAlign w:val="center"/>
          </w:tcPr>
          <w:p w14:paraId="60C60F5B" w14:textId="77777777" w:rsidR="000C5CF7" w:rsidRPr="00953892" w:rsidRDefault="00000000">
            <w:pPr>
              <w:adjustRightInd w:val="0"/>
              <w:spacing w:before="120" w:after="120"/>
              <w:jc w:val="center"/>
              <w:rPr>
                <w:rFonts w:ascii="Arial" w:eastAsia="Calibri" w:hAnsi="Arial"/>
                <w:sz w:val="18"/>
                <w:szCs w:val="18"/>
              </w:rPr>
            </w:pPr>
            <w:r w:rsidRPr="00953892">
              <w:rPr>
                <w:rFonts w:ascii="Arial" w:eastAsia="Calibri" w:hAnsi="Arial"/>
                <w:sz w:val="18"/>
                <w:szCs w:val="18"/>
              </w:rPr>
              <w:t>100%</w:t>
            </w:r>
          </w:p>
        </w:tc>
        <w:tc>
          <w:tcPr>
            <w:tcW w:w="3150" w:type="dxa"/>
            <w:vAlign w:val="center"/>
          </w:tcPr>
          <w:p w14:paraId="2947F1B3" w14:textId="50563F62" w:rsidR="000C5CF7" w:rsidRPr="00953892" w:rsidRDefault="00000000">
            <w:pPr>
              <w:adjustRightInd w:val="0"/>
              <w:spacing w:before="120" w:after="120"/>
              <w:rPr>
                <w:rFonts w:ascii="Arial" w:eastAsia="Calibri" w:hAnsi="Arial"/>
                <w:sz w:val="18"/>
                <w:szCs w:val="18"/>
              </w:rPr>
            </w:pPr>
            <w:r w:rsidRPr="00953892">
              <w:rPr>
                <w:rFonts w:ascii="Arial" w:eastAsia="Calibri" w:hAnsi="Arial"/>
                <w:sz w:val="18"/>
                <w:szCs w:val="18"/>
              </w:rPr>
              <w:t>Numărul de măsuri implementate privind operarea instala</w:t>
            </w:r>
            <w:r w:rsidR="004D6D8F" w:rsidRPr="00953892">
              <w:rPr>
                <w:rFonts w:ascii="Arial" w:eastAsia="Calibri" w:hAnsi="Arial"/>
                <w:sz w:val="18"/>
                <w:szCs w:val="18"/>
              </w:rPr>
              <w:t>ț</w:t>
            </w:r>
            <w:r w:rsidRPr="00953892">
              <w:rPr>
                <w:rFonts w:ascii="Arial" w:eastAsia="Calibri" w:hAnsi="Arial"/>
                <w:sz w:val="18"/>
                <w:szCs w:val="18"/>
              </w:rPr>
              <w:t>iei de compostare, la termenele stabilite de către autorită</w:t>
            </w:r>
            <w:r w:rsidR="004D6D8F" w:rsidRPr="00953892">
              <w:rPr>
                <w:rFonts w:ascii="Arial" w:eastAsia="Calibri" w:hAnsi="Arial"/>
                <w:sz w:val="18"/>
                <w:szCs w:val="18"/>
              </w:rPr>
              <w:t>ț</w:t>
            </w:r>
            <w:r w:rsidRPr="00953892">
              <w:rPr>
                <w:rFonts w:ascii="Arial" w:eastAsia="Calibri" w:hAnsi="Arial"/>
                <w:sz w:val="18"/>
                <w:szCs w:val="18"/>
              </w:rPr>
              <w:t>ile competente în raport cu numărul total de măsuri impuse de către autorită</w:t>
            </w:r>
            <w:r w:rsidR="004D6D8F" w:rsidRPr="00953892">
              <w:rPr>
                <w:rFonts w:ascii="Arial" w:eastAsia="Calibri" w:hAnsi="Arial"/>
                <w:sz w:val="18"/>
                <w:szCs w:val="18"/>
              </w:rPr>
              <w:t>ț</w:t>
            </w:r>
            <w:r w:rsidRPr="00953892">
              <w:rPr>
                <w:rFonts w:ascii="Arial" w:eastAsia="Calibri" w:hAnsi="Arial"/>
                <w:sz w:val="18"/>
                <w:szCs w:val="18"/>
              </w:rPr>
              <w:t>ile competente</w:t>
            </w:r>
          </w:p>
        </w:tc>
        <w:tc>
          <w:tcPr>
            <w:tcW w:w="4050" w:type="dxa"/>
            <w:vAlign w:val="center"/>
          </w:tcPr>
          <w:p w14:paraId="4810191F" w14:textId="5F2F8DFF" w:rsidR="000C5CF7" w:rsidRPr="00953892" w:rsidRDefault="00FF2C93">
            <w:pPr>
              <w:adjustRightInd w:val="0"/>
              <w:spacing w:before="120" w:after="120"/>
              <w:rPr>
                <w:rFonts w:ascii="Arial" w:eastAsia="Calibri" w:hAnsi="Arial"/>
                <w:sz w:val="18"/>
                <w:szCs w:val="18"/>
              </w:rPr>
            </w:pPr>
            <w:r>
              <w:rPr>
                <w:rFonts w:ascii="Arial" w:eastAsia="Calibri" w:hAnsi="Arial"/>
                <w:sz w:val="18"/>
                <w:szCs w:val="18"/>
              </w:rPr>
              <w:t>1</w:t>
            </w:r>
            <w:r w:rsidRPr="00953892">
              <w:rPr>
                <w:rFonts w:ascii="Arial" w:eastAsia="Calibri" w:hAnsi="Arial"/>
                <w:sz w:val="18"/>
                <w:szCs w:val="18"/>
              </w:rPr>
              <w:t>.000 lei/fiecare măsură neîndeplinită la termenele stabilite de către autorită</w:t>
            </w:r>
            <w:r w:rsidR="004D6D8F" w:rsidRPr="00953892">
              <w:rPr>
                <w:rFonts w:ascii="Arial" w:eastAsia="Calibri" w:hAnsi="Arial"/>
                <w:sz w:val="18"/>
                <w:szCs w:val="18"/>
              </w:rPr>
              <w:t>ț</w:t>
            </w:r>
            <w:r w:rsidRPr="00953892">
              <w:rPr>
                <w:rFonts w:ascii="Arial" w:eastAsia="Calibri" w:hAnsi="Arial"/>
                <w:sz w:val="18"/>
                <w:szCs w:val="18"/>
              </w:rPr>
              <w:t>ile competente</w:t>
            </w:r>
          </w:p>
        </w:tc>
      </w:tr>
    </w:tbl>
    <w:p w14:paraId="708BD697" w14:textId="77777777" w:rsidR="000C5CF7" w:rsidRPr="00953892" w:rsidRDefault="000C5CF7">
      <w:pPr>
        <w:widowControl w:val="0"/>
        <w:tabs>
          <w:tab w:val="left" w:pos="708"/>
        </w:tabs>
        <w:spacing w:before="240" w:after="240"/>
        <w:ind w:left="284" w:hanging="284"/>
        <w:jc w:val="both"/>
        <w:rPr>
          <w:rFonts w:ascii="Arial" w:eastAsia="Calibri" w:hAnsi="Arial" w:cs="Arial"/>
          <w:b/>
          <w:sz w:val="20"/>
          <w:szCs w:val="20"/>
          <w:u w:val="single"/>
          <w:lang w:eastAsia="zh-CN"/>
        </w:rPr>
      </w:pPr>
    </w:p>
    <w:p w14:paraId="3FB46367" w14:textId="52D5289D" w:rsidR="000C5CF7" w:rsidRPr="00953892" w:rsidRDefault="00000000">
      <w:pPr>
        <w:widowControl w:val="0"/>
        <w:tabs>
          <w:tab w:val="left" w:pos="708"/>
        </w:tabs>
        <w:spacing w:before="240" w:after="240"/>
        <w:ind w:left="284" w:hanging="284"/>
        <w:jc w:val="both"/>
        <w:rPr>
          <w:rFonts w:ascii="Arial" w:eastAsia="Calibri" w:hAnsi="Arial" w:cs="Arial"/>
          <w:b/>
          <w:sz w:val="20"/>
          <w:szCs w:val="20"/>
          <w:u w:val="single"/>
          <w:lang w:eastAsia="zh-CN"/>
        </w:rPr>
      </w:pPr>
      <w:r w:rsidRPr="00953892">
        <w:rPr>
          <w:rFonts w:ascii="Arial" w:eastAsia="Calibri" w:hAnsi="Arial" w:cs="Arial"/>
          <w:b/>
          <w:sz w:val="20"/>
          <w:szCs w:val="20"/>
          <w:u w:val="single"/>
          <w:lang w:eastAsia="zh-CN"/>
        </w:rPr>
        <w:t>(7) Indicatori de performan</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 xml:space="preserve">ă care privesc calitatea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i cantitatea serviciului de salubrizare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 penalită</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i pentru activitatea de eliminare, prin depozitare, a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eurilor reziduale, a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eurilor stradale, a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eurilor de pământ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 pietre provenite de pe căile publice, a reziduurilor rezultate de la instala</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iile de tratare a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eurilor municipale, precum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 a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eurilor care nu pot fi valorificate provenite din activită</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 xml:space="preserve">i de reamenajare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 xml:space="preserve">i reabilitare interioară </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i/sau exterioară a locuin</w:t>
      </w:r>
      <w:r w:rsidR="004D6D8F" w:rsidRPr="00953892">
        <w:rPr>
          <w:rFonts w:ascii="Arial" w:eastAsia="Calibri" w:hAnsi="Arial" w:cs="Arial"/>
          <w:b/>
          <w:sz w:val="20"/>
          <w:szCs w:val="20"/>
          <w:u w:val="single"/>
          <w:lang w:eastAsia="zh-CN"/>
        </w:rPr>
        <w:t>ț</w:t>
      </w:r>
      <w:r w:rsidRPr="00953892">
        <w:rPr>
          <w:rFonts w:ascii="Arial" w:eastAsia="Calibri" w:hAnsi="Arial" w:cs="Arial"/>
          <w:b/>
          <w:sz w:val="20"/>
          <w:szCs w:val="20"/>
          <w:u w:val="single"/>
          <w:lang w:eastAsia="zh-CN"/>
        </w:rPr>
        <w:t>elor la depozitele de de</w:t>
      </w:r>
      <w:r w:rsidR="004D6D8F" w:rsidRPr="00953892">
        <w:rPr>
          <w:rFonts w:ascii="Arial" w:eastAsia="Calibri" w:hAnsi="Arial" w:cs="Arial"/>
          <w:b/>
          <w:sz w:val="20"/>
          <w:szCs w:val="20"/>
          <w:u w:val="single"/>
          <w:lang w:eastAsia="zh-CN"/>
        </w:rPr>
        <w:t>ș</w:t>
      </w:r>
      <w:r w:rsidRPr="00953892">
        <w:rPr>
          <w:rFonts w:ascii="Arial" w:eastAsia="Calibri" w:hAnsi="Arial" w:cs="Arial"/>
          <w:b/>
          <w:sz w:val="20"/>
          <w:szCs w:val="20"/>
          <w:u w:val="single"/>
          <w:lang w:eastAsia="zh-CN"/>
        </w:rPr>
        <w:t>euri nepericuloase</w:t>
      </w:r>
    </w:p>
    <w:tbl>
      <w:tblPr>
        <w:tblStyle w:val="TableGrid1"/>
        <w:tblW w:w="1322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689"/>
        <w:gridCol w:w="1536"/>
        <w:gridCol w:w="1710"/>
        <w:gridCol w:w="3240"/>
        <w:gridCol w:w="4050"/>
      </w:tblGrid>
      <w:tr w:rsidR="004D6D8F" w:rsidRPr="00953892" w14:paraId="73914C93" w14:textId="77777777">
        <w:trPr>
          <w:tblHeader/>
        </w:trPr>
        <w:tc>
          <w:tcPr>
            <w:tcW w:w="2689" w:type="dxa"/>
            <w:shd w:val="clear" w:color="auto" w:fill="auto"/>
          </w:tcPr>
          <w:p w14:paraId="06564CB3"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Denumire IP</w:t>
            </w:r>
          </w:p>
        </w:tc>
        <w:tc>
          <w:tcPr>
            <w:tcW w:w="1536" w:type="dxa"/>
            <w:shd w:val="clear" w:color="auto" w:fill="auto"/>
          </w:tcPr>
          <w:p w14:paraId="37C9202E"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Abreviere</w:t>
            </w:r>
          </w:p>
        </w:tc>
        <w:tc>
          <w:tcPr>
            <w:tcW w:w="1710" w:type="dxa"/>
            <w:shd w:val="clear" w:color="auto" w:fill="auto"/>
          </w:tcPr>
          <w:p w14:paraId="39E4648B"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Valoare</w:t>
            </w:r>
          </w:p>
        </w:tc>
        <w:tc>
          <w:tcPr>
            <w:tcW w:w="3240" w:type="dxa"/>
            <w:shd w:val="clear" w:color="auto" w:fill="auto"/>
          </w:tcPr>
          <w:p w14:paraId="09F20E8D" w14:textId="77777777"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Mod de calcul</w:t>
            </w:r>
          </w:p>
        </w:tc>
        <w:tc>
          <w:tcPr>
            <w:tcW w:w="4050" w:type="dxa"/>
            <w:shd w:val="clear" w:color="auto" w:fill="auto"/>
          </w:tcPr>
          <w:p w14:paraId="2624F9D6" w14:textId="1F69B574" w:rsidR="000C5CF7" w:rsidRPr="00953892" w:rsidRDefault="00000000">
            <w:pPr>
              <w:autoSpaceDE/>
              <w:autoSpaceDN/>
              <w:spacing w:line="276" w:lineRule="auto"/>
              <w:jc w:val="center"/>
              <w:rPr>
                <w:rFonts w:ascii="Arial" w:eastAsia="Calibri" w:hAnsi="Arial"/>
                <w:b/>
                <w:bCs/>
                <w:sz w:val="18"/>
                <w:szCs w:val="18"/>
              </w:rPr>
            </w:pPr>
            <w:r w:rsidRPr="00953892">
              <w:rPr>
                <w:rFonts w:ascii="Arial" w:eastAsia="Calibri" w:hAnsi="Arial"/>
                <w:b/>
                <w:bCs/>
                <w:sz w:val="18"/>
                <w:szCs w:val="18"/>
              </w:rPr>
              <w:t>Penalită</w:t>
            </w:r>
            <w:r w:rsidR="004D6D8F" w:rsidRPr="00953892">
              <w:rPr>
                <w:rFonts w:ascii="Arial" w:eastAsia="Calibri" w:hAnsi="Arial"/>
                <w:b/>
                <w:bCs/>
                <w:sz w:val="18"/>
                <w:szCs w:val="18"/>
              </w:rPr>
              <w:t>ț</w:t>
            </w:r>
            <w:r w:rsidRPr="00953892">
              <w:rPr>
                <w:rFonts w:ascii="Arial" w:eastAsia="Calibri" w:hAnsi="Arial"/>
                <w:b/>
                <w:bCs/>
                <w:sz w:val="18"/>
                <w:szCs w:val="18"/>
              </w:rPr>
              <w:t>i</w:t>
            </w:r>
          </w:p>
        </w:tc>
      </w:tr>
      <w:tr w:rsidR="000C5CF7" w:rsidRPr="00953892" w14:paraId="24E3F4ED" w14:textId="77777777">
        <w:tc>
          <w:tcPr>
            <w:tcW w:w="2689" w:type="dxa"/>
            <w:vAlign w:val="center"/>
          </w:tcPr>
          <w:p w14:paraId="28338855" w14:textId="2C1819D7" w:rsidR="000C5CF7" w:rsidRPr="00953892" w:rsidRDefault="00000000">
            <w:pPr>
              <w:autoSpaceDE/>
              <w:autoSpaceDN/>
              <w:spacing w:after="120"/>
              <w:jc w:val="center"/>
              <w:rPr>
                <w:rFonts w:ascii="Arial" w:eastAsia="DengXian" w:hAnsi="Arial"/>
                <w:sz w:val="18"/>
                <w:szCs w:val="18"/>
              </w:rPr>
            </w:pPr>
            <w:r w:rsidRPr="00953892">
              <w:rPr>
                <w:rFonts w:ascii="Arial" w:eastAsia="DengXian" w:hAnsi="Arial"/>
                <w:sz w:val="18"/>
                <w:szCs w:val="18"/>
              </w:rPr>
              <w:t xml:space="preserve">IP privind măsurile implementate legate de operarea depozitului de </w:t>
            </w:r>
            <w:r w:rsidRPr="00953892">
              <w:rPr>
                <w:rFonts w:ascii="Arial" w:eastAsia="DengXian" w:hAnsi="Arial"/>
                <w:sz w:val="18"/>
                <w:szCs w:val="18"/>
              </w:rPr>
              <w:lastRenderedPageBreak/>
              <w:t>de</w:t>
            </w:r>
            <w:r w:rsidR="004D6D8F" w:rsidRPr="00953892">
              <w:rPr>
                <w:rFonts w:ascii="Arial" w:eastAsia="DengXian" w:hAnsi="Arial"/>
                <w:sz w:val="18"/>
                <w:szCs w:val="18"/>
              </w:rPr>
              <w:t>ș</w:t>
            </w:r>
            <w:r w:rsidRPr="00953892">
              <w:rPr>
                <w:rFonts w:ascii="Arial" w:eastAsia="DengXian" w:hAnsi="Arial"/>
                <w:sz w:val="18"/>
                <w:szCs w:val="18"/>
              </w:rPr>
              <w:t>euri la termenele stabilite de către autorită</w:t>
            </w:r>
            <w:r w:rsidR="004D6D8F" w:rsidRPr="00953892">
              <w:rPr>
                <w:rFonts w:ascii="Arial" w:eastAsia="DengXian" w:hAnsi="Arial"/>
                <w:sz w:val="18"/>
                <w:szCs w:val="18"/>
              </w:rPr>
              <w:t>ț</w:t>
            </w:r>
            <w:r w:rsidRPr="00953892">
              <w:rPr>
                <w:rFonts w:ascii="Arial" w:eastAsia="DengXian" w:hAnsi="Arial"/>
                <w:sz w:val="18"/>
                <w:szCs w:val="18"/>
              </w:rPr>
              <w:t>ile competente</w:t>
            </w:r>
          </w:p>
        </w:tc>
        <w:tc>
          <w:tcPr>
            <w:tcW w:w="1536" w:type="dxa"/>
            <w:vAlign w:val="center"/>
          </w:tcPr>
          <w:p w14:paraId="5C01F221" w14:textId="77777777" w:rsidR="000C5CF7" w:rsidRPr="00953892" w:rsidRDefault="00000000">
            <w:pPr>
              <w:autoSpaceDE/>
              <w:autoSpaceDN/>
              <w:spacing w:after="120"/>
              <w:jc w:val="center"/>
              <w:rPr>
                <w:rFonts w:ascii="Arial" w:eastAsia="DengXian" w:hAnsi="Arial"/>
                <w:sz w:val="18"/>
                <w:szCs w:val="18"/>
              </w:rPr>
            </w:pPr>
            <w:proofErr w:type="spellStart"/>
            <w:r w:rsidRPr="00953892">
              <w:rPr>
                <w:rFonts w:ascii="Arial" w:eastAsia="DengXian" w:hAnsi="Arial"/>
                <w:sz w:val="18"/>
                <w:szCs w:val="18"/>
              </w:rPr>
              <w:lastRenderedPageBreak/>
              <w:t>ip</w:t>
            </w:r>
            <w:proofErr w:type="spellEnd"/>
            <w:r w:rsidRPr="00953892">
              <w:rPr>
                <w:rFonts w:ascii="Arial" w:eastAsia="DengXian" w:hAnsi="Arial"/>
                <w:sz w:val="18"/>
                <w:szCs w:val="18"/>
              </w:rPr>
              <w:t xml:space="preserve"> depozit măsuri implementate</w:t>
            </w:r>
          </w:p>
        </w:tc>
        <w:tc>
          <w:tcPr>
            <w:tcW w:w="1710" w:type="dxa"/>
            <w:vAlign w:val="center"/>
          </w:tcPr>
          <w:p w14:paraId="51B2C03E" w14:textId="77777777" w:rsidR="000C5CF7" w:rsidRPr="00953892" w:rsidRDefault="00000000">
            <w:pPr>
              <w:autoSpaceDE/>
              <w:autoSpaceDN/>
              <w:spacing w:after="120"/>
              <w:jc w:val="center"/>
              <w:rPr>
                <w:rFonts w:ascii="Arial" w:eastAsia="DengXian" w:hAnsi="Arial"/>
                <w:sz w:val="18"/>
                <w:szCs w:val="18"/>
              </w:rPr>
            </w:pPr>
            <w:r w:rsidRPr="00953892">
              <w:rPr>
                <w:rFonts w:ascii="Arial" w:eastAsia="DengXian" w:hAnsi="Arial"/>
                <w:sz w:val="18"/>
                <w:szCs w:val="18"/>
              </w:rPr>
              <w:t>100%</w:t>
            </w:r>
          </w:p>
        </w:tc>
        <w:tc>
          <w:tcPr>
            <w:tcW w:w="3240" w:type="dxa"/>
            <w:vAlign w:val="center"/>
          </w:tcPr>
          <w:p w14:paraId="5185E5B6" w14:textId="6ED935F0" w:rsidR="000C5CF7" w:rsidRPr="00953892" w:rsidRDefault="00000000">
            <w:pPr>
              <w:autoSpaceDE/>
              <w:autoSpaceDN/>
              <w:spacing w:after="120"/>
              <w:rPr>
                <w:rFonts w:ascii="Arial" w:eastAsia="DengXian" w:hAnsi="Arial"/>
                <w:sz w:val="18"/>
                <w:szCs w:val="18"/>
              </w:rPr>
            </w:pPr>
            <w:r w:rsidRPr="00953892">
              <w:rPr>
                <w:rFonts w:ascii="Arial" w:eastAsia="DengXian" w:hAnsi="Arial"/>
                <w:sz w:val="18"/>
                <w:szCs w:val="18"/>
              </w:rPr>
              <w:t>Numărul de măsuri implementate privind operarea depozitului de de</w:t>
            </w:r>
            <w:r w:rsidR="004D6D8F" w:rsidRPr="00953892">
              <w:rPr>
                <w:rFonts w:ascii="Arial" w:eastAsia="DengXian" w:hAnsi="Arial"/>
                <w:sz w:val="18"/>
                <w:szCs w:val="18"/>
              </w:rPr>
              <w:t>ș</w:t>
            </w:r>
            <w:r w:rsidRPr="00953892">
              <w:rPr>
                <w:rFonts w:ascii="Arial" w:eastAsia="DengXian" w:hAnsi="Arial"/>
                <w:sz w:val="18"/>
                <w:szCs w:val="18"/>
              </w:rPr>
              <w:t xml:space="preserve">euri la termenele stabilite de către </w:t>
            </w:r>
            <w:r w:rsidRPr="00953892">
              <w:rPr>
                <w:rFonts w:ascii="Arial" w:eastAsia="DengXian" w:hAnsi="Arial"/>
                <w:sz w:val="18"/>
                <w:szCs w:val="18"/>
              </w:rPr>
              <w:lastRenderedPageBreak/>
              <w:t>autorită</w:t>
            </w:r>
            <w:r w:rsidR="004D6D8F" w:rsidRPr="00953892">
              <w:rPr>
                <w:rFonts w:ascii="Arial" w:eastAsia="DengXian" w:hAnsi="Arial"/>
                <w:sz w:val="18"/>
                <w:szCs w:val="18"/>
              </w:rPr>
              <w:t>ț</w:t>
            </w:r>
            <w:r w:rsidRPr="00953892">
              <w:rPr>
                <w:rFonts w:ascii="Arial" w:eastAsia="DengXian" w:hAnsi="Arial"/>
                <w:sz w:val="18"/>
                <w:szCs w:val="18"/>
              </w:rPr>
              <w:t>ile competente în raport cu numărul total de măsuri impuse de către autorită</w:t>
            </w:r>
            <w:r w:rsidR="004D6D8F" w:rsidRPr="00953892">
              <w:rPr>
                <w:rFonts w:ascii="Arial" w:eastAsia="DengXian" w:hAnsi="Arial"/>
                <w:sz w:val="18"/>
                <w:szCs w:val="18"/>
              </w:rPr>
              <w:t>ț</w:t>
            </w:r>
            <w:r w:rsidRPr="00953892">
              <w:rPr>
                <w:rFonts w:ascii="Arial" w:eastAsia="DengXian" w:hAnsi="Arial"/>
                <w:sz w:val="18"/>
                <w:szCs w:val="18"/>
              </w:rPr>
              <w:t>ile competente</w:t>
            </w:r>
          </w:p>
        </w:tc>
        <w:tc>
          <w:tcPr>
            <w:tcW w:w="4050" w:type="dxa"/>
            <w:vAlign w:val="center"/>
          </w:tcPr>
          <w:p w14:paraId="18CA5322" w14:textId="29D4446C" w:rsidR="000C5CF7" w:rsidRPr="00953892" w:rsidRDefault="00FF2C93">
            <w:pPr>
              <w:autoSpaceDE/>
              <w:autoSpaceDN/>
              <w:spacing w:after="120"/>
              <w:rPr>
                <w:rFonts w:ascii="Arial" w:eastAsia="DengXian" w:hAnsi="Arial"/>
                <w:sz w:val="18"/>
                <w:szCs w:val="18"/>
              </w:rPr>
            </w:pPr>
            <w:r>
              <w:rPr>
                <w:rFonts w:ascii="Arial" w:eastAsia="DengXian" w:hAnsi="Arial"/>
                <w:sz w:val="18"/>
                <w:szCs w:val="18"/>
              </w:rPr>
              <w:lastRenderedPageBreak/>
              <w:t>1</w:t>
            </w:r>
            <w:r w:rsidRPr="00953892">
              <w:rPr>
                <w:rFonts w:ascii="Arial" w:eastAsia="DengXian" w:hAnsi="Arial"/>
                <w:sz w:val="18"/>
                <w:szCs w:val="18"/>
              </w:rPr>
              <w:t>.000 lei/fiecare măsură neîndeplinită la termenele stabilite de către autorită</w:t>
            </w:r>
            <w:r w:rsidR="004D6D8F" w:rsidRPr="00953892">
              <w:rPr>
                <w:rFonts w:ascii="Arial" w:eastAsia="DengXian" w:hAnsi="Arial"/>
                <w:sz w:val="18"/>
                <w:szCs w:val="18"/>
              </w:rPr>
              <w:t>ț</w:t>
            </w:r>
            <w:r w:rsidRPr="00953892">
              <w:rPr>
                <w:rFonts w:ascii="Arial" w:eastAsia="DengXian" w:hAnsi="Arial"/>
                <w:sz w:val="18"/>
                <w:szCs w:val="18"/>
              </w:rPr>
              <w:t>ile competente</w:t>
            </w:r>
          </w:p>
        </w:tc>
      </w:tr>
    </w:tbl>
    <w:p w14:paraId="5837FD11" w14:textId="77777777" w:rsidR="000C5CF7" w:rsidRDefault="000C5CF7">
      <w:pPr>
        <w:pStyle w:val="NormalWeb"/>
        <w:spacing w:before="120" w:beforeAutospacing="0" w:after="120" w:afterAutospacing="0" w:line="264" w:lineRule="auto"/>
        <w:jc w:val="both"/>
        <w:rPr>
          <w:rFonts w:ascii="Arial" w:hAnsi="Arial" w:cs="Arial"/>
        </w:rPr>
      </w:pPr>
    </w:p>
    <w:p w14:paraId="23D314AB" w14:textId="77777777" w:rsidR="007571F2" w:rsidRDefault="007571F2">
      <w:pPr>
        <w:pStyle w:val="NormalWeb"/>
        <w:spacing w:before="120" w:beforeAutospacing="0" w:after="120" w:afterAutospacing="0" w:line="264" w:lineRule="auto"/>
        <w:jc w:val="both"/>
        <w:rPr>
          <w:rFonts w:ascii="Arial" w:hAnsi="Arial" w:cs="Arial"/>
        </w:rPr>
      </w:pPr>
    </w:p>
    <w:p w14:paraId="4386B050" w14:textId="77777777" w:rsidR="007571F2" w:rsidRDefault="007571F2" w:rsidP="007571F2">
      <w:pPr>
        <w:tabs>
          <w:tab w:val="left" w:pos="6701"/>
        </w:tabs>
        <w:spacing w:line="360" w:lineRule="auto"/>
        <w:ind w:left="200"/>
        <w:jc w:val="center"/>
        <w:rPr>
          <w:rFonts w:asciiTheme="minorBidi" w:eastAsia="Microsoft Sans Serif" w:hAnsiTheme="minorBidi" w:cstheme="minorBidi"/>
          <w:sz w:val="26"/>
          <w:szCs w:val="26"/>
        </w:rPr>
      </w:pPr>
      <w:r>
        <w:rPr>
          <w:rFonts w:asciiTheme="minorBidi" w:hAnsiTheme="minorBidi" w:cstheme="minorBidi"/>
          <w:sz w:val="26"/>
          <w:szCs w:val="26"/>
          <w:lang w:val="fr-FR" w:eastAsia="fr-FR" w:bidi="fr-FR"/>
        </w:rPr>
        <w:t>DELEGATAR,</w:t>
      </w:r>
    </w:p>
    <w:p w14:paraId="2126C21C" w14:textId="77777777" w:rsidR="007571F2" w:rsidRDefault="007571F2" w:rsidP="007571F2">
      <w:pPr>
        <w:spacing w:line="360" w:lineRule="auto"/>
        <w:jc w:val="center"/>
        <w:rPr>
          <w:rFonts w:asciiTheme="minorBidi" w:hAnsiTheme="minorBidi" w:cstheme="minorBidi"/>
          <w:sz w:val="26"/>
          <w:szCs w:val="26"/>
        </w:rPr>
      </w:pPr>
      <w:r>
        <w:rPr>
          <w:rFonts w:asciiTheme="minorBidi" w:hAnsiTheme="minorBidi" w:cstheme="minorBidi"/>
          <w:sz w:val="26"/>
          <w:szCs w:val="26"/>
        </w:rPr>
        <w:t>JUDEȚUL SATU MARE</w:t>
      </w:r>
    </w:p>
    <w:p w14:paraId="0D44DEB6" w14:textId="77777777" w:rsidR="007571F2" w:rsidRDefault="007571F2">
      <w:pPr>
        <w:pStyle w:val="NormalWeb"/>
        <w:spacing w:before="120" w:beforeAutospacing="0" w:after="120" w:afterAutospacing="0" w:line="264" w:lineRule="auto"/>
        <w:jc w:val="both"/>
        <w:rPr>
          <w:rFonts w:ascii="Arial" w:hAnsi="Arial" w:cs="Arial"/>
        </w:rPr>
      </w:pPr>
    </w:p>
    <w:p w14:paraId="4BF2AE4A" w14:textId="77777777" w:rsidR="00E470B9" w:rsidRDefault="00E470B9">
      <w:pPr>
        <w:pStyle w:val="NormalWeb"/>
        <w:spacing w:before="120" w:beforeAutospacing="0" w:after="120" w:afterAutospacing="0" w:line="264" w:lineRule="auto"/>
        <w:jc w:val="both"/>
        <w:rPr>
          <w:rFonts w:ascii="Arial" w:hAnsi="Arial" w:cs="Arial"/>
        </w:rPr>
      </w:pPr>
    </w:p>
    <w:p w14:paraId="1C78D008" w14:textId="77777777" w:rsidR="00E470B9" w:rsidRDefault="00E470B9">
      <w:pPr>
        <w:pStyle w:val="NormalWeb"/>
        <w:spacing w:before="120" w:beforeAutospacing="0" w:after="120" w:afterAutospacing="0" w:line="264" w:lineRule="auto"/>
        <w:jc w:val="both"/>
        <w:rPr>
          <w:rFonts w:ascii="Arial" w:hAnsi="Arial" w:cs="Arial"/>
        </w:rPr>
      </w:pPr>
    </w:p>
    <w:p w14:paraId="3CF670EB" w14:textId="77777777" w:rsidR="00E470B9" w:rsidRDefault="00E470B9">
      <w:pPr>
        <w:pStyle w:val="NormalWeb"/>
        <w:spacing w:before="120" w:beforeAutospacing="0" w:after="120" w:afterAutospacing="0" w:line="264" w:lineRule="auto"/>
        <w:jc w:val="both"/>
        <w:rPr>
          <w:rFonts w:ascii="Arial" w:hAnsi="Arial" w:cs="Arial"/>
        </w:rPr>
      </w:pPr>
    </w:p>
    <w:p w14:paraId="7C9DE205" w14:textId="77777777" w:rsidR="00E470B9" w:rsidRDefault="00E470B9">
      <w:pPr>
        <w:pStyle w:val="NormalWeb"/>
        <w:spacing w:before="120" w:beforeAutospacing="0" w:after="120" w:afterAutospacing="0" w:line="264" w:lineRule="auto"/>
        <w:jc w:val="both"/>
        <w:rPr>
          <w:rFonts w:ascii="Arial" w:hAnsi="Arial" w:cs="Arial"/>
        </w:rPr>
      </w:pPr>
    </w:p>
    <w:p w14:paraId="7C29887E" w14:textId="77777777" w:rsidR="00E470B9" w:rsidRDefault="00E470B9">
      <w:pPr>
        <w:pStyle w:val="NormalWeb"/>
        <w:spacing w:before="120" w:beforeAutospacing="0" w:after="120" w:afterAutospacing="0" w:line="264" w:lineRule="auto"/>
        <w:jc w:val="both"/>
        <w:rPr>
          <w:rFonts w:ascii="Arial" w:hAnsi="Arial" w:cs="Arial"/>
        </w:rPr>
      </w:pPr>
    </w:p>
    <w:p w14:paraId="4EFFEFD7" w14:textId="77777777" w:rsidR="00E470B9" w:rsidRDefault="00E470B9">
      <w:pPr>
        <w:pStyle w:val="NormalWeb"/>
        <w:spacing w:before="120" w:beforeAutospacing="0" w:after="120" w:afterAutospacing="0" w:line="264" w:lineRule="auto"/>
        <w:jc w:val="both"/>
        <w:rPr>
          <w:rFonts w:ascii="Arial" w:hAnsi="Arial" w:cs="Arial"/>
        </w:rPr>
      </w:pPr>
    </w:p>
    <w:p w14:paraId="77817DD0" w14:textId="77777777" w:rsidR="00E470B9" w:rsidRDefault="00E470B9">
      <w:pPr>
        <w:pStyle w:val="NormalWeb"/>
        <w:spacing w:before="120" w:beforeAutospacing="0" w:after="120" w:afterAutospacing="0" w:line="264" w:lineRule="auto"/>
        <w:jc w:val="both"/>
        <w:rPr>
          <w:rFonts w:ascii="Arial" w:hAnsi="Arial" w:cs="Arial"/>
        </w:rPr>
      </w:pPr>
    </w:p>
    <w:p w14:paraId="3AC546C7" w14:textId="77777777" w:rsidR="00E470B9" w:rsidRDefault="00E470B9">
      <w:pPr>
        <w:pStyle w:val="NormalWeb"/>
        <w:spacing w:before="120" w:beforeAutospacing="0" w:after="120" w:afterAutospacing="0" w:line="264" w:lineRule="auto"/>
        <w:jc w:val="both"/>
        <w:rPr>
          <w:rFonts w:ascii="Arial" w:hAnsi="Arial" w:cs="Arial"/>
        </w:rPr>
      </w:pPr>
    </w:p>
    <w:p w14:paraId="54476987" w14:textId="77777777" w:rsidR="00E470B9" w:rsidRDefault="00E470B9">
      <w:pPr>
        <w:pStyle w:val="NormalWeb"/>
        <w:spacing w:before="120" w:beforeAutospacing="0" w:after="120" w:afterAutospacing="0" w:line="264" w:lineRule="auto"/>
        <w:jc w:val="both"/>
        <w:rPr>
          <w:rFonts w:ascii="Arial" w:hAnsi="Arial" w:cs="Arial"/>
        </w:rPr>
      </w:pPr>
    </w:p>
    <w:p w14:paraId="1E5C1B43" w14:textId="77777777" w:rsidR="00E470B9" w:rsidRDefault="00E470B9">
      <w:pPr>
        <w:pStyle w:val="NormalWeb"/>
        <w:spacing w:before="120" w:beforeAutospacing="0" w:after="120" w:afterAutospacing="0" w:line="264" w:lineRule="auto"/>
        <w:jc w:val="both"/>
        <w:rPr>
          <w:rFonts w:ascii="Arial" w:hAnsi="Arial" w:cs="Arial"/>
        </w:rPr>
      </w:pPr>
    </w:p>
    <w:p w14:paraId="50A57E1A" w14:textId="77777777" w:rsidR="00E470B9" w:rsidRDefault="00E470B9">
      <w:pPr>
        <w:pStyle w:val="NormalWeb"/>
        <w:spacing w:before="120" w:beforeAutospacing="0" w:after="120" w:afterAutospacing="0" w:line="264" w:lineRule="auto"/>
        <w:jc w:val="both"/>
        <w:rPr>
          <w:rFonts w:ascii="Arial" w:hAnsi="Arial" w:cs="Arial"/>
        </w:rPr>
      </w:pPr>
    </w:p>
    <w:p w14:paraId="6F716832" w14:textId="77777777" w:rsidR="00E470B9" w:rsidRDefault="00E470B9">
      <w:pPr>
        <w:pStyle w:val="NormalWeb"/>
        <w:spacing w:before="120" w:beforeAutospacing="0" w:after="120" w:afterAutospacing="0" w:line="264" w:lineRule="auto"/>
        <w:jc w:val="both"/>
        <w:rPr>
          <w:rFonts w:ascii="Arial" w:hAnsi="Arial" w:cs="Arial"/>
        </w:rPr>
      </w:pPr>
    </w:p>
    <w:p w14:paraId="53054A7F" w14:textId="77777777" w:rsidR="00E470B9" w:rsidRDefault="00E470B9" w:rsidP="00E470B9">
      <w:pPr>
        <w:rPr>
          <w:rFonts w:asciiTheme="minorBidi" w:hAnsiTheme="minorBidi" w:cstheme="minorBidi"/>
          <w:b/>
          <w:bCs/>
          <w:sz w:val="26"/>
          <w:szCs w:val="26"/>
        </w:rPr>
      </w:pPr>
      <w:r>
        <w:rPr>
          <w:rFonts w:asciiTheme="minorBidi" w:hAnsiTheme="minorBidi" w:cstheme="minorBidi"/>
          <w:sz w:val="18"/>
          <w:szCs w:val="18"/>
        </w:rPr>
        <w:t xml:space="preserve">          </w:t>
      </w:r>
      <w:proofErr w:type="spellStart"/>
      <w:r>
        <w:rPr>
          <w:rFonts w:asciiTheme="minorBidi" w:hAnsiTheme="minorBidi" w:cstheme="minorBidi"/>
          <w:sz w:val="18"/>
          <w:szCs w:val="18"/>
        </w:rPr>
        <w:t>Red.thred</w:t>
      </w:r>
      <w:proofErr w:type="spellEnd"/>
      <w:r>
        <w:rPr>
          <w:rFonts w:asciiTheme="minorBidi" w:hAnsiTheme="minorBidi" w:cstheme="minorBidi"/>
          <w:sz w:val="18"/>
          <w:szCs w:val="18"/>
        </w:rPr>
        <w:t xml:space="preserve"> AIC, 5 ex</w:t>
      </w:r>
      <w:r>
        <w:rPr>
          <w:rFonts w:asciiTheme="minorBidi" w:hAnsiTheme="minorBidi" w:cstheme="minorBidi"/>
          <w:sz w:val="20"/>
          <w:szCs w:val="20"/>
        </w:rPr>
        <w:t>.</w:t>
      </w:r>
    </w:p>
    <w:p w14:paraId="4D445F35" w14:textId="77777777" w:rsidR="00E470B9" w:rsidRPr="00953892" w:rsidRDefault="00E470B9">
      <w:pPr>
        <w:pStyle w:val="NormalWeb"/>
        <w:spacing w:before="120" w:beforeAutospacing="0" w:after="120" w:afterAutospacing="0" w:line="264" w:lineRule="auto"/>
        <w:jc w:val="both"/>
        <w:rPr>
          <w:rFonts w:ascii="Arial" w:hAnsi="Arial" w:cs="Arial"/>
        </w:rPr>
      </w:pPr>
    </w:p>
    <w:sectPr w:rsidR="00E470B9" w:rsidRPr="0095389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6DD06" w14:textId="77777777" w:rsidR="005B5ECB" w:rsidRDefault="005B5ECB">
      <w:r>
        <w:separator/>
      </w:r>
    </w:p>
  </w:endnote>
  <w:endnote w:type="continuationSeparator" w:id="0">
    <w:p w14:paraId="59A93E10" w14:textId="77777777" w:rsidR="005B5ECB" w:rsidRDefault="005B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2071704"/>
      <w:docPartObj>
        <w:docPartGallery w:val="Page Numbers (Bottom of Page)"/>
        <w:docPartUnique/>
      </w:docPartObj>
    </w:sdtPr>
    <w:sdtContent>
      <w:p w14:paraId="77E94CDF" w14:textId="77777777" w:rsidR="000C5CF7" w:rsidRDefault="00000000">
        <w:pPr>
          <w:pStyle w:val="Subsol"/>
          <w:jc w:val="center"/>
        </w:pPr>
        <w:r>
          <w:fldChar w:fldCharType="begin"/>
        </w:r>
        <w:r>
          <w:instrText xml:space="preserve"> PAGE   \* MERGEFORMAT </w:instrText>
        </w:r>
        <w:r>
          <w:fldChar w:fldCharType="separate"/>
        </w:r>
        <w:r>
          <w:t>2</w:t>
        </w:r>
        <w:r>
          <w:fldChar w:fldCharType="end"/>
        </w:r>
      </w:p>
    </w:sdtContent>
  </w:sdt>
  <w:p w14:paraId="4C37056A" w14:textId="77777777" w:rsidR="000C5CF7" w:rsidRDefault="000C5CF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A1D46" w14:textId="77777777" w:rsidR="005B5ECB" w:rsidRDefault="005B5ECB">
      <w:r>
        <w:separator/>
      </w:r>
    </w:p>
  </w:footnote>
  <w:footnote w:type="continuationSeparator" w:id="0">
    <w:p w14:paraId="68CE7938" w14:textId="77777777" w:rsidR="005B5ECB" w:rsidRDefault="005B5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91801" w14:textId="66967EEE" w:rsidR="00775961" w:rsidRDefault="00775961">
    <w:pPr>
      <w:pStyle w:val="Antet"/>
    </w:pPr>
    <w:r>
      <w:rPr>
        <w:noProof/>
      </w:rPr>
      <mc:AlternateContent>
        <mc:Choice Requires="wps">
          <w:drawing>
            <wp:anchor distT="0" distB="0" distL="0" distR="0" simplePos="0" relativeHeight="251659264" behindDoc="0" locked="0" layoutInCell="1" allowOverlap="1" wp14:anchorId="36906D84" wp14:editId="5556444E">
              <wp:simplePos x="635" y="635"/>
              <wp:positionH relativeFrom="page">
                <wp:align>center</wp:align>
              </wp:positionH>
              <wp:positionV relativeFrom="page">
                <wp:align>top</wp:align>
              </wp:positionV>
              <wp:extent cx="443865" cy="443865"/>
              <wp:effectExtent l="0" t="0" r="15240" b="16510"/>
              <wp:wrapNone/>
              <wp:docPr id="2" name="Text Box 2"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9D1668" w14:textId="0D7159FE" w:rsidR="00775961" w:rsidRPr="00775961" w:rsidRDefault="00775961" w:rsidP="00775961">
                          <w:pPr>
                            <w:rPr>
                              <w:rFonts w:ascii="Calibri" w:eastAsia="Calibri" w:hAnsi="Calibri" w:cs="Calibri"/>
                              <w:noProof/>
                              <w:color w:val="808080"/>
                              <w:sz w:val="20"/>
                              <w:szCs w:val="20"/>
                            </w:rPr>
                          </w:pPr>
                          <w:r w:rsidRPr="00775961">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906D84" id="_x0000_t202" coordsize="21600,21600" o:spt="202" path="m,l,21600r21600,l21600,xe">
              <v:stroke joinstyle="miter"/>
              <v:path gradientshapeok="t" o:connecttype="rect"/>
            </v:shapetype>
            <v:shape id="Text Box 2" o:spid="_x0000_s1026" type="#_x0000_t202" alt="Corporate Us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089D1668" w14:textId="0D7159FE" w:rsidR="00775961" w:rsidRPr="00775961" w:rsidRDefault="00775961" w:rsidP="00775961">
                    <w:pPr>
                      <w:rPr>
                        <w:rFonts w:ascii="Calibri" w:eastAsia="Calibri" w:hAnsi="Calibri" w:cs="Calibri"/>
                        <w:noProof/>
                        <w:color w:val="808080"/>
                        <w:sz w:val="20"/>
                        <w:szCs w:val="20"/>
                      </w:rPr>
                    </w:pPr>
                    <w:r w:rsidRPr="00775961">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4A37D" w14:textId="3F6587EE" w:rsidR="00775961" w:rsidRDefault="00775961">
    <w:pPr>
      <w:pStyle w:val="Antet"/>
    </w:pPr>
    <w:r>
      <w:rPr>
        <w:noProof/>
      </w:rPr>
      <mc:AlternateContent>
        <mc:Choice Requires="wps">
          <w:drawing>
            <wp:anchor distT="0" distB="0" distL="0" distR="0" simplePos="0" relativeHeight="251658240" behindDoc="0" locked="0" layoutInCell="1" allowOverlap="1" wp14:anchorId="351C9CB7" wp14:editId="3948AE48">
              <wp:simplePos x="635" y="635"/>
              <wp:positionH relativeFrom="page">
                <wp:align>center</wp:align>
              </wp:positionH>
              <wp:positionV relativeFrom="page">
                <wp:align>top</wp:align>
              </wp:positionV>
              <wp:extent cx="443865" cy="443865"/>
              <wp:effectExtent l="0" t="0" r="15240" b="16510"/>
              <wp:wrapNone/>
              <wp:docPr id="1" name="Text Box 1" descr="Corporate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834466" w14:textId="64E3DE9C" w:rsidR="00775961" w:rsidRPr="00775961" w:rsidRDefault="00775961" w:rsidP="00775961">
                          <w:pPr>
                            <w:rPr>
                              <w:rFonts w:ascii="Calibri" w:eastAsia="Calibri" w:hAnsi="Calibri" w:cs="Calibri"/>
                              <w:noProof/>
                              <w:color w:val="808080"/>
                              <w:sz w:val="20"/>
                              <w:szCs w:val="20"/>
                            </w:rPr>
                          </w:pPr>
                          <w:r w:rsidRPr="00775961">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51C9CB7" id="_x0000_t202" coordsize="21600,21600" o:spt="202" path="m,l,21600r21600,l21600,xe">
              <v:stroke joinstyle="miter"/>
              <v:path gradientshapeok="t" o:connecttype="rect"/>
            </v:shapetype>
            <v:shape id="Text Box 1" o:spid="_x0000_s1027" type="#_x0000_t202" alt="Corporate Use"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6834466" w14:textId="64E3DE9C" w:rsidR="00775961" w:rsidRPr="00775961" w:rsidRDefault="00775961" w:rsidP="00775961">
                    <w:pPr>
                      <w:rPr>
                        <w:rFonts w:ascii="Calibri" w:eastAsia="Calibri" w:hAnsi="Calibri" w:cs="Calibri"/>
                        <w:noProof/>
                        <w:color w:val="808080"/>
                        <w:sz w:val="20"/>
                        <w:szCs w:val="20"/>
                      </w:rPr>
                    </w:pPr>
                    <w:r w:rsidRPr="00775961">
                      <w:rPr>
                        <w:rFonts w:ascii="Calibri" w:eastAsia="Calibri" w:hAnsi="Calibri"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87774"/>
    <w:multiLevelType w:val="multilevel"/>
    <w:tmpl w:val="259C39E0"/>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0774C4"/>
    <w:multiLevelType w:val="multilevel"/>
    <w:tmpl w:val="72D257A4"/>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A83828"/>
    <w:multiLevelType w:val="hybridMultilevel"/>
    <w:tmpl w:val="27C2B3EC"/>
    <w:lvl w:ilvl="0" w:tplc="FFFFFFFF">
      <w:start w:val="1"/>
      <w:numFmt w:val="lowerLetter"/>
      <w:lvlText w:val="%1)"/>
      <w:lvlJc w:val="left"/>
      <w:pPr>
        <w:ind w:left="720" w:hanging="360"/>
      </w:pPr>
      <w:rPr>
        <w:rFonts w:hint="default"/>
      </w:rPr>
    </w:lvl>
    <w:lvl w:ilvl="1" w:tplc="45E0F98E">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9ED668A"/>
    <w:multiLevelType w:val="multilevel"/>
    <w:tmpl w:val="6DD6497A"/>
    <w:lvl w:ilvl="0">
      <w:start w:val="1"/>
      <w:numFmt w:val="decimal"/>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BC11AB9"/>
    <w:multiLevelType w:val="multilevel"/>
    <w:tmpl w:val="9FC4AD08"/>
    <w:lvl w:ilvl="0">
      <w:start w:val="1"/>
      <w:numFmt w:val="decimal"/>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D011D3A"/>
    <w:multiLevelType w:val="multilevel"/>
    <w:tmpl w:val="4ADE910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AD6124"/>
    <w:multiLevelType w:val="multilevel"/>
    <w:tmpl w:val="DDD25564"/>
    <w:lvl w:ilvl="0">
      <w:start w:val="1"/>
      <w:numFmt w:val="decimal"/>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4D8E7ACE"/>
    <w:multiLevelType w:val="multilevel"/>
    <w:tmpl w:val="274283DE"/>
    <w:lvl w:ilvl="0">
      <w:start w:val="1"/>
      <w:numFmt w:val="upperRoman"/>
      <w:pStyle w:val="Heading31"/>
      <w:suff w:val="space"/>
      <w:lvlText w:val="Capitolul %1."/>
      <w:lvlJc w:val="left"/>
      <w:pPr>
        <w:ind w:left="360" w:hanging="360"/>
      </w:pPr>
      <w:rPr>
        <w:rFonts w:ascii="Arial" w:hAnsi="Arial" w:hint="default"/>
        <w:b/>
        <w:i w:val="0"/>
        <w:sz w:val="32"/>
      </w:rPr>
    </w:lvl>
    <w:lvl w:ilvl="1">
      <w:start w:val="1"/>
      <w:numFmt w:val="decimal"/>
      <w:pStyle w:val="Heading41"/>
      <w:suff w:val="space"/>
      <w:lvlText w:val="Secțiunea %2."/>
      <w:lvlJc w:val="left"/>
      <w:pPr>
        <w:ind w:left="2836" w:firstLine="0"/>
      </w:pPr>
      <w:rPr>
        <w:rFonts w:ascii="Arial" w:hAnsi="Arial" w:hint="default"/>
        <w:b/>
        <w:i w:val="0"/>
        <w:sz w:val="28"/>
      </w:rPr>
    </w:lvl>
    <w:lvl w:ilvl="2">
      <w:start w:val="1"/>
      <w:numFmt w:val="decimal"/>
      <w:lvlRestart w:val="0"/>
      <w:pStyle w:val="Bodytext2"/>
      <w:suff w:val="space"/>
      <w:lvlText w:val="Art. %3."/>
      <w:lvlJc w:val="left"/>
      <w:pPr>
        <w:ind w:left="0" w:firstLine="0"/>
      </w:pPr>
      <w:rPr>
        <w:rFonts w:ascii="Arial" w:hAnsi="Arial" w:hint="default"/>
        <w:b/>
        <w:i w:val="0"/>
        <w:sz w:val="22"/>
      </w:rPr>
    </w:lvl>
    <w:lvl w:ilvl="3">
      <w:start w:val="1"/>
      <w:numFmt w:val="decimal"/>
      <w:lvlText w:val="(%4)"/>
      <w:lvlJc w:val="left"/>
      <w:pPr>
        <w:ind w:left="1440" w:hanging="360"/>
      </w:pPr>
      <w:rPr>
        <w:rFonts w:ascii="Arial" w:hAnsi="Arial" w:cs="Arial" w:hint="default"/>
        <w:b/>
        <w:bCs/>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502"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EC945E1"/>
    <w:multiLevelType w:val="multilevel"/>
    <w:tmpl w:val="E4ECD3A6"/>
    <w:lvl w:ilvl="0">
      <w:start w:val="1"/>
      <w:numFmt w:val="decimal"/>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66214546"/>
    <w:multiLevelType w:val="multilevel"/>
    <w:tmpl w:val="CB24DE88"/>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CE646F5"/>
    <w:multiLevelType w:val="multilevel"/>
    <w:tmpl w:val="ADBA6A90"/>
    <w:lvl w:ilvl="0">
      <w:start w:val="1"/>
      <w:numFmt w:val="decimal"/>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7FA6590D"/>
    <w:multiLevelType w:val="hybridMultilevel"/>
    <w:tmpl w:val="740ED4AA"/>
    <w:lvl w:ilvl="0" w:tplc="0409000F">
      <w:start w:val="1"/>
      <w:numFmt w:val="decimal"/>
      <w:pStyle w:val="Stil1WasteGhid"/>
      <w:lvlText w:val="%1."/>
      <w:lvlJc w:val="left"/>
      <w:pPr>
        <w:ind w:left="720" w:hanging="360"/>
      </w:pPr>
      <w:rPr>
        <w:rFonts w:hint="default"/>
      </w:rPr>
    </w:lvl>
    <w:lvl w:ilvl="1" w:tplc="04090019" w:tentative="1">
      <w:start w:val="1"/>
      <w:numFmt w:val="lowerLetter"/>
      <w:pStyle w:val="Style2WasteGhid"/>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5597481">
    <w:abstractNumId w:val="11"/>
  </w:num>
  <w:num w:numId="2" w16cid:durableId="700087787">
    <w:abstractNumId w:val="2"/>
  </w:num>
  <w:num w:numId="3" w16cid:durableId="1385564424">
    <w:abstractNumId w:val="7"/>
  </w:num>
  <w:num w:numId="4" w16cid:durableId="1892575850">
    <w:abstractNumId w:val="10"/>
  </w:num>
  <w:num w:numId="5" w16cid:durableId="1114637463">
    <w:abstractNumId w:val="5"/>
  </w:num>
  <w:num w:numId="6" w16cid:durableId="867454458">
    <w:abstractNumId w:val="0"/>
  </w:num>
  <w:num w:numId="7" w16cid:durableId="1097292441">
    <w:abstractNumId w:val="6"/>
  </w:num>
  <w:num w:numId="8" w16cid:durableId="1574318903">
    <w:abstractNumId w:val="3"/>
  </w:num>
  <w:num w:numId="9" w16cid:durableId="1887597608">
    <w:abstractNumId w:val="9"/>
  </w:num>
  <w:num w:numId="10" w16cid:durableId="1870023207">
    <w:abstractNumId w:val="4"/>
  </w:num>
  <w:num w:numId="11" w16cid:durableId="2089569869">
    <w:abstractNumId w:val="8"/>
  </w:num>
  <w:num w:numId="12" w16cid:durableId="424229407">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oNotHyphenateCaps/>
  <w:drawingGridHorizontalSpacing w:val="187"/>
  <w:drawingGridVerticalSpacing w:val="18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3tDQzNTE3MzE2tDBR0lEKTi0uzszPAykwqQUAXjA2NSwAAAA="/>
  </w:docVars>
  <w:rsids>
    <w:rsidRoot w:val="000C5CF7"/>
    <w:rsid w:val="000126B7"/>
    <w:rsid w:val="00014183"/>
    <w:rsid w:val="00020621"/>
    <w:rsid w:val="00021452"/>
    <w:rsid w:val="00042FE8"/>
    <w:rsid w:val="000721BB"/>
    <w:rsid w:val="0007486D"/>
    <w:rsid w:val="000C5CF7"/>
    <w:rsid w:val="000C7661"/>
    <w:rsid w:val="000F4CEB"/>
    <w:rsid w:val="00102D3D"/>
    <w:rsid w:val="00115967"/>
    <w:rsid w:val="001307E0"/>
    <w:rsid w:val="00171C08"/>
    <w:rsid w:val="00174AD1"/>
    <w:rsid w:val="001A7543"/>
    <w:rsid w:val="001C31D7"/>
    <w:rsid w:val="001D0301"/>
    <w:rsid w:val="001D3B0E"/>
    <w:rsid w:val="001D4A99"/>
    <w:rsid w:val="00207D8F"/>
    <w:rsid w:val="00277FFB"/>
    <w:rsid w:val="002829C4"/>
    <w:rsid w:val="0028713D"/>
    <w:rsid w:val="002A0780"/>
    <w:rsid w:val="002F5276"/>
    <w:rsid w:val="00305419"/>
    <w:rsid w:val="00345765"/>
    <w:rsid w:val="003476BF"/>
    <w:rsid w:val="0035118C"/>
    <w:rsid w:val="003552CD"/>
    <w:rsid w:val="00374C19"/>
    <w:rsid w:val="003C3E76"/>
    <w:rsid w:val="00421F02"/>
    <w:rsid w:val="00423E78"/>
    <w:rsid w:val="004322A5"/>
    <w:rsid w:val="00445691"/>
    <w:rsid w:val="00447C07"/>
    <w:rsid w:val="00461366"/>
    <w:rsid w:val="004737AC"/>
    <w:rsid w:val="00481D86"/>
    <w:rsid w:val="004B1AED"/>
    <w:rsid w:val="004B313D"/>
    <w:rsid w:val="004D6D8F"/>
    <w:rsid w:val="005163C4"/>
    <w:rsid w:val="0054241E"/>
    <w:rsid w:val="00566F2D"/>
    <w:rsid w:val="00597235"/>
    <w:rsid w:val="005B05AA"/>
    <w:rsid w:val="005B1732"/>
    <w:rsid w:val="005B5ECB"/>
    <w:rsid w:val="005C3C5F"/>
    <w:rsid w:val="006065C3"/>
    <w:rsid w:val="00692772"/>
    <w:rsid w:val="006B556F"/>
    <w:rsid w:val="006E12D3"/>
    <w:rsid w:val="00713964"/>
    <w:rsid w:val="007262EE"/>
    <w:rsid w:val="007571F2"/>
    <w:rsid w:val="00775961"/>
    <w:rsid w:val="007A750B"/>
    <w:rsid w:val="007B0BD1"/>
    <w:rsid w:val="007C6A64"/>
    <w:rsid w:val="007E5219"/>
    <w:rsid w:val="00894910"/>
    <w:rsid w:val="008970A2"/>
    <w:rsid w:val="008C7393"/>
    <w:rsid w:val="008D5093"/>
    <w:rsid w:val="009325B4"/>
    <w:rsid w:val="00953892"/>
    <w:rsid w:val="009825BA"/>
    <w:rsid w:val="009917D2"/>
    <w:rsid w:val="009C04AB"/>
    <w:rsid w:val="009C55DE"/>
    <w:rsid w:val="009D3574"/>
    <w:rsid w:val="009D49DA"/>
    <w:rsid w:val="009D7E0F"/>
    <w:rsid w:val="009E4EC9"/>
    <w:rsid w:val="00A12287"/>
    <w:rsid w:val="00A14162"/>
    <w:rsid w:val="00A75365"/>
    <w:rsid w:val="00A77CCC"/>
    <w:rsid w:val="00AB4AA0"/>
    <w:rsid w:val="00AD10FF"/>
    <w:rsid w:val="00B02FEB"/>
    <w:rsid w:val="00B1775A"/>
    <w:rsid w:val="00B56943"/>
    <w:rsid w:val="00B80E95"/>
    <w:rsid w:val="00B93497"/>
    <w:rsid w:val="00BD7526"/>
    <w:rsid w:val="00BE7E1E"/>
    <w:rsid w:val="00BF52DA"/>
    <w:rsid w:val="00C25090"/>
    <w:rsid w:val="00C64551"/>
    <w:rsid w:val="00CB4769"/>
    <w:rsid w:val="00CE1B77"/>
    <w:rsid w:val="00D11EE7"/>
    <w:rsid w:val="00D321FD"/>
    <w:rsid w:val="00D34D4F"/>
    <w:rsid w:val="00D7262F"/>
    <w:rsid w:val="00D7443C"/>
    <w:rsid w:val="00D92EEB"/>
    <w:rsid w:val="00DC1A21"/>
    <w:rsid w:val="00E13382"/>
    <w:rsid w:val="00E41345"/>
    <w:rsid w:val="00E43023"/>
    <w:rsid w:val="00E470B9"/>
    <w:rsid w:val="00E5267A"/>
    <w:rsid w:val="00E75A51"/>
    <w:rsid w:val="00F0594C"/>
    <w:rsid w:val="00F05F7C"/>
    <w:rsid w:val="00F563E2"/>
    <w:rsid w:val="00F612D6"/>
    <w:rsid w:val="00F82D08"/>
    <w:rsid w:val="00F91625"/>
    <w:rsid w:val="00F92AC4"/>
    <w:rsid w:val="00FB53E8"/>
    <w:rsid w:val="00FC0154"/>
    <w:rsid w:val="00FD0AE8"/>
    <w:rsid w:val="00FE5D42"/>
    <w:rsid w:val="00FF2C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C632C4"/>
  <w15:chartTrackingRefBased/>
  <w15:docId w15:val="{018C124B-FB1F-4C06-A459-77BCF2C6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lang w:val="ro-RO"/>
    </w:rPr>
  </w:style>
  <w:style w:type="paragraph" w:styleId="Titlu1">
    <w:name w:val="heading 1"/>
    <w:basedOn w:val="Normal"/>
    <w:next w:val="Normal"/>
    <w:link w:val="Titlu1Caracte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character" w:styleId="Referincomentariu">
    <w:name w:val="annotation reference"/>
    <w:basedOn w:val="Fontdeparagrafimplicit"/>
    <w:uiPriority w:val="99"/>
    <w:semiHidden/>
    <w:unhideWhenUsed/>
    <w:rPr>
      <w:sz w:val="16"/>
      <w:szCs w:val="16"/>
    </w:rPr>
  </w:style>
  <w:style w:type="paragraph" w:styleId="Textcomentariu">
    <w:name w:val="annotation text"/>
    <w:basedOn w:val="Normal"/>
    <w:link w:val="TextcomentariuCaracter"/>
    <w:uiPriority w:val="99"/>
    <w:unhideWhenUsed/>
    <w:rPr>
      <w:sz w:val="20"/>
      <w:szCs w:val="20"/>
    </w:rPr>
  </w:style>
  <w:style w:type="character" w:customStyle="1" w:styleId="TextcomentariuCaracter">
    <w:name w:val="Text comentariu Caracter"/>
    <w:basedOn w:val="Fontdeparagrafimplicit"/>
    <w:link w:val="Textcomentariu"/>
    <w:uiPriority w:val="99"/>
    <w:rPr>
      <w:rFonts w:ascii="Verdana" w:eastAsia="Verdana" w:hAnsi="Verdana"/>
    </w:rPr>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rFonts w:ascii="Verdana" w:eastAsia="Verdana" w:hAnsi="Verdana"/>
      <w:b/>
      <w:bCs/>
    </w:rPr>
  </w:style>
  <w:style w:type="paragraph" w:styleId="Revizuire">
    <w:name w:val="Revision"/>
    <w:hidden/>
    <w:uiPriority w:val="99"/>
    <w:semiHidden/>
    <w:rPr>
      <w:rFonts w:ascii="Verdana" w:eastAsia="Verdana" w:hAnsi="Verdana"/>
      <w:sz w:val="15"/>
      <w:szCs w:val="16"/>
    </w:rPr>
  </w:style>
  <w:style w:type="character" w:customStyle="1" w:styleId="panchor">
    <w:name w:val="panchor"/>
    <w:basedOn w:val="Fontdeparagrafimplicit"/>
  </w:style>
  <w:style w:type="paragraph" w:styleId="Listparagraf">
    <w:name w:val="List Paragraph"/>
    <w:basedOn w:val="Normal"/>
    <w:uiPriority w:val="34"/>
    <w:qFormat/>
    <w:pPr>
      <w:autoSpaceDE/>
      <w:autoSpaceDN/>
      <w:spacing w:after="160" w:line="259" w:lineRule="auto"/>
      <w:ind w:left="720"/>
      <w:contextualSpacing/>
    </w:pPr>
    <w:rPr>
      <w:rFonts w:asciiTheme="minorHAnsi" w:eastAsiaTheme="minorHAnsi" w:hAnsiTheme="minorHAnsi" w:cstheme="minorBidi"/>
      <w:sz w:val="22"/>
      <w:szCs w:val="22"/>
    </w:rPr>
  </w:style>
  <w:style w:type="paragraph" w:customStyle="1" w:styleId="al">
    <w:name w:val="a_l"/>
    <w:basedOn w:val="Normal"/>
    <w:pPr>
      <w:autoSpaceDE/>
      <w:autoSpaceDN/>
      <w:spacing w:before="100" w:beforeAutospacing="1" w:after="100" w:afterAutospacing="1"/>
    </w:pPr>
    <w:rPr>
      <w:rFonts w:ascii="Times New Roman" w:eastAsia="Times New Roman" w:hAnsi="Times New Roman"/>
      <w:sz w:val="24"/>
      <w:szCs w:val="24"/>
    </w:rPr>
  </w:style>
  <w:style w:type="paragraph" w:styleId="Antet">
    <w:name w:val="header"/>
    <w:basedOn w:val="Normal"/>
    <w:link w:val="AntetCaracter"/>
    <w:uiPriority w:val="99"/>
    <w:unhideWhenUsed/>
    <w:pPr>
      <w:tabs>
        <w:tab w:val="center" w:pos="4513"/>
        <w:tab w:val="right" w:pos="9026"/>
      </w:tabs>
    </w:pPr>
  </w:style>
  <w:style w:type="character" w:customStyle="1" w:styleId="AntetCaracter">
    <w:name w:val="Antet Caracter"/>
    <w:basedOn w:val="Fontdeparagrafimplicit"/>
    <w:link w:val="Antet"/>
    <w:uiPriority w:val="99"/>
    <w:rPr>
      <w:rFonts w:ascii="Verdana" w:eastAsia="Verdana" w:hAnsi="Verdana"/>
      <w:sz w:val="15"/>
      <w:szCs w:val="16"/>
    </w:rPr>
  </w:style>
  <w:style w:type="paragraph" w:styleId="Subsol">
    <w:name w:val="footer"/>
    <w:basedOn w:val="Normal"/>
    <w:link w:val="SubsolCaracter"/>
    <w:uiPriority w:val="99"/>
    <w:unhideWhenUsed/>
    <w:pPr>
      <w:tabs>
        <w:tab w:val="center" w:pos="4513"/>
        <w:tab w:val="right" w:pos="9026"/>
      </w:tabs>
    </w:pPr>
  </w:style>
  <w:style w:type="character" w:customStyle="1" w:styleId="SubsolCaracter">
    <w:name w:val="Subsol Caracter"/>
    <w:basedOn w:val="Fontdeparagrafimplicit"/>
    <w:link w:val="Subsol"/>
    <w:uiPriority w:val="99"/>
    <w:rPr>
      <w:rFonts w:ascii="Verdana" w:eastAsia="Verdana" w:hAnsi="Verdana"/>
      <w:sz w:val="15"/>
      <w:szCs w:val="16"/>
    </w:rPr>
  </w:style>
  <w:style w:type="paragraph" w:customStyle="1" w:styleId="Stil1WasteGhid">
    <w:name w:val="Stil 1 Waste Ghid"/>
    <w:basedOn w:val="Titlu1"/>
    <w:link w:val="Stil1WasteGhidChar"/>
    <w:qFormat/>
    <w:pPr>
      <w:numPr>
        <w:numId w:val="1"/>
      </w:numPr>
      <w:shd w:val="clear" w:color="auto" w:fill="FFFFFF" w:themeFill="background1"/>
      <w:tabs>
        <w:tab w:val="left" w:pos="450"/>
        <w:tab w:val="left" w:pos="720"/>
      </w:tabs>
      <w:autoSpaceDE/>
      <w:autoSpaceDN/>
      <w:spacing w:before="120" w:after="120"/>
    </w:pPr>
    <w:rPr>
      <w:rFonts w:asciiTheme="minorHAnsi" w:hAnsiTheme="minorHAnsi" w:cstheme="minorHAnsi"/>
      <w:b/>
      <w:bCs/>
      <w:color w:val="C45911" w:themeColor="accent2" w:themeShade="BF"/>
      <w:kern w:val="32"/>
      <w:sz w:val="24"/>
      <w:szCs w:val="24"/>
      <w:lang w:eastAsia="fr-FR"/>
    </w:rPr>
  </w:style>
  <w:style w:type="character" w:customStyle="1" w:styleId="Stil1WasteGhidChar">
    <w:name w:val="Stil 1 Waste Ghid Char"/>
    <w:basedOn w:val="Titlu1Caracter"/>
    <w:link w:val="Stil1WasteGhid"/>
    <w:rPr>
      <w:rFonts w:asciiTheme="minorHAnsi" w:eastAsiaTheme="majorEastAsia" w:hAnsiTheme="minorHAnsi" w:cstheme="minorHAnsi"/>
      <w:b/>
      <w:bCs/>
      <w:color w:val="C45911" w:themeColor="accent2" w:themeShade="BF"/>
      <w:kern w:val="32"/>
      <w:sz w:val="24"/>
      <w:szCs w:val="24"/>
      <w:shd w:val="clear" w:color="auto" w:fill="FFFFFF" w:themeFill="background1"/>
      <w:lang w:val="ro-RO" w:eastAsia="fr-FR"/>
    </w:rPr>
  </w:style>
  <w:style w:type="character" w:customStyle="1" w:styleId="Titlu1Caracter">
    <w:name w:val="Titlu 1 Caracter"/>
    <w:basedOn w:val="Fontdeparagrafimplicit"/>
    <w:link w:val="Titlu1"/>
    <w:uiPriority w:val="9"/>
    <w:rPr>
      <w:rFonts w:asciiTheme="majorHAnsi" w:eastAsiaTheme="majorEastAsia" w:hAnsiTheme="majorHAnsi" w:cstheme="majorBidi"/>
      <w:color w:val="2F5496" w:themeColor="accent1" w:themeShade="BF"/>
      <w:sz w:val="32"/>
      <w:szCs w:val="32"/>
    </w:rPr>
  </w:style>
  <w:style w:type="paragraph" w:styleId="Titlucuprins">
    <w:name w:val="TOC Heading"/>
    <w:basedOn w:val="Titlu1"/>
    <w:next w:val="Normal"/>
    <w:uiPriority w:val="39"/>
    <w:unhideWhenUsed/>
    <w:qFormat/>
    <w:pPr>
      <w:autoSpaceDE/>
      <w:autoSpaceDN/>
      <w:spacing w:line="259" w:lineRule="auto"/>
      <w:outlineLvl w:val="9"/>
    </w:pPr>
  </w:style>
  <w:style w:type="paragraph" w:styleId="Cuprins1">
    <w:name w:val="toc 1"/>
    <w:basedOn w:val="Normal"/>
    <w:next w:val="Normal"/>
    <w:autoRedefine/>
    <w:uiPriority w:val="39"/>
    <w:unhideWhenUsed/>
    <w:rsid w:val="00D321FD"/>
    <w:pPr>
      <w:tabs>
        <w:tab w:val="right" w:leader="dot" w:pos="9350"/>
      </w:tabs>
      <w:spacing w:after="100"/>
    </w:pPr>
  </w:style>
  <w:style w:type="character" w:styleId="Hyperlink">
    <w:name w:val="Hyperlink"/>
    <w:basedOn w:val="Fontdeparagrafimplicit"/>
    <w:uiPriority w:val="99"/>
    <w:unhideWhenUsed/>
    <w:rPr>
      <w:color w:val="0563C1" w:themeColor="hyperlink"/>
      <w:u w:val="single"/>
    </w:rPr>
  </w:style>
  <w:style w:type="paragraph" w:customStyle="1" w:styleId="Style2WasteGhid">
    <w:name w:val="Style2 Waste Ghid"/>
    <w:basedOn w:val="Normal"/>
    <w:link w:val="Style2WasteGhidChar"/>
    <w:qFormat/>
    <w:pPr>
      <w:numPr>
        <w:ilvl w:val="1"/>
        <w:numId w:val="1"/>
      </w:numPr>
      <w:shd w:val="clear" w:color="auto" w:fill="FFFFFF" w:themeFill="background1"/>
      <w:tabs>
        <w:tab w:val="left" w:pos="720"/>
      </w:tabs>
      <w:autoSpaceDE/>
      <w:autoSpaceDN/>
      <w:spacing w:before="120" w:after="120"/>
      <w:outlineLvl w:val="0"/>
    </w:pPr>
    <w:rPr>
      <w:rFonts w:asciiTheme="minorHAnsi" w:eastAsia="Times New Roman" w:hAnsiTheme="minorHAnsi" w:cstheme="minorHAnsi"/>
      <w:b/>
      <w:bCs/>
      <w:color w:val="C45911" w:themeColor="accent2" w:themeShade="BF"/>
      <w:kern w:val="32"/>
      <w:sz w:val="24"/>
      <w:szCs w:val="36"/>
      <w:lang w:eastAsia="fr-FR"/>
    </w:rPr>
  </w:style>
  <w:style w:type="character" w:customStyle="1" w:styleId="Style2WasteGhidChar">
    <w:name w:val="Style2 Waste Ghid Char"/>
    <w:basedOn w:val="Fontdeparagrafimplicit"/>
    <w:link w:val="Style2WasteGhid"/>
    <w:rPr>
      <w:rFonts w:asciiTheme="minorHAnsi" w:hAnsiTheme="minorHAnsi" w:cstheme="minorHAnsi"/>
      <w:b/>
      <w:bCs/>
      <w:color w:val="C45911" w:themeColor="accent2" w:themeShade="BF"/>
      <w:kern w:val="32"/>
      <w:sz w:val="24"/>
      <w:szCs w:val="36"/>
      <w:shd w:val="clear" w:color="auto" w:fill="FFFFFF" w:themeFill="background1"/>
      <w:lang w:val="ro-RO" w:eastAsia="fr-FR"/>
    </w:rPr>
  </w:style>
  <w:style w:type="paragraph" w:styleId="TextnBalon">
    <w:name w:val="Balloon Text"/>
    <w:basedOn w:val="Normal"/>
    <w:link w:val="TextnBalonCaracter"/>
    <w:uiPriority w:val="99"/>
    <w:semiHidden/>
    <w:unhideWhenUsed/>
    <w:rPr>
      <w:rFonts w:ascii="Times New Roman" w:hAnsi="Times New Roman"/>
      <w:sz w:val="18"/>
      <w:szCs w:val="18"/>
    </w:rPr>
  </w:style>
  <w:style w:type="character" w:customStyle="1" w:styleId="TextnBalonCaracter">
    <w:name w:val="Text în Balon Caracter"/>
    <w:basedOn w:val="Fontdeparagrafimplicit"/>
    <w:link w:val="TextnBalon"/>
    <w:uiPriority w:val="99"/>
    <w:semiHidden/>
    <w:rPr>
      <w:rFonts w:eastAsia="Verdana"/>
      <w:sz w:val="18"/>
      <w:szCs w:val="18"/>
    </w:rPr>
  </w:style>
  <w:style w:type="table" w:customStyle="1" w:styleId="TableGrid1">
    <w:name w:val="Table Grid1"/>
    <w:basedOn w:val="TabelNormal"/>
    <w:next w:val="Tabelgril"/>
    <w:uiPriority w:val="39"/>
    <w:rPr>
      <w:rFonts w:ascii="Calibri" w:eastAsia="Calibri" w:hAnsi="Calibri"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WasteGhid">
    <w:name w:val="Style 3 Waste Ghid"/>
    <w:basedOn w:val="Style2WasteGhid"/>
    <w:qFormat/>
    <w:pPr>
      <w:numPr>
        <w:ilvl w:val="0"/>
        <w:numId w:val="0"/>
      </w:numPr>
      <w:ind w:left="2160" w:hanging="180"/>
    </w:pPr>
  </w:style>
  <w:style w:type="table" w:styleId="Tabelgril">
    <w:name w:val="Table Grid"/>
    <w:basedOn w:val="Tabel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0">
    <w:name w:val="Body text (2)_"/>
    <w:basedOn w:val="Fontdeparagrafimplicit"/>
    <w:link w:val="Bodytext2"/>
    <w:rsid w:val="00BF52DA"/>
    <w:rPr>
      <w:rFonts w:ascii="Arial" w:eastAsia="Arial" w:hAnsi="Arial" w:cs="Arial"/>
      <w:sz w:val="22"/>
      <w:szCs w:val="22"/>
      <w:shd w:val="clear" w:color="auto" w:fill="FFFFFF"/>
    </w:rPr>
  </w:style>
  <w:style w:type="paragraph" w:customStyle="1" w:styleId="Bodytext2">
    <w:name w:val="Body text (2)"/>
    <w:basedOn w:val="Normal"/>
    <w:link w:val="Bodytext20"/>
    <w:rsid w:val="00BF52DA"/>
    <w:pPr>
      <w:widowControl w:val="0"/>
      <w:numPr>
        <w:ilvl w:val="2"/>
        <w:numId w:val="3"/>
      </w:numPr>
      <w:shd w:val="clear" w:color="auto" w:fill="FFFFFF"/>
      <w:autoSpaceDE/>
      <w:autoSpaceDN/>
      <w:spacing w:before="360" w:line="254" w:lineRule="exact"/>
      <w:jc w:val="both"/>
    </w:pPr>
    <w:rPr>
      <w:rFonts w:ascii="Arial" w:eastAsia="Arial" w:hAnsi="Arial" w:cs="Arial"/>
      <w:sz w:val="22"/>
      <w:szCs w:val="22"/>
      <w:lang w:val="en-US"/>
    </w:rPr>
  </w:style>
  <w:style w:type="paragraph" w:customStyle="1" w:styleId="Heading41">
    <w:name w:val="Heading 41"/>
    <w:basedOn w:val="Normal"/>
    <w:rsid w:val="00BF52DA"/>
    <w:pPr>
      <w:widowControl w:val="0"/>
      <w:numPr>
        <w:ilvl w:val="1"/>
        <w:numId w:val="3"/>
      </w:numPr>
      <w:shd w:val="clear" w:color="auto" w:fill="FFFFFF"/>
      <w:autoSpaceDE/>
      <w:autoSpaceDN/>
      <w:spacing w:before="360" w:after="360" w:line="0" w:lineRule="atLeast"/>
      <w:jc w:val="both"/>
      <w:outlineLvl w:val="3"/>
    </w:pPr>
    <w:rPr>
      <w:rFonts w:ascii="Arial" w:eastAsia="Arial" w:hAnsi="Arial" w:cs="Arial"/>
      <w:b/>
      <w:bCs/>
      <w:sz w:val="28"/>
      <w:szCs w:val="28"/>
      <w:lang w:eastAsia="ro-RO" w:bidi="ro-RO"/>
    </w:rPr>
  </w:style>
  <w:style w:type="paragraph" w:customStyle="1" w:styleId="Heading31">
    <w:name w:val="Heading 31"/>
    <w:basedOn w:val="Normal"/>
    <w:rsid w:val="00BF52DA"/>
    <w:pPr>
      <w:widowControl w:val="0"/>
      <w:numPr>
        <w:numId w:val="3"/>
      </w:numPr>
      <w:shd w:val="clear" w:color="auto" w:fill="FFFFFF"/>
      <w:autoSpaceDE/>
      <w:autoSpaceDN/>
      <w:spacing w:before="420" w:after="120" w:line="0" w:lineRule="atLeast"/>
      <w:jc w:val="both"/>
      <w:outlineLvl w:val="2"/>
    </w:pPr>
    <w:rPr>
      <w:rFonts w:ascii="Arial" w:eastAsia="Arial" w:hAnsi="Arial" w:cs="Arial"/>
      <w:b/>
      <w:bCs/>
      <w:sz w:val="32"/>
      <w:szCs w:val="32"/>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175335">
      <w:bodyDiv w:val="1"/>
      <w:marLeft w:val="0"/>
      <w:marRight w:val="0"/>
      <w:marTop w:val="0"/>
      <w:marBottom w:val="0"/>
      <w:divBdr>
        <w:top w:val="none" w:sz="0" w:space="0" w:color="auto"/>
        <w:left w:val="none" w:sz="0" w:space="0" w:color="auto"/>
        <w:bottom w:val="none" w:sz="0" w:space="0" w:color="auto"/>
        <w:right w:val="none" w:sz="0" w:space="0" w:color="auto"/>
      </w:divBdr>
    </w:div>
    <w:div w:id="504173191">
      <w:bodyDiv w:val="1"/>
      <w:marLeft w:val="0"/>
      <w:marRight w:val="0"/>
      <w:marTop w:val="0"/>
      <w:marBottom w:val="0"/>
      <w:divBdr>
        <w:top w:val="none" w:sz="0" w:space="0" w:color="auto"/>
        <w:left w:val="none" w:sz="0" w:space="0" w:color="auto"/>
        <w:bottom w:val="none" w:sz="0" w:space="0" w:color="auto"/>
        <w:right w:val="none" w:sz="0" w:space="0" w:color="auto"/>
      </w:divBdr>
    </w:div>
    <w:div w:id="518356900">
      <w:bodyDiv w:val="1"/>
      <w:marLeft w:val="0"/>
      <w:marRight w:val="0"/>
      <w:marTop w:val="0"/>
      <w:marBottom w:val="0"/>
      <w:divBdr>
        <w:top w:val="none" w:sz="0" w:space="0" w:color="auto"/>
        <w:left w:val="none" w:sz="0" w:space="0" w:color="auto"/>
        <w:bottom w:val="none" w:sz="0" w:space="0" w:color="auto"/>
        <w:right w:val="none" w:sz="0" w:space="0" w:color="auto"/>
      </w:divBdr>
    </w:div>
    <w:div w:id="546793385">
      <w:bodyDiv w:val="1"/>
      <w:marLeft w:val="0"/>
      <w:marRight w:val="0"/>
      <w:marTop w:val="0"/>
      <w:marBottom w:val="0"/>
      <w:divBdr>
        <w:top w:val="none" w:sz="0" w:space="0" w:color="auto"/>
        <w:left w:val="none" w:sz="0" w:space="0" w:color="auto"/>
        <w:bottom w:val="none" w:sz="0" w:space="0" w:color="auto"/>
        <w:right w:val="none" w:sz="0" w:space="0" w:color="auto"/>
      </w:divBdr>
    </w:div>
    <w:div w:id="660355661">
      <w:bodyDiv w:val="1"/>
      <w:marLeft w:val="0"/>
      <w:marRight w:val="0"/>
      <w:marTop w:val="0"/>
      <w:marBottom w:val="0"/>
      <w:divBdr>
        <w:top w:val="none" w:sz="0" w:space="0" w:color="auto"/>
        <w:left w:val="none" w:sz="0" w:space="0" w:color="auto"/>
        <w:bottom w:val="none" w:sz="0" w:space="0" w:color="auto"/>
        <w:right w:val="none" w:sz="0" w:space="0" w:color="auto"/>
      </w:divBdr>
    </w:div>
    <w:div w:id="810484402">
      <w:bodyDiv w:val="1"/>
      <w:marLeft w:val="0"/>
      <w:marRight w:val="0"/>
      <w:marTop w:val="0"/>
      <w:marBottom w:val="0"/>
      <w:divBdr>
        <w:top w:val="none" w:sz="0" w:space="0" w:color="auto"/>
        <w:left w:val="none" w:sz="0" w:space="0" w:color="auto"/>
        <w:bottom w:val="none" w:sz="0" w:space="0" w:color="auto"/>
        <w:right w:val="none" w:sz="0" w:space="0" w:color="auto"/>
      </w:divBdr>
    </w:div>
    <w:div w:id="941299596">
      <w:bodyDiv w:val="1"/>
      <w:marLeft w:val="0"/>
      <w:marRight w:val="0"/>
      <w:marTop w:val="0"/>
      <w:marBottom w:val="0"/>
      <w:divBdr>
        <w:top w:val="none" w:sz="0" w:space="0" w:color="auto"/>
        <w:left w:val="none" w:sz="0" w:space="0" w:color="auto"/>
        <w:bottom w:val="none" w:sz="0" w:space="0" w:color="auto"/>
        <w:right w:val="none" w:sz="0" w:space="0" w:color="auto"/>
      </w:divBdr>
    </w:div>
    <w:div w:id="1035274439">
      <w:bodyDiv w:val="1"/>
      <w:marLeft w:val="0"/>
      <w:marRight w:val="0"/>
      <w:marTop w:val="0"/>
      <w:marBottom w:val="0"/>
      <w:divBdr>
        <w:top w:val="none" w:sz="0" w:space="0" w:color="auto"/>
        <w:left w:val="none" w:sz="0" w:space="0" w:color="auto"/>
        <w:bottom w:val="none" w:sz="0" w:space="0" w:color="auto"/>
        <w:right w:val="none" w:sz="0" w:space="0" w:color="auto"/>
      </w:divBdr>
    </w:div>
    <w:div w:id="1194728144">
      <w:bodyDiv w:val="1"/>
      <w:marLeft w:val="0"/>
      <w:marRight w:val="0"/>
      <w:marTop w:val="0"/>
      <w:marBottom w:val="0"/>
      <w:divBdr>
        <w:top w:val="none" w:sz="0" w:space="0" w:color="auto"/>
        <w:left w:val="none" w:sz="0" w:space="0" w:color="auto"/>
        <w:bottom w:val="none" w:sz="0" w:space="0" w:color="auto"/>
        <w:right w:val="none" w:sz="0" w:space="0" w:color="auto"/>
      </w:divBdr>
    </w:div>
    <w:div w:id="1315527918">
      <w:bodyDiv w:val="1"/>
      <w:marLeft w:val="0"/>
      <w:marRight w:val="0"/>
      <w:marTop w:val="0"/>
      <w:marBottom w:val="0"/>
      <w:divBdr>
        <w:top w:val="none" w:sz="0" w:space="0" w:color="auto"/>
        <w:left w:val="none" w:sz="0" w:space="0" w:color="auto"/>
        <w:bottom w:val="none" w:sz="0" w:space="0" w:color="auto"/>
        <w:right w:val="none" w:sz="0" w:space="0" w:color="auto"/>
      </w:divBdr>
    </w:div>
    <w:div w:id="1386222401">
      <w:bodyDiv w:val="1"/>
      <w:marLeft w:val="0"/>
      <w:marRight w:val="0"/>
      <w:marTop w:val="0"/>
      <w:marBottom w:val="0"/>
      <w:divBdr>
        <w:top w:val="none" w:sz="0" w:space="0" w:color="auto"/>
        <w:left w:val="none" w:sz="0" w:space="0" w:color="auto"/>
        <w:bottom w:val="none" w:sz="0" w:space="0" w:color="auto"/>
        <w:right w:val="none" w:sz="0" w:space="0" w:color="auto"/>
      </w:divBdr>
    </w:div>
    <w:div w:id="1472281919">
      <w:bodyDiv w:val="1"/>
      <w:marLeft w:val="0"/>
      <w:marRight w:val="0"/>
      <w:marTop w:val="0"/>
      <w:marBottom w:val="0"/>
      <w:divBdr>
        <w:top w:val="none" w:sz="0" w:space="0" w:color="auto"/>
        <w:left w:val="none" w:sz="0" w:space="0" w:color="auto"/>
        <w:bottom w:val="none" w:sz="0" w:space="0" w:color="auto"/>
        <w:right w:val="none" w:sz="0" w:space="0" w:color="auto"/>
      </w:divBdr>
    </w:div>
    <w:div w:id="1880894338">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CBEF9-4EA4-7A44-861A-F96E7A765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24</Pages>
  <Words>8006</Words>
  <Characters>46439</Characters>
  <Application>Microsoft Office Word</Application>
  <DocSecurity>0</DocSecurity>
  <Lines>386</Lines>
  <Paragraphs>108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spas deseuri</dc:creator>
  <cp:keywords/>
  <dc:description/>
  <cp:lastModifiedBy>Marius Mindrut</cp:lastModifiedBy>
  <cp:revision>14</cp:revision>
  <dcterms:created xsi:type="dcterms:W3CDTF">2024-07-27T18:24:00Z</dcterms:created>
  <dcterms:modified xsi:type="dcterms:W3CDTF">2024-07-30T08:53:00Z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2024-04-23T09:48:50Z</vt:lpwstr>
  </property>
  <property fmtid="{D5CDD505-2E9C-101B-9397-08002B2CF9AE}" pid="7" name="MSIP_Label_9b5154d6-21c1-415b-b061-7427a4708b37_Method">
    <vt:lpwstr>Privileged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e9c945ec-5bcd-4f4d-bf80-07018633228a</vt:lpwstr>
  </property>
  <property fmtid="{D5CDD505-2E9C-101B-9397-08002B2CF9AE}" pid="11" name="MSIP_Label_9b5154d6-21c1-415b-b061-7427a4708b37_ContentBits">
    <vt:lpwstr>1</vt:lpwstr>
  </property>
</Properties>
</file>